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E27" w:rsidRDefault="00CA7E27">
      <w:pPr>
        <w:jc w:val="center"/>
        <w:rPr>
          <w:rFonts w:ascii="宋体"/>
          <w:b/>
          <w:sz w:val="24"/>
        </w:rPr>
      </w:pPr>
    </w:p>
    <w:p w:rsidR="00CA7E27" w:rsidRDefault="00CA7E27">
      <w:pPr>
        <w:jc w:val="center"/>
        <w:rPr>
          <w:rFonts w:ascii="宋体"/>
          <w:b/>
          <w:sz w:val="72"/>
        </w:rPr>
      </w:pPr>
    </w:p>
    <w:p w:rsidR="00CA7E27" w:rsidRDefault="00F038EC">
      <w:pPr>
        <w:jc w:val="center"/>
        <w:rPr>
          <w:rFonts w:ascii="宋体"/>
          <w:b/>
          <w:sz w:val="72"/>
        </w:rPr>
      </w:pPr>
      <w:r>
        <w:rPr>
          <w:rFonts w:ascii="宋体" w:hAnsi="宋体" w:hint="eastAsia"/>
          <w:b/>
          <w:sz w:val="72"/>
        </w:rPr>
        <w:t>单一来源采购文件</w:t>
      </w:r>
    </w:p>
    <w:p w:rsidR="00CA7E27" w:rsidRDefault="00CA7E27">
      <w:pPr>
        <w:rPr>
          <w:rFonts w:eastAsia="黑体"/>
          <w:sz w:val="32"/>
        </w:rPr>
      </w:pPr>
    </w:p>
    <w:p w:rsidR="00CA7E27" w:rsidRDefault="00CA7E27">
      <w:pPr>
        <w:rPr>
          <w:rFonts w:eastAsia="黑体"/>
          <w:sz w:val="32"/>
        </w:rPr>
      </w:pPr>
    </w:p>
    <w:p w:rsidR="00CA7E27" w:rsidRDefault="00CA7E27">
      <w:pPr>
        <w:rPr>
          <w:rFonts w:eastAsia="黑体"/>
          <w:sz w:val="32"/>
        </w:rPr>
      </w:pPr>
    </w:p>
    <w:p w:rsidR="00CA7E27" w:rsidRDefault="00CA7E27">
      <w:pPr>
        <w:rPr>
          <w:rFonts w:eastAsia="黑体"/>
          <w:sz w:val="32"/>
        </w:rPr>
      </w:pPr>
    </w:p>
    <w:p w:rsidR="00CA7E27" w:rsidRDefault="00CA7E27">
      <w:pPr>
        <w:rPr>
          <w:rFonts w:eastAsia="黑体"/>
          <w:sz w:val="32"/>
        </w:rPr>
      </w:pPr>
    </w:p>
    <w:p w:rsidR="00CA7E27" w:rsidRDefault="00CA7E27">
      <w:pPr>
        <w:rPr>
          <w:rFonts w:eastAsia="黑体"/>
          <w:sz w:val="32"/>
        </w:rPr>
      </w:pPr>
    </w:p>
    <w:p w:rsidR="00CA7E27" w:rsidRDefault="00F038EC">
      <w:pPr>
        <w:spacing w:line="300" w:lineRule="auto"/>
        <w:jc w:val="left"/>
        <w:rPr>
          <w:rFonts w:ascii="宋体"/>
          <w:b/>
          <w:spacing w:val="20"/>
          <w:sz w:val="32"/>
          <w:szCs w:val="32"/>
        </w:rPr>
      </w:pPr>
      <w:r>
        <w:rPr>
          <w:rFonts w:ascii="宋体" w:hAnsi="宋体" w:hint="eastAsia"/>
          <w:b/>
          <w:sz w:val="32"/>
          <w:szCs w:val="32"/>
        </w:rPr>
        <w:t>项目名称：</w:t>
      </w:r>
      <w:r w:rsidRPr="00887B89">
        <w:rPr>
          <w:rFonts w:hint="eastAsia"/>
          <w:sz w:val="32"/>
          <w:szCs w:val="32"/>
        </w:rPr>
        <w:t>南通大学钟秀校区智能用电管理系统升级改造</w:t>
      </w:r>
    </w:p>
    <w:p w:rsidR="00CA7E27" w:rsidRDefault="00CA7E27">
      <w:pPr>
        <w:spacing w:line="300" w:lineRule="auto"/>
        <w:jc w:val="left"/>
        <w:rPr>
          <w:rFonts w:ascii="宋体"/>
          <w:b/>
          <w:spacing w:val="20"/>
          <w:sz w:val="32"/>
          <w:szCs w:val="32"/>
        </w:rPr>
      </w:pPr>
    </w:p>
    <w:p w:rsidR="00CA7E27" w:rsidRDefault="00F038EC">
      <w:pPr>
        <w:jc w:val="left"/>
        <w:rPr>
          <w:rFonts w:ascii="宋体"/>
          <w:b/>
          <w:sz w:val="32"/>
          <w:szCs w:val="32"/>
        </w:rPr>
      </w:pPr>
      <w:r>
        <w:rPr>
          <w:rFonts w:ascii="宋体" w:hAnsi="宋体" w:hint="eastAsia"/>
          <w:b/>
          <w:sz w:val="32"/>
          <w:szCs w:val="32"/>
        </w:rPr>
        <w:t>项目编号：</w:t>
      </w:r>
    </w:p>
    <w:p w:rsidR="00CA7E27" w:rsidRDefault="00CA7E27">
      <w:pPr>
        <w:jc w:val="center"/>
        <w:rPr>
          <w:rFonts w:eastAsia="黑体"/>
          <w:sz w:val="36"/>
          <w:szCs w:val="36"/>
          <w:u w:val="single"/>
        </w:rPr>
      </w:pPr>
    </w:p>
    <w:p w:rsidR="00CA7E27" w:rsidRDefault="00CA7E27">
      <w:pPr>
        <w:jc w:val="center"/>
        <w:rPr>
          <w:rFonts w:eastAsia="黑体"/>
          <w:sz w:val="32"/>
        </w:rPr>
      </w:pPr>
    </w:p>
    <w:p w:rsidR="00CA7E27" w:rsidRDefault="00CA7E27">
      <w:pPr>
        <w:jc w:val="center"/>
        <w:rPr>
          <w:sz w:val="32"/>
        </w:rPr>
      </w:pPr>
    </w:p>
    <w:p w:rsidR="00CA7E27" w:rsidRDefault="00CA7E27">
      <w:pPr>
        <w:jc w:val="center"/>
        <w:rPr>
          <w:sz w:val="44"/>
        </w:rPr>
      </w:pPr>
    </w:p>
    <w:p w:rsidR="00CA7E27" w:rsidRDefault="00CA7E27">
      <w:pPr>
        <w:jc w:val="center"/>
        <w:rPr>
          <w:sz w:val="44"/>
        </w:rPr>
      </w:pPr>
    </w:p>
    <w:p w:rsidR="00CA7E27" w:rsidRDefault="00CA7E27">
      <w:pPr>
        <w:rPr>
          <w:rFonts w:eastAsia="黑体"/>
          <w:sz w:val="32"/>
        </w:rPr>
      </w:pPr>
    </w:p>
    <w:p w:rsidR="00CA7E27" w:rsidRDefault="00CA7E27">
      <w:pPr>
        <w:jc w:val="center"/>
        <w:rPr>
          <w:rFonts w:ascii="宋体"/>
          <w:sz w:val="32"/>
        </w:rPr>
      </w:pPr>
    </w:p>
    <w:p w:rsidR="00CA7E27" w:rsidRDefault="00F038EC">
      <w:pPr>
        <w:jc w:val="center"/>
        <w:rPr>
          <w:rFonts w:ascii="宋体"/>
          <w:b/>
          <w:sz w:val="32"/>
        </w:rPr>
      </w:pPr>
      <w:r>
        <w:rPr>
          <w:rFonts w:ascii="宋体" w:hAnsi="宋体" w:hint="eastAsia"/>
          <w:b/>
          <w:sz w:val="32"/>
        </w:rPr>
        <w:t>南通大学后勤管理处</w:t>
      </w:r>
    </w:p>
    <w:p w:rsidR="00CA7E27" w:rsidRPr="00887B89" w:rsidRDefault="00410A35" w:rsidP="00887B89">
      <w:pPr>
        <w:jc w:val="center"/>
        <w:rPr>
          <w:sz w:val="32"/>
          <w:szCs w:val="32"/>
        </w:rPr>
      </w:pPr>
      <w:r w:rsidRPr="00887B89">
        <w:rPr>
          <w:sz w:val="32"/>
          <w:szCs w:val="32"/>
        </w:rPr>
        <w:t>201</w:t>
      </w:r>
      <w:r w:rsidRPr="00887B89">
        <w:rPr>
          <w:rFonts w:hint="eastAsia"/>
          <w:sz w:val="32"/>
          <w:szCs w:val="32"/>
        </w:rPr>
        <w:t>6</w:t>
      </w:r>
      <w:r w:rsidR="00F038EC" w:rsidRPr="00887B89">
        <w:rPr>
          <w:sz w:val="32"/>
          <w:szCs w:val="32"/>
        </w:rPr>
        <w:t>年</w:t>
      </w:r>
      <w:r w:rsidRPr="00887B89">
        <w:rPr>
          <w:rFonts w:hint="eastAsia"/>
          <w:sz w:val="32"/>
          <w:szCs w:val="32"/>
        </w:rPr>
        <w:t>1</w:t>
      </w:r>
      <w:r w:rsidR="00F038EC" w:rsidRPr="00887B89">
        <w:rPr>
          <w:sz w:val="32"/>
          <w:szCs w:val="32"/>
        </w:rPr>
        <w:t>月</w:t>
      </w:r>
      <w:r w:rsidR="008F60D8">
        <w:rPr>
          <w:rFonts w:hint="eastAsia"/>
          <w:sz w:val="32"/>
          <w:szCs w:val="32"/>
        </w:rPr>
        <w:t>13</w:t>
      </w:r>
      <w:r w:rsidR="00F038EC" w:rsidRPr="00887B89">
        <w:rPr>
          <w:sz w:val="32"/>
          <w:szCs w:val="32"/>
        </w:rPr>
        <w:t>日</w:t>
      </w:r>
    </w:p>
    <w:p w:rsidR="00410A35" w:rsidRDefault="00F038EC">
      <w:pPr>
        <w:ind w:firstLineChars="1700" w:firstLine="3570"/>
      </w:pPr>
      <w:r>
        <w:br w:type="page"/>
      </w:r>
    </w:p>
    <w:p w:rsidR="00CA7E27" w:rsidRDefault="00F038EC" w:rsidP="00410A35">
      <w:pPr>
        <w:ind w:firstLineChars="650" w:firstLine="3120"/>
        <w:rPr>
          <w:rStyle w:val="ab"/>
          <w:rFonts w:eastAsia="黑体"/>
          <w:bCs/>
          <w:color w:val="auto"/>
          <w:sz w:val="48"/>
          <w:u w:val="none"/>
        </w:rPr>
      </w:pPr>
      <w:r>
        <w:rPr>
          <w:rStyle w:val="ab"/>
          <w:rFonts w:eastAsia="黑体" w:hint="eastAsia"/>
          <w:bCs/>
          <w:color w:val="auto"/>
          <w:sz w:val="48"/>
          <w:u w:val="none"/>
        </w:rPr>
        <w:t>目</w:t>
      </w:r>
      <w:r w:rsidR="00410A35">
        <w:rPr>
          <w:rStyle w:val="ab"/>
          <w:rFonts w:eastAsia="黑体" w:hint="eastAsia"/>
          <w:bCs/>
          <w:color w:val="auto"/>
          <w:sz w:val="48"/>
          <w:u w:val="none"/>
        </w:rPr>
        <w:t xml:space="preserve">    </w:t>
      </w:r>
      <w:r>
        <w:rPr>
          <w:rStyle w:val="ab"/>
          <w:rFonts w:eastAsia="黑体" w:hint="eastAsia"/>
          <w:bCs/>
          <w:color w:val="auto"/>
          <w:sz w:val="48"/>
          <w:u w:val="none"/>
        </w:rPr>
        <w:t>录</w:t>
      </w:r>
    </w:p>
    <w:p w:rsidR="00CA7E27" w:rsidRDefault="00F038EC">
      <w:pPr>
        <w:spacing w:line="720" w:lineRule="auto"/>
        <w:ind w:firstLineChars="150" w:firstLine="450"/>
        <w:rPr>
          <w:rFonts w:ascii="宋体"/>
          <w:bCs/>
          <w:sz w:val="30"/>
          <w:szCs w:val="30"/>
        </w:rPr>
      </w:pPr>
      <w:r>
        <w:rPr>
          <w:rFonts w:ascii="宋体" w:hAnsi="宋体" w:hint="eastAsia"/>
          <w:bCs/>
          <w:sz w:val="30"/>
          <w:szCs w:val="30"/>
        </w:rPr>
        <w:t>一、单一来源采购邀请</w:t>
      </w:r>
    </w:p>
    <w:p w:rsidR="00CA7E27" w:rsidRDefault="00F038EC">
      <w:pPr>
        <w:spacing w:line="720" w:lineRule="auto"/>
        <w:ind w:firstLineChars="150" w:firstLine="450"/>
        <w:rPr>
          <w:rFonts w:ascii="宋体"/>
          <w:bCs/>
          <w:sz w:val="30"/>
          <w:szCs w:val="30"/>
        </w:rPr>
      </w:pPr>
      <w:r>
        <w:rPr>
          <w:rFonts w:ascii="宋体" w:hAnsi="宋体" w:hint="eastAsia"/>
          <w:bCs/>
          <w:sz w:val="30"/>
          <w:szCs w:val="30"/>
        </w:rPr>
        <w:t>二、供应商须知</w:t>
      </w:r>
    </w:p>
    <w:p w:rsidR="00CA7E27" w:rsidRDefault="00F038EC">
      <w:pPr>
        <w:spacing w:line="720" w:lineRule="auto"/>
        <w:ind w:firstLineChars="150" w:firstLine="450"/>
        <w:rPr>
          <w:rFonts w:ascii="宋体"/>
          <w:bCs/>
          <w:sz w:val="30"/>
          <w:szCs w:val="30"/>
        </w:rPr>
      </w:pPr>
      <w:r>
        <w:rPr>
          <w:rFonts w:ascii="宋体" w:hAnsi="宋体" w:hint="eastAsia"/>
          <w:bCs/>
          <w:sz w:val="30"/>
          <w:szCs w:val="30"/>
        </w:rPr>
        <w:t>三、采购货物及有关说明</w:t>
      </w:r>
    </w:p>
    <w:p w:rsidR="00CA7E27" w:rsidRDefault="00F038EC">
      <w:pPr>
        <w:spacing w:line="720" w:lineRule="auto"/>
        <w:ind w:firstLineChars="150" w:firstLine="450"/>
        <w:rPr>
          <w:rFonts w:ascii="宋体"/>
          <w:bCs/>
          <w:sz w:val="30"/>
          <w:szCs w:val="30"/>
        </w:rPr>
      </w:pPr>
      <w:r>
        <w:rPr>
          <w:rFonts w:ascii="宋体" w:hAnsi="宋体" w:hint="eastAsia"/>
          <w:bCs/>
          <w:sz w:val="30"/>
          <w:szCs w:val="30"/>
        </w:rPr>
        <w:t>四、合同主要条款</w:t>
      </w:r>
    </w:p>
    <w:p w:rsidR="00CA7E27" w:rsidRPr="00410A35" w:rsidRDefault="00F038EC" w:rsidP="00356367">
      <w:pPr>
        <w:spacing w:afterLines="100"/>
        <w:jc w:val="center"/>
        <w:rPr>
          <w:rFonts w:ascii="黑体" w:eastAsia="黑体"/>
          <w:sz w:val="32"/>
          <w:szCs w:val="32"/>
        </w:rPr>
      </w:pPr>
      <w:r>
        <w:br w:type="page"/>
      </w:r>
      <w:r w:rsidRPr="00410A35">
        <w:rPr>
          <w:rFonts w:hint="eastAsia"/>
          <w:b/>
          <w:sz w:val="32"/>
          <w:szCs w:val="32"/>
        </w:rPr>
        <w:lastRenderedPageBreak/>
        <w:t>第一部分</w:t>
      </w:r>
      <w:r w:rsidR="00105AF7" w:rsidRPr="00410A35">
        <w:rPr>
          <w:rFonts w:hint="eastAsia"/>
          <w:b/>
          <w:sz w:val="32"/>
          <w:szCs w:val="32"/>
        </w:rPr>
        <w:t xml:space="preserve"> </w:t>
      </w:r>
      <w:r w:rsidRPr="00410A35">
        <w:rPr>
          <w:rFonts w:ascii="宋体" w:hAnsi="宋体" w:hint="eastAsia"/>
          <w:b/>
          <w:sz w:val="32"/>
          <w:szCs w:val="32"/>
        </w:rPr>
        <w:t>单一来源采购邀请</w:t>
      </w:r>
    </w:p>
    <w:p w:rsidR="00CA7E27" w:rsidRDefault="00F038EC">
      <w:pPr>
        <w:spacing w:line="300" w:lineRule="auto"/>
        <w:ind w:firstLineChars="300" w:firstLine="744"/>
        <w:jc w:val="left"/>
        <w:rPr>
          <w:rFonts w:ascii="宋体" w:hAnsi="宋体"/>
          <w:spacing w:val="4"/>
          <w:sz w:val="24"/>
        </w:rPr>
      </w:pPr>
      <w:r>
        <w:rPr>
          <w:rFonts w:ascii="宋体" w:hAnsi="宋体" w:hint="eastAsia"/>
          <w:spacing w:val="4"/>
          <w:sz w:val="24"/>
        </w:rPr>
        <w:t>南通大学拟采取单一来源方式购买</w:t>
      </w:r>
      <w:r w:rsidR="00410A35">
        <w:rPr>
          <w:rFonts w:ascii="宋体" w:hAnsi="宋体" w:hint="eastAsia"/>
          <w:spacing w:val="4"/>
          <w:sz w:val="24"/>
        </w:rPr>
        <w:t>公寓楼</w:t>
      </w:r>
      <w:r>
        <w:rPr>
          <w:rFonts w:ascii="宋体" w:hAnsi="宋体" w:hint="eastAsia"/>
          <w:spacing w:val="4"/>
          <w:sz w:val="24"/>
        </w:rPr>
        <w:t>智能用电管理系统</w:t>
      </w:r>
      <w:r w:rsidR="00410A35">
        <w:rPr>
          <w:rFonts w:ascii="宋体" w:hAnsi="宋体" w:hint="eastAsia"/>
          <w:spacing w:val="4"/>
          <w:sz w:val="24"/>
        </w:rPr>
        <w:t>设备</w:t>
      </w:r>
      <w:r w:rsidR="00837CC2">
        <w:rPr>
          <w:rFonts w:ascii="宋体" w:hAnsi="宋体" w:hint="eastAsia"/>
          <w:spacing w:val="4"/>
          <w:sz w:val="24"/>
        </w:rPr>
        <w:t>（照明控制线路布放）</w:t>
      </w:r>
      <w:r>
        <w:rPr>
          <w:rFonts w:ascii="宋体" w:hAnsi="宋体" w:hint="eastAsia"/>
          <w:spacing w:val="4"/>
          <w:sz w:val="24"/>
        </w:rPr>
        <w:t>，现邀请合格供应商参加投标。</w:t>
      </w:r>
    </w:p>
    <w:p w:rsidR="00CA7E27" w:rsidRPr="002E1D57" w:rsidRDefault="00F038EC">
      <w:pPr>
        <w:spacing w:line="300" w:lineRule="auto"/>
        <w:jc w:val="left"/>
        <w:rPr>
          <w:sz w:val="24"/>
        </w:rPr>
      </w:pPr>
      <w:r>
        <w:rPr>
          <w:rFonts w:ascii="宋体" w:hAnsi="宋体" w:hint="eastAsia"/>
          <w:b/>
          <w:spacing w:val="4"/>
          <w:sz w:val="24"/>
        </w:rPr>
        <w:t>一、项目名称：</w:t>
      </w:r>
      <w:r w:rsidRPr="002E1D57">
        <w:rPr>
          <w:rFonts w:hint="eastAsia"/>
          <w:sz w:val="24"/>
        </w:rPr>
        <w:t>南通大学钟秀校区</w:t>
      </w:r>
      <w:r w:rsidR="002E1D57">
        <w:rPr>
          <w:rFonts w:hint="eastAsia"/>
          <w:sz w:val="24"/>
        </w:rPr>
        <w:t>7-14#</w:t>
      </w:r>
      <w:r w:rsidR="002E1D57">
        <w:rPr>
          <w:rFonts w:hint="eastAsia"/>
          <w:sz w:val="24"/>
        </w:rPr>
        <w:t>公寓楼</w:t>
      </w:r>
      <w:r w:rsidRPr="002E1D57">
        <w:rPr>
          <w:rFonts w:hint="eastAsia"/>
          <w:sz w:val="24"/>
        </w:rPr>
        <w:t>智能用电管理系统</w:t>
      </w:r>
      <w:r w:rsidR="002E1D57">
        <w:rPr>
          <w:rFonts w:hint="eastAsia"/>
          <w:sz w:val="24"/>
        </w:rPr>
        <w:t>更新</w:t>
      </w:r>
      <w:r w:rsidRPr="002E1D57">
        <w:rPr>
          <w:rFonts w:hint="eastAsia"/>
          <w:sz w:val="24"/>
        </w:rPr>
        <w:t>升级改造</w:t>
      </w:r>
      <w:r w:rsidR="002E1D57">
        <w:rPr>
          <w:rFonts w:hint="eastAsia"/>
          <w:sz w:val="24"/>
        </w:rPr>
        <w:t>项目</w:t>
      </w:r>
    </w:p>
    <w:p w:rsidR="00CA7E27" w:rsidRDefault="00F038EC">
      <w:pPr>
        <w:spacing w:line="360" w:lineRule="auto"/>
        <w:rPr>
          <w:rFonts w:ascii="宋体"/>
          <w:color w:val="FF0000"/>
          <w:spacing w:val="4"/>
          <w:sz w:val="24"/>
        </w:rPr>
      </w:pPr>
      <w:r w:rsidRPr="002E1D57">
        <w:rPr>
          <w:rFonts w:ascii="宋体" w:hAnsi="宋体" w:hint="eastAsia"/>
          <w:b/>
          <w:spacing w:val="4"/>
          <w:sz w:val="24"/>
        </w:rPr>
        <w:t>二、项目编号：</w:t>
      </w:r>
    </w:p>
    <w:p w:rsidR="00CA7E27" w:rsidRDefault="00F038EC" w:rsidP="00105AF7">
      <w:pPr>
        <w:spacing w:line="360" w:lineRule="auto"/>
        <w:jc w:val="left"/>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详见本文件第三部分“采购货物及有关说明”。</w:t>
      </w:r>
    </w:p>
    <w:p w:rsidR="00CA7E27" w:rsidRPr="002E1D57" w:rsidRDefault="00F038EC" w:rsidP="00105AF7">
      <w:pPr>
        <w:spacing w:line="360" w:lineRule="auto"/>
        <w:jc w:val="left"/>
        <w:rPr>
          <w:rFonts w:ascii="宋体" w:hAnsi="宋体"/>
          <w:b/>
          <w:color w:val="FF0000"/>
          <w:spacing w:val="4"/>
          <w:sz w:val="24"/>
        </w:rPr>
      </w:pPr>
      <w:r>
        <w:rPr>
          <w:rFonts w:ascii="宋体" w:hAnsi="宋体" w:hint="eastAsia"/>
          <w:b/>
          <w:spacing w:val="4"/>
          <w:sz w:val="24"/>
        </w:rPr>
        <w:t>四、邀请的单一来源供应商：</w:t>
      </w:r>
      <w:r w:rsidRPr="00887B89">
        <w:rPr>
          <w:rFonts w:hint="eastAsia"/>
          <w:sz w:val="24"/>
        </w:rPr>
        <w:t>常州新区常工电子计算机有限公司</w:t>
      </w:r>
    </w:p>
    <w:p w:rsidR="00CA7E27" w:rsidRDefault="00F038EC" w:rsidP="00105AF7">
      <w:pPr>
        <w:spacing w:line="360" w:lineRule="auto"/>
        <w:jc w:val="left"/>
        <w:rPr>
          <w:rFonts w:ascii="宋体" w:cs="宋体"/>
          <w:b/>
          <w:spacing w:val="2"/>
          <w:kern w:val="0"/>
          <w:sz w:val="24"/>
        </w:rPr>
      </w:pPr>
      <w:r>
        <w:rPr>
          <w:rFonts w:ascii="宋体" w:hAnsi="宋体" w:hint="eastAsia"/>
          <w:b/>
          <w:spacing w:val="4"/>
          <w:sz w:val="24"/>
        </w:rPr>
        <w:t>五、供应商资格审查方式：</w:t>
      </w:r>
      <w:r>
        <w:rPr>
          <w:rFonts w:ascii="宋体" w:hAnsi="宋体" w:cs="宋体" w:hint="eastAsia"/>
          <w:spacing w:val="2"/>
          <w:kern w:val="0"/>
          <w:sz w:val="24"/>
        </w:rPr>
        <w:t>资格</w:t>
      </w:r>
      <w:r w:rsidR="002E1D57">
        <w:rPr>
          <w:rFonts w:ascii="宋体" w:hAnsi="宋体" w:cs="宋体" w:hint="eastAsia"/>
          <w:spacing w:val="2"/>
          <w:kern w:val="0"/>
          <w:sz w:val="24"/>
        </w:rPr>
        <w:t>后</w:t>
      </w:r>
      <w:r>
        <w:rPr>
          <w:rFonts w:ascii="宋体" w:hAnsi="宋体" w:cs="宋体" w:hint="eastAsia"/>
          <w:spacing w:val="2"/>
          <w:kern w:val="0"/>
          <w:sz w:val="24"/>
        </w:rPr>
        <w:t>审。</w:t>
      </w:r>
    </w:p>
    <w:p w:rsidR="00CA7E27" w:rsidRDefault="00F038EC" w:rsidP="00105AF7">
      <w:pPr>
        <w:spacing w:line="360" w:lineRule="auto"/>
        <w:jc w:val="left"/>
        <w:rPr>
          <w:sz w:val="24"/>
        </w:rPr>
      </w:pPr>
      <w:r>
        <w:rPr>
          <w:rFonts w:ascii="宋体" w:hAnsi="宋体" w:hint="eastAsia"/>
          <w:b/>
          <w:spacing w:val="4"/>
          <w:sz w:val="24"/>
        </w:rPr>
        <w:t>六、单一来源采购文件获取：</w:t>
      </w:r>
      <w:r>
        <w:rPr>
          <w:rFonts w:hint="eastAsia"/>
          <w:sz w:val="24"/>
        </w:rPr>
        <w:t>供应商自行下载。</w:t>
      </w:r>
    </w:p>
    <w:p w:rsidR="00CA7E27" w:rsidRDefault="00F038EC" w:rsidP="00105AF7">
      <w:pPr>
        <w:spacing w:line="360" w:lineRule="auto"/>
        <w:jc w:val="left"/>
        <w:rPr>
          <w:sz w:val="24"/>
        </w:rPr>
      </w:pPr>
      <w:r>
        <w:rPr>
          <w:rFonts w:ascii="宋体" w:hAnsi="宋体" w:hint="eastAsia"/>
          <w:b/>
          <w:spacing w:val="4"/>
          <w:sz w:val="24"/>
        </w:rPr>
        <w:t>七、单一来源采购文件售价：</w:t>
      </w:r>
      <w:r>
        <w:rPr>
          <w:rFonts w:hint="eastAsia"/>
          <w:sz w:val="24"/>
        </w:rPr>
        <w:t>人民币</w:t>
      </w:r>
      <w:r w:rsidR="002E1D57">
        <w:rPr>
          <w:rFonts w:hint="eastAsia"/>
          <w:sz w:val="24"/>
        </w:rPr>
        <w:t>300</w:t>
      </w:r>
      <w:r w:rsidR="00D70EF6">
        <w:rPr>
          <w:rFonts w:hint="eastAsia"/>
          <w:sz w:val="24"/>
        </w:rPr>
        <w:t>元（投标时现场交纳，事后不退</w:t>
      </w:r>
      <w:r>
        <w:rPr>
          <w:rFonts w:hint="eastAsia"/>
          <w:sz w:val="24"/>
        </w:rPr>
        <w:t>）</w:t>
      </w:r>
      <w:r w:rsidR="00D70EF6">
        <w:rPr>
          <w:rFonts w:hint="eastAsia"/>
          <w:sz w:val="24"/>
        </w:rPr>
        <w:t>。</w:t>
      </w:r>
    </w:p>
    <w:p w:rsidR="00105AF7" w:rsidRDefault="00F038EC" w:rsidP="00105AF7">
      <w:pPr>
        <w:rPr>
          <w:sz w:val="24"/>
        </w:rPr>
      </w:pPr>
      <w:r>
        <w:rPr>
          <w:rFonts w:hint="eastAsia"/>
          <w:b/>
          <w:color w:val="000000"/>
          <w:sz w:val="24"/>
        </w:rPr>
        <w:t>八、投标保证金：</w:t>
      </w:r>
      <w:r>
        <w:rPr>
          <w:rFonts w:ascii="宋体" w:hAnsi="宋体" w:cs="宋体" w:hint="eastAsia"/>
          <w:spacing w:val="2"/>
          <w:kern w:val="0"/>
          <w:sz w:val="24"/>
        </w:rPr>
        <w:t>请投标人于</w:t>
      </w:r>
      <w:r w:rsidR="002E1D57" w:rsidRPr="00887B89">
        <w:rPr>
          <w:rFonts w:hint="eastAsia"/>
          <w:b/>
          <w:sz w:val="24"/>
        </w:rPr>
        <w:t>2016</w:t>
      </w:r>
      <w:r w:rsidRPr="00887B89">
        <w:rPr>
          <w:rFonts w:hint="eastAsia"/>
          <w:b/>
          <w:sz w:val="24"/>
        </w:rPr>
        <w:t>年</w:t>
      </w:r>
      <w:r w:rsidR="00356367">
        <w:rPr>
          <w:rFonts w:hint="eastAsia"/>
          <w:b/>
          <w:sz w:val="24"/>
        </w:rPr>
        <w:t>1</w:t>
      </w:r>
      <w:r w:rsidRPr="00887B89">
        <w:rPr>
          <w:rFonts w:hint="eastAsia"/>
          <w:b/>
          <w:sz w:val="24"/>
        </w:rPr>
        <w:t>月</w:t>
      </w:r>
      <w:r w:rsidR="00356367">
        <w:rPr>
          <w:rFonts w:hint="eastAsia"/>
          <w:b/>
          <w:sz w:val="24"/>
        </w:rPr>
        <w:t>18</w:t>
      </w:r>
      <w:r w:rsidRPr="00887B89">
        <w:rPr>
          <w:rFonts w:hint="eastAsia"/>
          <w:b/>
          <w:sz w:val="24"/>
        </w:rPr>
        <w:t>日</w:t>
      </w:r>
      <w:r w:rsidR="00356367">
        <w:rPr>
          <w:rFonts w:hint="eastAsia"/>
          <w:b/>
          <w:sz w:val="24"/>
        </w:rPr>
        <w:t>10:00</w:t>
      </w:r>
      <w:r w:rsidR="00356367">
        <w:rPr>
          <w:rFonts w:hint="eastAsia"/>
          <w:b/>
          <w:sz w:val="24"/>
        </w:rPr>
        <w:t>时</w:t>
      </w:r>
      <w:r>
        <w:rPr>
          <w:rFonts w:ascii="宋体" w:hAnsi="宋体" w:cs="宋体" w:hint="eastAsia"/>
          <w:spacing w:val="2"/>
          <w:kern w:val="0"/>
          <w:sz w:val="24"/>
        </w:rPr>
        <w:t>前，将密封好的投标文件及投标保证金人民币</w:t>
      </w:r>
      <w:r w:rsidR="00A3022F">
        <w:rPr>
          <w:rFonts w:ascii="宋体" w:hAnsi="宋体" w:cs="宋体" w:hint="eastAsia"/>
          <w:spacing w:val="2"/>
          <w:kern w:val="0"/>
          <w:sz w:val="24"/>
        </w:rPr>
        <w:t>贰仟</w:t>
      </w:r>
      <w:r>
        <w:rPr>
          <w:rFonts w:ascii="宋体" w:hAnsi="宋体" w:cs="宋体" w:hint="eastAsia"/>
          <w:spacing w:val="2"/>
          <w:kern w:val="0"/>
          <w:sz w:val="24"/>
        </w:rPr>
        <w:t>元整</w:t>
      </w:r>
      <w:r w:rsidR="00105AF7">
        <w:rPr>
          <w:rFonts w:hint="eastAsia"/>
          <w:sz w:val="24"/>
        </w:rPr>
        <w:t>（装入信封并密封盖单位公章）送达南通大学主校区综合楼</w:t>
      </w:r>
      <w:r w:rsidR="00105AF7">
        <w:rPr>
          <w:sz w:val="24"/>
        </w:rPr>
        <w:t>412</w:t>
      </w:r>
      <w:r w:rsidR="00105AF7">
        <w:rPr>
          <w:rFonts w:hint="eastAsia"/>
          <w:sz w:val="24"/>
        </w:rPr>
        <w:t>室（啬园路</w:t>
      </w:r>
      <w:r w:rsidR="00105AF7">
        <w:rPr>
          <w:sz w:val="24"/>
        </w:rPr>
        <w:t>9</w:t>
      </w:r>
      <w:r w:rsidR="00105AF7">
        <w:rPr>
          <w:rFonts w:hint="eastAsia"/>
          <w:sz w:val="24"/>
        </w:rPr>
        <w:t>号）。没有中标的待评标结束后立即退还投标保证金，中标的待维保合同签订后退还投标保证金。</w:t>
      </w:r>
    </w:p>
    <w:p w:rsidR="00105AF7" w:rsidRDefault="00105AF7" w:rsidP="00105AF7">
      <w:pPr>
        <w:rPr>
          <w:sz w:val="24"/>
        </w:rPr>
      </w:pPr>
      <w:r>
        <w:rPr>
          <w:sz w:val="24"/>
        </w:rPr>
        <w:t> </w:t>
      </w:r>
    </w:p>
    <w:p w:rsidR="00105AF7" w:rsidRDefault="00105AF7" w:rsidP="00105AF7">
      <w:pPr>
        <w:rPr>
          <w:sz w:val="24"/>
        </w:rPr>
      </w:pPr>
      <w:r>
        <w:rPr>
          <w:rFonts w:hint="eastAsia"/>
          <w:b/>
          <w:sz w:val="24"/>
        </w:rPr>
        <w:t>九、响应文件接收截止时间：</w:t>
      </w:r>
      <w:r>
        <w:rPr>
          <w:b/>
          <w:sz w:val="24"/>
        </w:rPr>
        <w:t>201</w:t>
      </w:r>
      <w:r>
        <w:rPr>
          <w:rFonts w:hint="eastAsia"/>
          <w:b/>
          <w:sz w:val="24"/>
        </w:rPr>
        <w:t>6</w:t>
      </w:r>
      <w:r>
        <w:rPr>
          <w:rFonts w:hint="eastAsia"/>
          <w:b/>
          <w:sz w:val="24"/>
        </w:rPr>
        <w:t>年</w:t>
      </w:r>
      <w:r w:rsidR="00356367">
        <w:rPr>
          <w:rFonts w:hint="eastAsia"/>
          <w:b/>
          <w:sz w:val="24"/>
        </w:rPr>
        <w:t>1</w:t>
      </w:r>
      <w:r>
        <w:rPr>
          <w:rFonts w:hint="eastAsia"/>
          <w:b/>
          <w:sz w:val="24"/>
        </w:rPr>
        <w:t>月</w:t>
      </w:r>
      <w:r w:rsidR="00356367">
        <w:rPr>
          <w:rFonts w:hint="eastAsia"/>
          <w:b/>
          <w:sz w:val="24"/>
        </w:rPr>
        <w:t>18</w:t>
      </w:r>
      <w:r>
        <w:rPr>
          <w:rFonts w:hint="eastAsia"/>
          <w:b/>
          <w:sz w:val="24"/>
        </w:rPr>
        <w:t>日上午</w:t>
      </w:r>
      <w:r>
        <w:rPr>
          <w:b/>
          <w:sz w:val="24"/>
        </w:rPr>
        <w:t>10</w:t>
      </w:r>
      <w:r>
        <w:rPr>
          <w:rFonts w:hint="eastAsia"/>
          <w:b/>
          <w:sz w:val="24"/>
        </w:rPr>
        <w:t>时</w:t>
      </w:r>
      <w:r>
        <w:rPr>
          <w:b/>
          <w:sz w:val="24"/>
        </w:rPr>
        <w:t>00</w:t>
      </w:r>
      <w:r>
        <w:rPr>
          <w:rFonts w:hint="eastAsia"/>
          <w:b/>
          <w:sz w:val="24"/>
        </w:rPr>
        <w:t>分前</w:t>
      </w:r>
    </w:p>
    <w:p w:rsidR="00105AF7" w:rsidRDefault="00105AF7" w:rsidP="00105AF7">
      <w:pPr>
        <w:rPr>
          <w:b/>
          <w:sz w:val="24"/>
        </w:rPr>
      </w:pPr>
    </w:p>
    <w:p w:rsidR="00105AF7" w:rsidRDefault="00105AF7" w:rsidP="00105AF7">
      <w:pPr>
        <w:rPr>
          <w:sz w:val="24"/>
        </w:rPr>
      </w:pPr>
      <w:r>
        <w:rPr>
          <w:rFonts w:hint="eastAsia"/>
          <w:b/>
          <w:sz w:val="24"/>
        </w:rPr>
        <w:t>十、开标时间及地点：</w:t>
      </w:r>
      <w:r>
        <w:rPr>
          <w:sz w:val="24"/>
        </w:rPr>
        <w:t>201</w:t>
      </w:r>
      <w:r>
        <w:rPr>
          <w:rFonts w:hint="eastAsia"/>
          <w:sz w:val="24"/>
        </w:rPr>
        <w:t>6</w:t>
      </w:r>
      <w:r>
        <w:rPr>
          <w:rFonts w:hint="eastAsia"/>
          <w:sz w:val="24"/>
        </w:rPr>
        <w:t>年</w:t>
      </w:r>
      <w:r w:rsidR="00356367">
        <w:rPr>
          <w:rFonts w:hint="eastAsia"/>
          <w:sz w:val="24"/>
        </w:rPr>
        <w:t>1</w:t>
      </w:r>
      <w:r>
        <w:rPr>
          <w:rFonts w:hint="eastAsia"/>
          <w:sz w:val="24"/>
        </w:rPr>
        <w:t>月</w:t>
      </w:r>
      <w:r w:rsidR="00356367">
        <w:rPr>
          <w:rFonts w:hint="eastAsia"/>
          <w:sz w:val="24"/>
        </w:rPr>
        <w:t>18</w:t>
      </w:r>
      <w:r>
        <w:rPr>
          <w:rFonts w:hint="eastAsia"/>
          <w:sz w:val="24"/>
        </w:rPr>
        <w:t>日</w:t>
      </w:r>
      <w:r>
        <w:rPr>
          <w:sz w:val="24"/>
        </w:rPr>
        <w:t>14</w:t>
      </w:r>
      <w:r>
        <w:rPr>
          <w:rFonts w:hint="eastAsia"/>
          <w:sz w:val="24"/>
        </w:rPr>
        <w:t>时</w:t>
      </w:r>
      <w:r>
        <w:rPr>
          <w:sz w:val="24"/>
        </w:rPr>
        <w:t>00</w:t>
      </w:r>
      <w:r>
        <w:rPr>
          <w:rFonts w:hint="eastAsia"/>
          <w:sz w:val="24"/>
        </w:rPr>
        <w:t>分，南通大学主校区综合楼</w:t>
      </w:r>
      <w:r>
        <w:rPr>
          <w:sz w:val="24"/>
        </w:rPr>
        <w:t>429</w:t>
      </w:r>
      <w:r>
        <w:rPr>
          <w:rFonts w:hint="eastAsia"/>
          <w:sz w:val="24"/>
        </w:rPr>
        <w:t>会议室（啬园路</w:t>
      </w:r>
      <w:r>
        <w:rPr>
          <w:sz w:val="24"/>
        </w:rPr>
        <w:t>9</w:t>
      </w:r>
      <w:r>
        <w:rPr>
          <w:rFonts w:hint="eastAsia"/>
          <w:sz w:val="24"/>
        </w:rPr>
        <w:t>号）。</w:t>
      </w:r>
    </w:p>
    <w:p w:rsidR="00105AF7" w:rsidRDefault="00105AF7" w:rsidP="00105AF7">
      <w:pPr>
        <w:rPr>
          <w:b/>
          <w:sz w:val="24"/>
        </w:rPr>
      </w:pPr>
    </w:p>
    <w:p w:rsidR="00105AF7" w:rsidRDefault="00105AF7" w:rsidP="00105AF7">
      <w:pPr>
        <w:rPr>
          <w:b/>
          <w:sz w:val="24"/>
        </w:rPr>
      </w:pPr>
      <w:r>
        <w:rPr>
          <w:rFonts w:hint="eastAsia"/>
          <w:b/>
          <w:sz w:val="24"/>
        </w:rPr>
        <w:t>十一、与本次招标有关的事宜请按下列通讯方式联系：</w:t>
      </w:r>
    </w:p>
    <w:p w:rsidR="00105AF7" w:rsidRDefault="00105AF7" w:rsidP="00105AF7">
      <w:pPr>
        <w:rPr>
          <w:b/>
          <w:sz w:val="24"/>
        </w:rPr>
      </w:pPr>
      <w:r>
        <w:rPr>
          <w:b/>
          <w:sz w:val="24"/>
        </w:rPr>
        <w:t> </w:t>
      </w:r>
    </w:p>
    <w:p w:rsidR="00105AF7" w:rsidRDefault="00105AF7" w:rsidP="00105AF7">
      <w:pPr>
        <w:rPr>
          <w:b/>
          <w:sz w:val="24"/>
        </w:rPr>
      </w:pPr>
      <w:r>
        <w:rPr>
          <w:rFonts w:hint="eastAsia"/>
          <w:sz w:val="24"/>
        </w:rPr>
        <w:t>单位部门：南通大学后勤管理处</w:t>
      </w:r>
    </w:p>
    <w:p w:rsidR="00105AF7" w:rsidRDefault="00105AF7" w:rsidP="00105AF7">
      <w:pPr>
        <w:rPr>
          <w:sz w:val="24"/>
        </w:rPr>
      </w:pPr>
      <w:r>
        <w:rPr>
          <w:sz w:val="24"/>
        </w:rPr>
        <w:t> </w:t>
      </w:r>
    </w:p>
    <w:p w:rsidR="00105AF7" w:rsidRDefault="00105AF7" w:rsidP="00105AF7">
      <w:pPr>
        <w:rPr>
          <w:sz w:val="24"/>
        </w:rPr>
      </w:pPr>
      <w:r>
        <w:rPr>
          <w:rFonts w:hint="eastAsia"/>
          <w:sz w:val="24"/>
        </w:rPr>
        <w:t>联系地址：江苏省南通市啬园路</w:t>
      </w:r>
      <w:r>
        <w:rPr>
          <w:sz w:val="24"/>
        </w:rPr>
        <w:t>9</w:t>
      </w:r>
      <w:r>
        <w:rPr>
          <w:rFonts w:hint="eastAsia"/>
          <w:sz w:val="24"/>
        </w:rPr>
        <w:t>号南通大学主校区综合楼</w:t>
      </w:r>
      <w:r>
        <w:rPr>
          <w:sz w:val="24"/>
        </w:rPr>
        <w:t>412</w:t>
      </w:r>
      <w:r>
        <w:rPr>
          <w:rFonts w:hint="eastAsia"/>
          <w:sz w:val="24"/>
        </w:rPr>
        <w:t>室</w:t>
      </w:r>
    </w:p>
    <w:p w:rsidR="00105AF7" w:rsidRDefault="00105AF7" w:rsidP="00105AF7">
      <w:pPr>
        <w:rPr>
          <w:sz w:val="24"/>
        </w:rPr>
      </w:pPr>
    </w:p>
    <w:p w:rsidR="00105AF7" w:rsidRDefault="00105AF7" w:rsidP="00105AF7">
      <w:pPr>
        <w:rPr>
          <w:sz w:val="24"/>
        </w:rPr>
      </w:pPr>
      <w:r>
        <w:rPr>
          <w:sz w:val="24"/>
        </w:rPr>
        <w:t> </w:t>
      </w:r>
      <w:r>
        <w:rPr>
          <w:rFonts w:hint="eastAsia"/>
          <w:sz w:val="24"/>
        </w:rPr>
        <w:t>邮政编码：</w:t>
      </w:r>
      <w:r>
        <w:rPr>
          <w:sz w:val="24"/>
        </w:rPr>
        <w:t>226019</w:t>
      </w:r>
    </w:p>
    <w:p w:rsidR="00105AF7" w:rsidRDefault="00105AF7" w:rsidP="00105AF7">
      <w:pPr>
        <w:rPr>
          <w:sz w:val="24"/>
        </w:rPr>
      </w:pPr>
    </w:p>
    <w:p w:rsidR="00105AF7" w:rsidRDefault="00105AF7" w:rsidP="00105AF7">
      <w:pPr>
        <w:rPr>
          <w:sz w:val="24"/>
        </w:rPr>
      </w:pPr>
      <w:r>
        <w:rPr>
          <w:sz w:val="24"/>
        </w:rPr>
        <w:t> </w:t>
      </w:r>
      <w:r>
        <w:rPr>
          <w:rFonts w:hint="eastAsia"/>
          <w:sz w:val="24"/>
        </w:rPr>
        <w:t>联系人：陈建林</w:t>
      </w:r>
    </w:p>
    <w:p w:rsidR="00105AF7" w:rsidRDefault="00105AF7" w:rsidP="00105AF7">
      <w:pPr>
        <w:rPr>
          <w:sz w:val="24"/>
        </w:rPr>
      </w:pPr>
    </w:p>
    <w:p w:rsidR="00105AF7" w:rsidRDefault="00105AF7" w:rsidP="00105AF7">
      <w:pPr>
        <w:rPr>
          <w:sz w:val="24"/>
        </w:rPr>
      </w:pPr>
      <w:r>
        <w:rPr>
          <w:sz w:val="24"/>
        </w:rPr>
        <w:t> </w:t>
      </w:r>
      <w:r>
        <w:rPr>
          <w:rFonts w:hint="eastAsia"/>
          <w:sz w:val="24"/>
        </w:rPr>
        <w:t>联系电话：</w:t>
      </w:r>
      <w:r>
        <w:rPr>
          <w:sz w:val="24"/>
        </w:rPr>
        <w:t>85012328</w:t>
      </w:r>
      <w:r>
        <w:rPr>
          <w:rFonts w:hint="eastAsia"/>
          <w:sz w:val="24"/>
        </w:rPr>
        <w:t>。</w:t>
      </w:r>
    </w:p>
    <w:p w:rsidR="00105AF7" w:rsidRDefault="00105AF7" w:rsidP="00105AF7">
      <w:pPr>
        <w:spacing w:line="300" w:lineRule="auto"/>
        <w:ind w:firstLineChars="741" w:firstLine="3332"/>
        <w:rPr>
          <w:rFonts w:ascii="宋体" w:hAnsi="宋体"/>
          <w:b/>
          <w:spacing w:val="4"/>
          <w:sz w:val="44"/>
          <w:szCs w:val="44"/>
        </w:rPr>
      </w:pPr>
    </w:p>
    <w:p w:rsidR="00105AF7" w:rsidRDefault="00105AF7" w:rsidP="00105AF7">
      <w:pPr>
        <w:spacing w:line="300" w:lineRule="auto"/>
        <w:ind w:firstLineChars="741" w:firstLine="3332"/>
        <w:rPr>
          <w:rFonts w:ascii="宋体" w:hAnsi="宋体"/>
          <w:b/>
          <w:spacing w:val="4"/>
          <w:sz w:val="44"/>
          <w:szCs w:val="44"/>
        </w:rPr>
      </w:pPr>
    </w:p>
    <w:p w:rsidR="00105AF7" w:rsidRDefault="00105AF7" w:rsidP="00105AF7">
      <w:pPr>
        <w:spacing w:line="300" w:lineRule="auto"/>
        <w:ind w:firstLineChars="741" w:firstLine="3332"/>
        <w:rPr>
          <w:rFonts w:ascii="宋体" w:hAnsi="宋体"/>
          <w:b/>
          <w:spacing w:val="4"/>
          <w:sz w:val="44"/>
          <w:szCs w:val="44"/>
        </w:rPr>
      </w:pPr>
    </w:p>
    <w:p w:rsidR="00105AF7" w:rsidRDefault="00105AF7" w:rsidP="00105AF7">
      <w:pPr>
        <w:spacing w:line="300" w:lineRule="auto"/>
        <w:ind w:firstLineChars="741" w:firstLine="3332"/>
        <w:rPr>
          <w:rFonts w:ascii="宋体" w:hAnsi="宋体"/>
          <w:b/>
          <w:spacing w:val="4"/>
          <w:sz w:val="44"/>
          <w:szCs w:val="44"/>
        </w:rPr>
      </w:pPr>
    </w:p>
    <w:p w:rsidR="00CA7E27" w:rsidRPr="00410A35" w:rsidRDefault="00F038EC" w:rsidP="00410A35">
      <w:pPr>
        <w:spacing w:line="300" w:lineRule="auto"/>
        <w:ind w:firstLineChars="545" w:firstLine="1794"/>
        <w:jc w:val="left"/>
        <w:rPr>
          <w:rFonts w:ascii="宋体"/>
          <w:b/>
          <w:sz w:val="32"/>
          <w:szCs w:val="32"/>
        </w:rPr>
      </w:pPr>
      <w:r w:rsidRPr="00410A35">
        <w:rPr>
          <w:rFonts w:ascii="宋体" w:hAnsi="宋体" w:hint="eastAsia"/>
          <w:b/>
          <w:spacing w:val="4"/>
          <w:sz w:val="32"/>
          <w:szCs w:val="32"/>
        </w:rPr>
        <w:lastRenderedPageBreak/>
        <w:t>第二部分</w:t>
      </w:r>
      <w:r w:rsidR="00105AF7" w:rsidRPr="00410A35">
        <w:rPr>
          <w:rFonts w:ascii="宋体" w:hAnsi="宋体" w:hint="eastAsia"/>
          <w:b/>
          <w:spacing w:val="4"/>
          <w:sz w:val="32"/>
          <w:szCs w:val="32"/>
        </w:rPr>
        <w:t xml:space="preserve">  </w:t>
      </w:r>
      <w:r w:rsidR="00410A35">
        <w:rPr>
          <w:rFonts w:ascii="宋体" w:hAnsi="宋体" w:hint="eastAsia"/>
          <w:b/>
          <w:spacing w:val="4"/>
          <w:sz w:val="32"/>
          <w:szCs w:val="32"/>
        </w:rPr>
        <w:t xml:space="preserve">  </w:t>
      </w:r>
      <w:r w:rsidRPr="00410A35">
        <w:rPr>
          <w:rFonts w:ascii="宋体" w:hAnsi="宋体" w:hint="eastAsia"/>
          <w:b/>
          <w:sz w:val="32"/>
          <w:szCs w:val="32"/>
        </w:rPr>
        <w:t>供应商须知</w:t>
      </w:r>
    </w:p>
    <w:p w:rsidR="00CA7E27" w:rsidRDefault="00CA7E27">
      <w:pPr>
        <w:spacing w:line="360" w:lineRule="auto"/>
        <w:rPr>
          <w:b/>
          <w:sz w:val="24"/>
        </w:rPr>
      </w:pPr>
    </w:p>
    <w:p w:rsidR="00CA7E27" w:rsidRDefault="00F038EC">
      <w:pPr>
        <w:spacing w:line="360" w:lineRule="auto"/>
        <w:rPr>
          <w:b/>
          <w:sz w:val="24"/>
        </w:rPr>
      </w:pPr>
      <w:r>
        <w:rPr>
          <w:rFonts w:hint="eastAsia"/>
          <w:b/>
          <w:sz w:val="24"/>
        </w:rPr>
        <w:t>一、单一来源采购文件</w:t>
      </w:r>
    </w:p>
    <w:p w:rsidR="00CA7E27" w:rsidRDefault="00F038EC">
      <w:pPr>
        <w:spacing w:line="360" w:lineRule="auto"/>
        <w:ind w:firstLineChars="200" w:firstLine="482"/>
        <w:rPr>
          <w:b/>
          <w:sz w:val="24"/>
        </w:rPr>
      </w:pPr>
      <w:r>
        <w:rPr>
          <w:b/>
          <w:sz w:val="24"/>
        </w:rPr>
        <w:t xml:space="preserve">1.1. </w:t>
      </w:r>
      <w:r>
        <w:rPr>
          <w:rFonts w:hint="eastAsia"/>
          <w:sz w:val="24"/>
        </w:rPr>
        <w:t>名词定义</w:t>
      </w:r>
    </w:p>
    <w:p w:rsidR="00CA7E27" w:rsidRDefault="00F038EC">
      <w:pPr>
        <w:spacing w:line="360" w:lineRule="auto"/>
        <w:ind w:firstLineChars="200" w:firstLine="480"/>
        <w:rPr>
          <w:sz w:val="24"/>
        </w:rPr>
      </w:pPr>
      <w:r>
        <w:rPr>
          <w:rFonts w:hint="eastAsia"/>
          <w:sz w:val="24"/>
        </w:rPr>
        <w:t>本单一来源采购文件中的采购人、供应商、中标人分别指：</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）供应商指响应单一来源采购并具备相应资质的参与投标的制造（厂）商、代理商。</w:t>
      </w:r>
    </w:p>
    <w:p w:rsidR="00CA7E27" w:rsidRDefault="00F038EC">
      <w:pPr>
        <w:spacing w:line="360" w:lineRule="auto"/>
        <w:ind w:firstLineChars="200" w:firstLine="480"/>
        <w:rPr>
          <w:sz w:val="24"/>
        </w:rPr>
      </w:pPr>
      <w:r>
        <w:rPr>
          <w:rFonts w:hint="eastAsia"/>
          <w:sz w:val="24"/>
        </w:rPr>
        <w:t>（</w:t>
      </w:r>
      <w:r>
        <w:rPr>
          <w:sz w:val="24"/>
        </w:rPr>
        <w:t>3</w:t>
      </w:r>
      <w:r>
        <w:rPr>
          <w:rFonts w:hint="eastAsia"/>
          <w:sz w:val="24"/>
        </w:rPr>
        <w:t>）中标人指最后中标的供应商，亦称卖方。</w:t>
      </w:r>
    </w:p>
    <w:p w:rsidR="00CA7E27" w:rsidRDefault="00F038EC">
      <w:pPr>
        <w:spacing w:line="360" w:lineRule="auto"/>
        <w:ind w:firstLineChars="200" w:firstLine="482"/>
        <w:rPr>
          <w:b/>
          <w:sz w:val="24"/>
        </w:rPr>
      </w:pPr>
      <w:r>
        <w:rPr>
          <w:b/>
          <w:sz w:val="24"/>
        </w:rPr>
        <w:t xml:space="preserve">1.2. </w:t>
      </w:r>
      <w:r>
        <w:rPr>
          <w:rFonts w:hint="eastAsia"/>
          <w:sz w:val="24"/>
        </w:rPr>
        <w:t>单一来源采购文件的组成</w:t>
      </w:r>
    </w:p>
    <w:p w:rsidR="00CA7E27" w:rsidRDefault="00F038EC">
      <w:pPr>
        <w:spacing w:line="360" w:lineRule="auto"/>
        <w:ind w:firstLineChars="200" w:firstLine="480"/>
        <w:rPr>
          <w:sz w:val="24"/>
        </w:rPr>
      </w:pPr>
      <w:r>
        <w:rPr>
          <w:rFonts w:hint="eastAsia"/>
          <w:sz w:val="24"/>
        </w:rPr>
        <w:t>本单一来源采购文件由下列部分组成：</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）单一来源采购邀请</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）供应商须知</w:t>
      </w:r>
    </w:p>
    <w:p w:rsidR="00CA7E27" w:rsidRDefault="00F038EC">
      <w:pPr>
        <w:spacing w:line="360" w:lineRule="auto"/>
        <w:ind w:firstLineChars="200" w:firstLine="480"/>
        <w:rPr>
          <w:sz w:val="24"/>
        </w:rPr>
      </w:pPr>
      <w:r>
        <w:rPr>
          <w:rFonts w:hint="eastAsia"/>
          <w:sz w:val="24"/>
        </w:rPr>
        <w:t>（</w:t>
      </w:r>
      <w:r>
        <w:rPr>
          <w:sz w:val="24"/>
        </w:rPr>
        <w:t>3</w:t>
      </w:r>
      <w:r>
        <w:rPr>
          <w:rFonts w:hint="eastAsia"/>
          <w:sz w:val="24"/>
        </w:rPr>
        <w:t>）采购货物及有关说明</w:t>
      </w:r>
    </w:p>
    <w:p w:rsidR="00CA7E27" w:rsidRDefault="00F038EC">
      <w:pPr>
        <w:spacing w:line="360" w:lineRule="auto"/>
        <w:ind w:firstLineChars="200" w:firstLine="480"/>
        <w:rPr>
          <w:sz w:val="24"/>
        </w:rPr>
      </w:pPr>
      <w:r>
        <w:rPr>
          <w:rFonts w:hint="eastAsia"/>
          <w:sz w:val="24"/>
        </w:rPr>
        <w:t>（</w:t>
      </w:r>
      <w:r>
        <w:rPr>
          <w:sz w:val="24"/>
        </w:rPr>
        <w:t>4</w:t>
      </w:r>
      <w:r>
        <w:rPr>
          <w:rFonts w:hint="eastAsia"/>
          <w:sz w:val="24"/>
        </w:rPr>
        <w:t>）合同主要条款</w:t>
      </w:r>
    </w:p>
    <w:p w:rsidR="00CA7E27" w:rsidRDefault="00F038EC">
      <w:pPr>
        <w:spacing w:line="360" w:lineRule="auto"/>
        <w:ind w:firstLineChars="200" w:firstLine="480"/>
        <w:rPr>
          <w:sz w:val="24"/>
        </w:rPr>
      </w:pPr>
      <w:r>
        <w:rPr>
          <w:rFonts w:hint="eastAsia"/>
          <w:sz w:val="24"/>
        </w:rPr>
        <w:t>（</w:t>
      </w:r>
      <w:r>
        <w:rPr>
          <w:sz w:val="24"/>
        </w:rPr>
        <w:t>5</w:t>
      </w:r>
      <w:r>
        <w:rPr>
          <w:rFonts w:hint="eastAsia"/>
          <w:sz w:val="24"/>
        </w:rPr>
        <w:t>）附件</w:t>
      </w:r>
    </w:p>
    <w:p w:rsidR="00CA7E27" w:rsidRDefault="00F038EC">
      <w:pPr>
        <w:spacing w:line="360" w:lineRule="auto"/>
        <w:ind w:firstLineChars="200" w:firstLine="482"/>
        <w:rPr>
          <w:b/>
          <w:sz w:val="24"/>
        </w:rPr>
      </w:pPr>
      <w:r>
        <w:rPr>
          <w:b/>
          <w:sz w:val="24"/>
        </w:rPr>
        <w:t xml:space="preserve">1.3. </w:t>
      </w:r>
      <w:r>
        <w:rPr>
          <w:rFonts w:hint="eastAsia"/>
          <w:sz w:val="24"/>
        </w:rPr>
        <w:t>单一来源采购文件的澄清</w:t>
      </w:r>
    </w:p>
    <w:p w:rsidR="00CA7E27" w:rsidRDefault="00F038EC">
      <w:pPr>
        <w:spacing w:line="360" w:lineRule="auto"/>
        <w:ind w:firstLineChars="200" w:firstLine="480"/>
        <w:rPr>
          <w:sz w:val="24"/>
        </w:rPr>
      </w:pPr>
      <w:r>
        <w:rPr>
          <w:rFonts w:hint="eastAsia"/>
          <w:sz w:val="24"/>
        </w:rPr>
        <w:t>如供应商对单一来源采购文件的某些内容有疑问，应在投标截止时间</w:t>
      </w:r>
      <w:r>
        <w:rPr>
          <w:sz w:val="24"/>
        </w:rPr>
        <w:t>5</w:t>
      </w:r>
      <w:r>
        <w:rPr>
          <w:rFonts w:hint="eastAsia"/>
          <w:sz w:val="24"/>
        </w:rPr>
        <w:t>日前以书面形式传真通知采购人，采购人将予以书面答复。采购人认为有必要时，可将答复内容（包括疑问内容，但不包括疑问来源）在南通大学招投标信息网站上公开发布。</w:t>
      </w:r>
    </w:p>
    <w:p w:rsidR="00CA7E27" w:rsidRDefault="00F038EC">
      <w:pPr>
        <w:spacing w:line="360" w:lineRule="auto"/>
        <w:ind w:firstLineChars="200" w:firstLine="482"/>
        <w:rPr>
          <w:b/>
          <w:sz w:val="24"/>
        </w:rPr>
      </w:pPr>
      <w:r>
        <w:rPr>
          <w:b/>
          <w:sz w:val="24"/>
        </w:rPr>
        <w:t xml:space="preserve">1.4. </w:t>
      </w:r>
      <w:r>
        <w:rPr>
          <w:rFonts w:hint="eastAsia"/>
          <w:sz w:val="24"/>
        </w:rPr>
        <w:t>单一来源采购文件的补充和修改</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日前对单一来源采购文件进行补充和修改，补充和修改的内容在南通大学招投标信息网站上公开发布。补充和修改的内容作为单一来源采购文件的组成部分，对供应商具有同等约束作用。</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）如单一来源采购文件的补充和修改对供应商准备投标的时间有影响，采购人有权决定推迟投标截止时间和开标时间。</w:t>
      </w:r>
    </w:p>
    <w:p w:rsidR="00CA7E27" w:rsidRDefault="00CA7E27">
      <w:pPr>
        <w:spacing w:line="360" w:lineRule="auto"/>
        <w:ind w:firstLineChars="196" w:firstLine="472"/>
        <w:rPr>
          <w:b/>
          <w:sz w:val="24"/>
        </w:rPr>
      </w:pPr>
    </w:p>
    <w:p w:rsidR="00CA7E27" w:rsidRDefault="00F038EC">
      <w:pPr>
        <w:spacing w:line="360" w:lineRule="auto"/>
        <w:rPr>
          <w:b/>
          <w:sz w:val="24"/>
        </w:rPr>
      </w:pPr>
      <w:r>
        <w:rPr>
          <w:rFonts w:hint="eastAsia"/>
          <w:b/>
          <w:sz w:val="24"/>
        </w:rPr>
        <w:t>二、投标文件</w:t>
      </w:r>
    </w:p>
    <w:p w:rsidR="00CA7E27" w:rsidRDefault="00F038EC">
      <w:pPr>
        <w:spacing w:line="360" w:lineRule="auto"/>
        <w:ind w:firstLineChars="200" w:firstLine="482"/>
        <w:rPr>
          <w:sz w:val="24"/>
        </w:rPr>
      </w:pPr>
      <w:r>
        <w:rPr>
          <w:b/>
          <w:sz w:val="24"/>
        </w:rPr>
        <w:t xml:space="preserve">2.1. </w:t>
      </w:r>
      <w:r>
        <w:rPr>
          <w:rFonts w:hint="eastAsia"/>
          <w:sz w:val="24"/>
        </w:rPr>
        <w:t>投标文件的语言</w:t>
      </w:r>
    </w:p>
    <w:p w:rsidR="00CA7E27" w:rsidRDefault="00F038EC">
      <w:pPr>
        <w:spacing w:line="360" w:lineRule="auto"/>
        <w:ind w:firstLineChars="200" w:firstLine="480"/>
        <w:rPr>
          <w:sz w:val="24"/>
        </w:rPr>
      </w:pPr>
      <w:r>
        <w:rPr>
          <w:rFonts w:hint="eastAsia"/>
          <w:sz w:val="24"/>
        </w:rPr>
        <w:lastRenderedPageBreak/>
        <w:t>（</w:t>
      </w:r>
      <w:r>
        <w:rPr>
          <w:sz w:val="24"/>
        </w:rPr>
        <w:t>1</w:t>
      </w:r>
      <w:r>
        <w:rPr>
          <w:rFonts w:hint="eastAsia"/>
          <w:sz w:val="24"/>
        </w:rPr>
        <w:t>）投标文件及来往函件均应使用中文。</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CA7E27" w:rsidRDefault="00F038EC">
      <w:pPr>
        <w:spacing w:line="360" w:lineRule="auto"/>
        <w:ind w:firstLineChars="200" w:firstLine="482"/>
        <w:rPr>
          <w:sz w:val="24"/>
        </w:rPr>
      </w:pPr>
      <w:r>
        <w:rPr>
          <w:b/>
          <w:sz w:val="24"/>
        </w:rPr>
        <w:t xml:space="preserve">2.2. </w:t>
      </w:r>
      <w:r>
        <w:rPr>
          <w:rFonts w:hint="eastAsia"/>
          <w:sz w:val="24"/>
        </w:rPr>
        <w:t>投标文件的组成</w:t>
      </w:r>
    </w:p>
    <w:p w:rsidR="00CA7E27" w:rsidRDefault="00F038EC">
      <w:pPr>
        <w:spacing w:line="360" w:lineRule="auto"/>
        <w:ind w:firstLineChars="200" w:firstLine="48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rsidR="00CA7E27" w:rsidRDefault="00F038EC">
      <w:pPr>
        <w:spacing w:line="360" w:lineRule="auto"/>
        <w:ind w:firstLineChars="200" w:firstLine="482"/>
        <w:rPr>
          <w:sz w:val="24"/>
        </w:rPr>
      </w:pPr>
      <w:r>
        <w:rPr>
          <w:rFonts w:hint="eastAsia"/>
          <w:b/>
          <w:sz w:val="24"/>
        </w:rPr>
        <w:t>商务文件</w:t>
      </w:r>
      <w:r>
        <w:rPr>
          <w:rFonts w:hint="eastAsia"/>
          <w:sz w:val="24"/>
        </w:rPr>
        <w:t>包括以下部分：</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）投标函</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）投标报价表</w:t>
      </w:r>
    </w:p>
    <w:p w:rsidR="00CA7E27" w:rsidRDefault="00F038EC">
      <w:pPr>
        <w:spacing w:line="360" w:lineRule="auto"/>
        <w:ind w:firstLineChars="200" w:firstLine="482"/>
        <w:rPr>
          <w:sz w:val="24"/>
        </w:rPr>
      </w:pPr>
      <w:r>
        <w:rPr>
          <w:rFonts w:hint="eastAsia"/>
          <w:b/>
          <w:sz w:val="24"/>
        </w:rPr>
        <w:t>技术文件</w:t>
      </w:r>
      <w:r>
        <w:rPr>
          <w:rFonts w:hint="eastAsia"/>
          <w:sz w:val="24"/>
        </w:rPr>
        <w:t>包括以下部分：</w:t>
      </w:r>
    </w:p>
    <w:p w:rsidR="00CA7E27" w:rsidRDefault="00F038EC" w:rsidP="00410A35">
      <w:pPr>
        <w:spacing w:line="360" w:lineRule="auto"/>
        <w:ind w:firstLineChars="200" w:firstLine="480"/>
        <w:rPr>
          <w:sz w:val="24"/>
        </w:rPr>
      </w:pPr>
      <w:r>
        <w:rPr>
          <w:rFonts w:hint="eastAsia"/>
          <w:sz w:val="24"/>
        </w:rPr>
        <w:t>（</w:t>
      </w:r>
      <w:r>
        <w:rPr>
          <w:rFonts w:hint="eastAsia"/>
          <w:sz w:val="24"/>
        </w:rPr>
        <w:t>1</w:t>
      </w:r>
      <w:r>
        <w:rPr>
          <w:rFonts w:hint="eastAsia"/>
          <w:sz w:val="24"/>
        </w:rPr>
        <w:t>）技术规格响应</w:t>
      </w:r>
      <w:r>
        <w:rPr>
          <w:sz w:val="24"/>
        </w:rPr>
        <w:t>/</w:t>
      </w:r>
      <w:r>
        <w:rPr>
          <w:rFonts w:hint="eastAsia"/>
          <w:sz w:val="24"/>
        </w:rPr>
        <w:t>偏离表</w:t>
      </w:r>
    </w:p>
    <w:p w:rsidR="00CA7E27" w:rsidRDefault="00F038E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w:t>
      </w:r>
    </w:p>
    <w:p w:rsidR="00CA7E27" w:rsidRDefault="00F038EC">
      <w:pPr>
        <w:spacing w:line="360" w:lineRule="auto"/>
        <w:ind w:firstLineChars="200" w:firstLine="480"/>
        <w:rPr>
          <w:sz w:val="24"/>
        </w:rPr>
      </w:pPr>
      <w:r>
        <w:rPr>
          <w:rFonts w:hint="eastAsia"/>
          <w:sz w:val="24"/>
        </w:rPr>
        <w:t>（</w:t>
      </w:r>
      <w:r>
        <w:rPr>
          <w:rFonts w:hint="eastAsia"/>
          <w:sz w:val="24"/>
        </w:rPr>
        <w:t>3</w:t>
      </w:r>
      <w:r>
        <w:rPr>
          <w:rFonts w:hint="eastAsia"/>
          <w:sz w:val="24"/>
        </w:rPr>
        <w:t>）售后服务承诺书或技术协议书</w:t>
      </w:r>
    </w:p>
    <w:p w:rsidR="00CA7E27" w:rsidRDefault="00F038EC">
      <w:pPr>
        <w:spacing w:line="360" w:lineRule="auto"/>
        <w:ind w:firstLineChars="200" w:firstLine="480"/>
        <w:rPr>
          <w:sz w:val="24"/>
        </w:rPr>
      </w:pPr>
      <w:r>
        <w:rPr>
          <w:rFonts w:hint="eastAsia"/>
          <w:sz w:val="24"/>
        </w:rPr>
        <w:t>（</w:t>
      </w:r>
      <w:r>
        <w:rPr>
          <w:rFonts w:hint="eastAsia"/>
          <w:sz w:val="24"/>
        </w:rPr>
        <w:t>4</w:t>
      </w:r>
      <w:r>
        <w:rPr>
          <w:rFonts w:hint="eastAsia"/>
          <w:sz w:val="24"/>
        </w:rPr>
        <w:t>）供应商资格证明文件（详见</w:t>
      </w:r>
      <w:r>
        <w:rPr>
          <w:sz w:val="24"/>
        </w:rPr>
        <w:t>2.3</w:t>
      </w:r>
      <w:r>
        <w:rPr>
          <w:rFonts w:hint="eastAsia"/>
          <w:sz w:val="24"/>
        </w:rPr>
        <w:t>）</w:t>
      </w:r>
    </w:p>
    <w:p w:rsidR="00CA7E27" w:rsidRDefault="00F038EC">
      <w:pPr>
        <w:spacing w:line="360" w:lineRule="auto"/>
        <w:ind w:firstLineChars="200" w:firstLine="480"/>
        <w:rPr>
          <w:sz w:val="24"/>
        </w:rPr>
      </w:pPr>
      <w:r>
        <w:rPr>
          <w:rFonts w:hint="eastAsia"/>
          <w:sz w:val="24"/>
        </w:rPr>
        <w:t>（</w:t>
      </w:r>
      <w:r>
        <w:rPr>
          <w:rFonts w:hint="eastAsia"/>
          <w:sz w:val="24"/>
        </w:rPr>
        <w:t>5</w:t>
      </w:r>
      <w:r>
        <w:rPr>
          <w:rFonts w:hint="eastAsia"/>
          <w:sz w:val="24"/>
        </w:rPr>
        <w:t>）供应商近三年以来与本次单一来源采购货物相同产品的销售业绩（</w:t>
      </w:r>
      <w:r>
        <w:rPr>
          <w:rFonts w:hint="eastAsia"/>
          <w:sz w:val="24"/>
        </w:rPr>
        <w:t>2</w:t>
      </w:r>
      <w:r>
        <w:rPr>
          <w:rFonts w:hint="eastAsia"/>
          <w:sz w:val="24"/>
        </w:rPr>
        <w:t>套合同复印件）</w:t>
      </w:r>
    </w:p>
    <w:p w:rsidR="00CA7E27" w:rsidRDefault="00F038EC">
      <w:pPr>
        <w:spacing w:line="360" w:lineRule="auto"/>
        <w:ind w:firstLineChars="200" w:firstLine="480"/>
        <w:rPr>
          <w:sz w:val="24"/>
        </w:rPr>
      </w:pPr>
      <w:r>
        <w:rPr>
          <w:rFonts w:hint="eastAsia"/>
          <w:sz w:val="24"/>
        </w:rPr>
        <w:t>（</w:t>
      </w:r>
      <w:r>
        <w:rPr>
          <w:rFonts w:hint="eastAsia"/>
          <w:sz w:val="24"/>
        </w:rPr>
        <w:t>6</w:t>
      </w:r>
      <w:r>
        <w:rPr>
          <w:rFonts w:hint="eastAsia"/>
          <w:sz w:val="24"/>
        </w:rPr>
        <w:t>）供应商上一年度企业财务报表</w:t>
      </w:r>
    </w:p>
    <w:p w:rsidR="00CA7E27" w:rsidRDefault="00F038EC">
      <w:pPr>
        <w:spacing w:line="360" w:lineRule="auto"/>
        <w:ind w:firstLineChars="200" w:firstLine="480"/>
        <w:rPr>
          <w:sz w:val="24"/>
        </w:rPr>
      </w:pPr>
      <w:r>
        <w:rPr>
          <w:rFonts w:hint="eastAsia"/>
          <w:sz w:val="24"/>
        </w:rPr>
        <w:t>（</w:t>
      </w:r>
      <w:r>
        <w:rPr>
          <w:rFonts w:hint="eastAsia"/>
          <w:sz w:val="24"/>
        </w:rPr>
        <w:t>7</w:t>
      </w:r>
      <w:r>
        <w:rPr>
          <w:rFonts w:hint="eastAsia"/>
          <w:sz w:val="24"/>
        </w:rPr>
        <w:t>）投标产品合格文件</w:t>
      </w:r>
    </w:p>
    <w:p w:rsidR="00CA7E27" w:rsidRDefault="00F038EC">
      <w:pPr>
        <w:spacing w:line="360" w:lineRule="auto"/>
        <w:ind w:firstLineChars="200" w:firstLine="480"/>
        <w:rPr>
          <w:b/>
          <w:sz w:val="24"/>
        </w:rPr>
      </w:pPr>
      <w:r>
        <w:rPr>
          <w:rFonts w:hint="eastAsia"/>
          <w:sz w:val="24"/>
        </w:rPr>
        <w:t>（</w:t>
      </w:r>
      <w:r>
        <w:rPr>
          <w:rFonts w:hint="eastAsia"/>
          <w:sz w:val="24"/>
        </w:rPr>
        <w:t>8</w:t>
      </w:r>
      <w:r>
        <w:rPr>
          <w:rFonts w:hint="eastAsia"/>
          <w:sz w:val="24"/>
        </w:rPr>
        <w:t>）投标产品技术资料等</w:t>
      </w:r>
    </w:p>
    <w:p w:rsidR="00CA7E27" w:rsidRDefault="00F038EC">
      <w:pPr>
        <w:spacing w:line="360" w:lineRule="auto"/>
        <w:ind w:firstLineChars="200" w:firstLine="480"/>
        <w:rPr>
          <w:b/>
          <w:sz w:val="24"/>
        </w:rPr>
      </w:pPr>
      <w:r>
        <w:rPr>
          <w:rFonts w:hint="eastAsia"/>
          <w:sz w:val="24"/>
        </w:rPr>
        <w:t>（</w:t>
      </w:r>
      <w:r>
        <w:rPr>
          <w:rFonts w:hint="eastAsia"/>
          <w:sz w:val="24"/>
        </w:rPr>
        <w:t>9</w:t>
      </w:r>
      <w:r>
        <w:rPr>
          <w:rFonts w:hint="eastAsia"/>
          <w:sz w:val="24"/>
        </w:rPr>
        <w:t>）供应商认为需要陈述的其他内容</w:t>
      </w:r>
    </w:p>
    <w:p w:rsidR="00CA7E27" w:rsidRDefault="00F038EC">
      <w:pPr>
        <w:spacing w:line="360" w:lineRule="auto"/>
        <w:ind w:firstLineChars="200" w:firstLine="482"/>
        <w:rPr>
          <w:rFonts w:ascii="宋体"/>
          <w:b/>
          <w:sz w:val="24"/>
        </w:rPr>
      </w:pPr>
      <w:r>
        <w:rPr>
          <w:b/>
          <w:sz w:val="24"/>
        </w:rPr>
        <w:t xml:space="preserve">2.3. </w:t>
      </w:r>
      <w:r>
        <w:rPr>
          <w:rFonts w:hint="eastAsia"/>
          <w:sz w:val="24"/>
        </w:rPr>
        <w:t>供应商资格证明文件</w:t>
      </w:r>
    </w:p>
    <w:p w:rsidR="00CA7E27" w:rsidRDefault="00F038EC">
      <w:pPr>
        <w:widowControl/>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1、投标人必须是在中华人民共和国境内注册的具备独立法人资格的生产厂家或代理商（代理商须提供生产厂家唯一授权原件），注册资金不低于1000万；</w:t>
      </w:r>
    </w:p>
    <w:p w:rsidR="00CA7E27" w:rsidRDefault="00F038EC">
      <w:pPr>
        <w:widowControl/>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2、计量器具制造许可证</w:t>
      </w:r>
    </w:p>
    <w:p w:rsidR="00CA7E27" w:rsidRDefault="00F038EC">
      <w:pPr>
        <w:widowControl/>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3、所投标的表具产品3C认证</w:t>
      </w:r>
    </w:p>
    <w:p w:rsidR="00CA7E27" w:rsidRDefault="00F038EC">
      <w:pPr>
        <w:widowControl/>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4、计算机系统集成三级及以上资质</w:t>
      </w:r>
      <w:r w:rsidR="000A27D2">
        <w:rPr>
          <w:rFonts w:ascii="宋体" w:hAnsi="宋体" w:cs="宋体" w:hint="eastAsia"/>
          <w:color w:val="000000"/>
          <w:kern w:val="0"/>
          <w:sz w:val="24"/>
        </w:rPr>
        <w:t>.</w:t>
      </w:r>
    </w:p>
    <w:p w:rsidR="00CA7E27" w:rsidRDefault="00F038EC">
      <w:pPr>
        <w:widowControl/>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5、公司具有ISO9001体系认证</w:t>
      </w:r>
    </w:p>
    <w:p w:rsidR="00CA7E27" w:rsidRDefault="00F038EC" w:rsidP="00D8277E">
      <w:pPr>
        <w:ind w:firstLineChars="200" w:firstLine="480"/>
        <w:rPr>
          <w:rFonts w:ascii="宋体" w:hAnsi="宋体" w:cs="宋体"/>
          <w:sz w:val="24"/>
        </w:rPr>
      </w:pPr>
      <w:r>
        <w:rPr>
          <w:rFonts w:ascii="宋体" w:hAnsi="宋体" w:cs="宋体" w:hint="eastAsia"/>
          <w:color w:val="000000"/>
          <w:kern w:val="0"/>
          <w:sz w:val="24"/>
        </w:rPr>
        <w:t>6、</w:t>
      </w:r>
      <w:r>
        <w:rPr>
          <w:rFonts w:ascii="宋体" w:hAnsi="宋体" w:cs="宋体" w:hint="eastAsia"/>
          <w:sz w:val="24"/>
        </w:rPr>
        <w:t>软件具有软件著作权、软件产品登记证书；</w:t>
      </w:r>
    </w:p>
    <w:p w:rsidR="00CA7E27" w:rsidRDefault="00F038EC">
      <w:pPr>
        <w:rPr>
          <w:rFonts w:ascii="宋体" w:hAnsi="宋体" w:cs="宋体"/>
          <w:sz w:val="24"/>
        </w:rPr>
      </w:pPr>
      <w:r>
        <w:rPr>
          <w:rFonts w:ascii="宋体" w:hAnsi="宋体" w:cs="宋体" w:hint="eastAsia"/>
          <w:color w:val="000000"/>
          <w:kern w:val="0"/>
          <w:sz w:val="24"/>
        </w:rPr>
        <w:t xml:space="preserve"> </w:t>
      </w:r>
      <w:r w:rsidR="00D8277E">
        <w:rPr>
          <w:rFonts w:ascii="宋体" w:hAnsi="宋体" w:cs="宋体" w:hint="eastAsia"/>
          <w:color w:val="000000"/>
          <w:kern w:val="0"/>
          <w:sz w:val="24"/>
        </w:rPr>
        <w:t xml:space="preserve">  </w:t>
      </w:r>
      <w:r>
        <w:rPr>
          <w:rFonts w:ascii="宋体" w:hAnsi="宋体" w:cs="宋体" w:hint="eastAsia"/>
          <w:color w:val="000000"/>
          <w:kern w:val="0"/>
          <w:sz w:val="24"/>
        </w:rPr>
        <w:t xml:space="preserve"> 7、</w:t>
      </w:r>
      <w:r>
        <w:rPr>
          <w:rFonts w:ascii="宋体" w:hAnsi="宋体" w:cs="宋体" w:hint="eastAsia"/>
          <w:sz w:val="24"/>
        </w:rPr>
        <w:t>具有计量器具生产许可证； 具有计量合格确认证书；</w:t>
      </w:r>
    </w:p>
    <w:p w:rsidR="00CA7E27" w:rsidRDefault="00F038EC" w:rsidP="00D8277E">
      <w:pPr>
        <w:widowControl/>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8、企业组织机构代码证（副本）；</w:t>
      </w:r>
    </w:p>
    <w:p w:rsidR="00CA7E27" w:rsidRDefault="00F038EC">
      <w:pPr>
        <w:widowControl/>
        <w:numPr>
          <w:ilvl w:val="0"/>
          <w:numId w:val="1"/>
        </w:numPr>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企业税务登记证（副本）；</w:t>
      </w:r>
    </w:p>
    <w:p w:rsidR="00CA7E27" w:rsidRDefault="00F038EC">
      <w:pPr>
        <w:widowControl/>
        <w:numPr>
          <w:ilvl w:val="0"/>
          <w:numId w:val="1"/>
        </w:numPr>
        <w:spacing w:line="440" w:lineRule="exact"/>
        <w:ind w:firstLineChars="200" w:firstLine="480"/>
        <w:rPr>
          <w:rFonts w:ascii="宋体" w:hAnsi="宋体" w:cs="宋体"/>
          <w:color w:val="000000"/>
          <w:kern w:val="0"/>
          <w:sz w:val="24"/>
        </w:rPr>
      </w:pPr>
      <w:bookmarkStart w:id="0" w:name="_GoBack"/>
      <w:r>
        <w:rPr>
          <w:rFonts w:ascii="宋体" w:hAnsi="宋体" w:cs="宋体" w:hint="eastAsia"/>
          <w:color w:val="000000"/>
          <w:kern w:val="0"/>
          <w:sz w:val="24"/>
        </w:rPr>
        <w:t>网关必须有江苏省建设科技成果推广项目认定证书：</w:t>
      </w:r>
    </w:p>
    <w:bookmarkEnd w:id="0"/>
    <w:p w:rsidR="00CA7E27" w:rsidRDefault="00F038EC">
      <w:pPr>
        <w:widowControl/>
        <w:spacing w:line="440" w:lineRule="exact"/>
        <w:ind w:firstLineChars="200" w:firstLine="480"/>
        <w:rPr>
          <w:rFonts w:ascii="宋体" w:hAnsi="宋体" w:cs="宋体"/>
          <w:color w:val="000000"/>
          <w:kern w:val="0"/>
          <w:sz w:val="24"/>
        </w:rPr>
      </w:pPr>
      <w:r>
        <w:rPr>
          <w:rFonts w:ascii="宋体" w:hAnsi="宋体" w:cs="宋体" w:hint="eastAsia"/>
          <w:color w:val="000000"/>
          <w:kern w:val="0"/>
          <w:sz w:val="24"/>
        </w:rPr>
        <w:t>11、单位授权委托书及经办人二代身份证；</w:t>
      </w:r>
    </w:p>
    <w:p w:rsidR="00CA7E27" w:rsidRDefault="00F038EC" w:rsidP="00C643E0">
      <w:pPr>
        <w:spacing w:line="360" w:lineRule="auto"/>
        <w:ind w:firstLineChars="100" w:firstLine="241"/>
        <w:rPr>
          <w:rFonts w:ascii="黑体" w:eastAsia="黑体"/>
          <w:b/>
          <w:sz w:val="24"/>
        </w:rPr>
      </w:pPr>
      <w:r>
        <w:rPr>
          <w:rFonts w:ascii="黑体" w:eastAsia="黑体" w:hint="eastAsia"/>
          <w:b/>
          <w:sz w:val="24"/>
        </w:rPr>
        <w:lastRenderedPageBreak/>
        <w:t>以上资格证明文件的复印件均需加盖供应商公章</w:t>
      </w:r>
    </w:p>
    <w:p w:rsidR="00CA7E27" w:rsidRDefault="00F038EC">
      <w:pPr>
        <w:spacing w:line="360" w:lineRule="auto"/>
        <w:ind w:firstLineChars="245" w:firstLine="590"/>
        <w:rPr>
          <w:b/>
          <w:sz w:val="24"/>
        </w:rPr>
      </w:pPr>
      <w:r>
        <w:rPr>
          <w:b/>
          <w:sz w:val="24"/>
        </w:rPr>
        <w:t xml:space="preserve">2.4. </w:t>
      </w:r>
      <w:r>
        <w:rPr>
          <w:rFonts w:hint="eastAsia"/>
          <w:sz w:val="24"/>
        </w:rPr>
        <w:t>投标文件的形式及签署</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）供应商需提交商务文件正、副本各</w:t>
      </w:r>
      <w:r>
        <w:rPr>
          <w:sz w:val="24"/>
        </w:rPr>
        <w:t>1</w:t>
      </w:r>
      <w:r>
        <w:rPr>
          <w:rFonts w:hint="eastAsia"/>
          <w:sz w:val="24"/>
        </w:rPr>
        <w:t>份，技术文件正本</w:t>
      </w:r>
      <w:r>
        <w:rPr>
          <w:sz w:val="24"/>
        </w:rPr>
        <w:t>1</w:t>
      </w:r>
      <w:r>
        <w:rPr>
          <w:rFonts w:hint="eastAsia"/>
          <w:sz w:val="24"/>
        </w:rPr>
        <w:t>份、副本</w:t>
      </w:r>
      <w:r>
        <w:rPr>
          <w:rFonts w:hint="eastAsia"/>
          <w:sz w:val="24"/>
        </w:rPr>
        <w:t>3</w:t>
      </w:r>
      <w:r>
        <w:rPr>
          <w:rFonts w:hint="eastAsia"/>
          <w:sz w:val="24"/>
        </w:rPr>
        <w:t>份，并在</w:t>
      </w:r>
      <w:r>
        <w:rPr>
          <w:rFonts w:ascii="黑体" w:eastAsia="黑体" w:hint="eastAsia"/>
          <w:b/>
          <w:sz w:val="24"/>
        </w:rPr>
        <w:t>投标文件的封面上</w:t>
      </w:r>
      <w:r>
        <w:rPr>
          <w:rFonts w:hint="eastAsia"/>
          <w:sz w:val="24"/>
        </w:rPr>
        <w:t>明确标明商务文件和技术文件以及正本和副本。如投标文件正本与副本有不同之处，以正本为准。</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rsidR="00CA7E27" w:rsidRDefault="00F038EC">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CA7E27" w:rsidRDefault="00F038EC">
      <w:pPr>
        <w:spacing w:line="360" w:lineRule="auto"/>
        <w:ind w:firstLineChars="196" w:firstLine="472"/>
        <w:rPr>
          <w:b/>
          <w:sz w:val="24"/>
        </w:rPr>
      </w:pPr>
      <w:r>
        <w:rPr>
          <w:b/>
          <w:sz w:val="24"/>
        </w:rPr>
        <w:t xml:space="preserve">2.5. </w:t>
      </w:r>
      <w:r>
        <w:rPr>
          <w:rFonts w:hint="eastAsia"/>
          <w:sz w:val="24"/>
        </w:rPr>
        <w:t>投标文件的密封和标记</w:t>
      </w:r>
    </w:p>
    <w:p w:rsidR="00CA7E27" w:rsidRDefault="00F038EC" w:rsidP="00B20949">
      <w:pPr>
        <w:spacing w:line="360" w:lineRule="auto"/>
        <w:ind w:firstLineChars="196" w:firstLine="470"/>
        <w:jc w:val="left"/>
        <w:rPr>
          <w:sz w:val="24"/>
        </w:rPr>
      </w:pPr>
      <w:r>
        <w:rPr>
          <w:rFonts w:hint="eastAsia"/>
          <w:sz w:val="24"/>
        </w:rPr>
        <w:t>供应商应将投标文件用封套加以密封，在封口处粘帖密封条，盖骑缝公章，并在封套上标明：</w:t>
      </w:r>
    </w:p>
    <w:p w:rsidR="00CA7E27" w:rsidRDefault="00B20949" w:rsidP="00B20949">
      <w:pPr>
        <w:spacing w:line="360" w:lineRule="auto"/>
        <w:jc w:val="left"/>
        <w:rPr>
          <w:sz w:val="24"/>
        </w:rPr>
      </w:pPr>
      <w:r>
        <w:rPr>
          <w:rFonts w:hint="eastAsia"/>
          <w:sz w:val="24"/>
        </w:rPr>
        <w:t>（</w:t>
      </w:r>
      <w:r>
        <w:rPr>
          <w:rFonts w:hint="eastAsia"/>
          <w:sz w:val="24"/>
        </w:rPr>
        <w:t>1</w:t>
      </w:r>
      <w:r>
        <w:rPr>
          <w:rFonts w:hint="eastAsia"/>
          <w:sz w:val="24"/>
        </w:rPr>
        <w:t>）</w:t>
      </w:r>
      <w:r w:rsidR="00F038EC">
        <w:rPr>
          <w:rFonts w:hint="eastAsia"/>
          <w:sz w:val="24"/>
        </w:rPr>
        <w:t>收件人：</w:t>
      </w:r>
    </w:p>
    <w:p w:rsidR="00CA7E27" w:rsidRDefault="00F038EC" w:rsidP="00B20949">
      <w:pPr>
        <w:spacing w:line="360" w:lineRule="auto"/>
        <w:jc w:val="left"/>
        <w:rPr>
          <w:sz w:val="24"/>
        </w:rPr>
      </w:pPr>
      <w:r>
        <w:rPr>
          <w:rFonts w:hint="eastAsia"/>
          <w:sz w:val="24"/>
        </w:rPr>
        <w:t>（</w:t>
      </w:r>
      <w:r>
        <w:rPr>
          <w:sz w:val="24"/>
        </w:rPr>
        <w:t>2</w:t>
      </w:r>
      <w:r>
        <w:rPr>
          <w:rFonts w:hint="eastAsia"/>
          <w:sz w:val="24"/>
        </w:rPr>
        <w:t>）单一来源采购项目编号：</w:t>
      </w:r>
    </w:p>
    <w:p w:rsidR="00CA7E27" w:rsidRDefault="00F038EC" w:rsidP="00B20949">
      <w:pPr>
        <w:spacing w:line="360" w:lineRule="auto"/>
        <w:jc w:val="left"/>
        <w:rPr>
          <w:sz w:val="24"/>
        </w:rPr>
      </w:pPr>
      <w:r>
        <w:rPr>
          <w:rFonts w:hint="eastAsia"/>
          <w:sz w:val="24"/>
        </w:rPr>
        <w:t>（</w:t>
      </w:r>
      <w:r>
        <w:rPr>
          <w:sz w:val="24"/>
        </w:rPr>
        <w:t>3</w:t>
      </w:r>
      <w:r>
        <w:rPr>
          <w:rFonts w:hint="eastAsia"/>
          <w:sz w:val="24"/>
        </w:rPr>
        <w:t>）单一来源采购项目名称：</w:t>
      </w:r>
    </w:p>
    <w:p w:rsidR="00CA7E27" w:rsidRDefault="00F038EC" w:rsidP="00B20949">
      <w:pPr>
        <w:spacing w:line="360" w:lineRule="auto"/>
        <w:jc w:val="left"/>
        <w:rPr>
          <w:sz w:val="24"/>
        </w:rPr>
      </w:pPr>
      <w:r>
        <w:rPr>
          <w:rFonts w:hint="eastAsia"/>
          <w:sz w:val="24"/>
        </w:rPr>
        <w:t>（</w:t>
      </w:r>
      <w:r>
        <w:rPr>
          <w:sz w:val="24"/>
        </w:rPr>
        <w:t>4</w:t>
      </w:r>
      <w:r>
        <w:rPr>
          <w:rFonts w:hint="eastAsia"/>
          <w:sz w:val="24"/>
        </w:rPr>
        <w:t>）供应商名称：</w:t>
      </w:r>
    </w:p>
    <w:p w:rsidR="00CA7E27" w:rsidRDefault="00F038EC" w:rsidP="00B20949">
      <w:pPr>
        <w:spacing w:line="360" w:lineRule="auto"/>
        <w:jc w:val="left"/>
        <w:rPr>
          <w:sz w:val="24"/>
        </w:rPr>
      </w:pPr>
      <w:r>
        <w:rPr>
          <w:rFonts w:hint="eastAsia"/>
          <w:sz w:val="24"/>
        </w:rPr>
        <w:t>（</w:t>
      </w:r>
      <w:r>
        <w:rPr>
          <w:sz w:val="24"/>
        </w:rPr>
        <w:t>5</w:t>
      </w:r>
      <w:r>
        <w:rPr>
          <w:rFonts w:hint="eastAsia"/>
          <w:sz w:val="24"/>
        </w:rPr>
        <w:t>）联系电话：</w:t>
      </w:r>
    </w:p>
    <w:p w:rsidR="00CA7E27" w:rsidRDefault="00F038EC" w:rsidP="00B20949">
      <w:pPr>
        <w:spacing w:line="360" w:lineRule="auto"/>
        <w:jc w:val="left"/>
        <w:rPr>
          <w:b/>
          <w:sz w:val="24"/>
        </w:rPr>
      </w:pPr>
      <w:r>
        <w:rPr>
          <w:rFonts w:hint="eastAsia"/>
          <w:sz w:val="24"/>
        </w:rPr>
        <w:t>（</w:t>
      </w:r>
      <w:r>
        <w:rPr>
          <w:sz w:val="24"/>
        </w:rPr>
        <w:t>6</w:t>
      </w:r>
      <w:r>
        <w:rPr>
          <w:rFonts w:hint="eastAsia"/>
          <w:sz w:val="24"/>
        </w:rPr>
        <w:t>）开标之前不得启封</w:t>
      </w:r>
    </w:p>
    <w:p w:rsidR="00CA7E27" w:rsidRDefault="00F038EC">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CA7E27" w:rsidRDefault="00F038EC">
      <w:pPr>
        <w:spacing w:line="360" w:lineRule="auto"/>
        <w:rPr>
          <w:b/>
          <w:sz w:val="24"/>
        </w:rPr>
      </w:pPr>
      <w:r>
        <w:rPr>
          <w:rFonts w:hint="eastAsia"/>
          <w:b/>
          <w:sz w:val="24"/>
        </w:rPr>
        <w:t>三、投标细则</w:t>
      </w:r>
    </w:p>
    <w:p w:rsidR="00CA7E27" w:rsidRDefault="00F038EC">
      <w:pPr>
        <w:spacing w:line="360" w:lineRule="auto"/>
        <w:ind w:firstLineChars="196" w:firstLine="472"/>
        <w:rPr>
          <w:b/>
          <w:sz w:val="24"/>
        </w:rPr>
      </w:pPr>
      <w:r>
        <w:rPr>
          <w:b/>
          <w:sz w:val="24"/>
        </w:rPr>
        <w:t xml:space="preserve">3.1. </w:t>
      </w:r>
      <w:r>
        <w:rPr>
          <w:rFonts w:hint="eastAsia"/>
          <w:sz w:val="24"/>
        </w:rPr>
        <w:t>投标货物</w:t>
      </w:r>
    </w:p>
    <w:p w:rsidR="00CA7E27" w:rsidRDefault="00F038EC">
      <w:pPr>
        <w:spacing w:line="360" w:lineRule="auto"/>
        <w:ind w:firstLineChars="196" w:firstLine="470"/>
        <w:rPr>
          <w:sz w:val="24"/>
        </w:rPr>
      </w:pPr>
      <w:r>
        <w:rPr>
          <w:rFonts w:ascii="宋体" w:hint="eastAsia"/>
          <w:sz w:val="24"/>
          <w:lang w:val="zh-CN"/>
        </w:rPr>
        <w:t>投标货物必须是全新、未使用过的原装合格正品，完全符合单一来源采购文件规定的规格、性能和质量的要求，达到国家或行业规定的标准，属于国家强制认证的产品的必须通过认证。</w:t>
      </w:r>
    </w:p>
    <w:p w:rsidR="00CA7E27" w:rsidRDefault="00F038EC">
      <w:pPr>
        <w:spacing w:line="360" w:lineRule="auto"/>
        <w:ind w:firstLineChars="196" w:firstLine="472"/>
        <w:rPr>
          <w:b/>
          <w:sz w:val="24"/>
        </w:rPr>
      </w:pPr>
      <w:r>
        <w:rPr>
          <w:b/>
          <w:sz w:val="24"/>
        </w:rPr>
        <w:t xml:space="preserve">3.2. </w:t>
      </w:r>
      <w:r>
        <w:rPr>
          <w:rFonts w:hint="eastAsia"/>
          <w:sz w:val="24"/>
        </w:rPr>
        <w:t>投标报价</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）投标总价应是完税后的用户地交货价，其中应包含运输、搬运、安装调试、保修</w:t>
      </w:r>
      <w:r w:rsidR="003819BC">
        <w:rPr>
          <w:rFonts w:hint="eastAsia"/>
          <w:sz w:val="24"/>
        </w:rPr>
        <w:t>、培训以及布线工程中的主（辅）材、人工</w:t>
      </w:r>
      <w:r>
        <w:rPr>
          <w:rFonts w:hint="eastAsia"/>
          <w:sz w:val="24"/>
        </w:rPr>
        <w:t>等全部费用。</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）供货的货物以人民币报价。</w:t>
      </w:r>
    </w:p>
    <w:p w:rsidR="00CA7E27" w:rsidRDefault="00F038EC">
      <w:pPr>
        <w:spacing w:line="360" w:lineRule="auto"/>
        <w:ind w:firstLineChars="200" w:firstLine="482"/>
        <w:rPr>
          <w:b/>
          <w:sz w:val="24"/>
        </w:rPr>
      </w:pPr>
      <w:r>
        <w:rPr>
          <w:b/>
          <w:sz w:val="24"/>
        </w:rPr>
        <w:lastRenderedPageBreak/>
        <w:t xml:space="preserve">3.3. </w:t>
      </w:r>
      <w:r>
        <w:rPr>
          <w:rFonts w:hint="eastAsia"/>
          <w:sz w:val="24"/>
        </w:rPr>
        <w:t>投标文件的递交</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）供应商应仔细阅读单一来源采购文件的所有内容并作出实质性的响应，同时按单一来源采购文件规定的要求和格式，提交完整的投标文件。</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南通大学后勤管理处</w:t>
      </w:r>
      <w:r>
        <w:rPr>
          <w:rFonts w:hint="eastAsia"/>
          <w:sz w:val="24"/>
        </w:rPr>
        <w:t>，</w:t>
      </w:r>
      <w:r>
        <w:rPr>
          <w:rFonts w:ascii="黑体" w:eastAsia="黑体" w:hint="eastAsia"/>
          <w:b/>
          <w:sz w:val="24"/>
        </w:rPr>
        <w:t>逾期送达或未送达指定地点以及未按单一来源采购文件要求密封的投标文件，采购人将拒收或不启封退给供应商。</w:t>
      </w:r>
    </w:p>
    <w:p w:rsidR="00CA7E27" w:rsidRDefault="00F038EC">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CA7E27" w:rsidRDefault="00F038EC">
      <w:pPr>
        <w:spacing w:line="360" w:lineRule="auto"/>
        <w:ind w:firstLineChars="200" w:firstLine="482"/>
        <w:rPr>
          <w:sz w:val="24"/>
        </w:rPr>
      </w:pPr>
      <w:r>
        <w:rPr>
          <w:b/>
          <w:sz w:val="24"/>
        </w:rPr>
        <w:t>3.4.</w:t>
      </w:r>
      <w:r>
        <w:rPr>
          <w:rFonts w:hint="eastAsia"/>
          <w:sz w:val="24"/>
        </w:rPr>
        <w:t>投标文件的修改和撤回</w:t>
      </w:r>
    </w:p>
    <w:p w:rsidR="00CA7E27" w:rsidRDefault="00F038E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CA7E27" w:rsidRDefault="00F038EC">
      <w:pPr>
        <w:spacing w:line="360" w:lineRule="auto"/>
        <w:ind w:firstLineChars="200" w:firstLine="480"/>
        <w:rPr>
          <w:sz w:val="24"/>
        </w:rPr>
      </w:pPr>
      <w:r>
        <w:rPr>
          <w:rFonts w:hint="eastAsia"/>
          <w:sz w:val="24"/>
        </w:rPr>
        <w:t>（</w:t>
      </w:r>
      <w:r>
        <w:rPr>
          <w:sz w:val="24"/>
        </w:rPr>
        <w:t>2</w:t>
      </w:r>
      <w:r>
        <w:rPr>
          <w:rFonts w:hint="eastAsia"/>
          <w:sz w:val="24"/>
        </w:rPr>
        <w:t>）投标截止时间前供应商可以撤标，但在投标截止时间后不允许撤标。</w:t>
      </w:r>
    </w:p>
    <w:p w:rsidR="00CA7E27" w:rsidRDefault="00F038EC">
      <w:pPr>
        <w:spacing w:line="360" w:lineRule="auto"/>
        <w:ind w:firstLineChars="200" w:firstLine="482"/>
        <w:rPr>
          <w:b/>
          <w:sz w:val="24"/>
        </w:rPr>
      </w:pPr>
      <w:r>
        <w:rPr>
          <w:b/>
          <w:sz w:val="24"/>
        </w:rPr>
        <w:t xml:space="preserve">3.5. </w:t>
      </w:r>
      <w:r>
        <w:rPr>
          <w:rFonts w:hint="eastAsia"/>
          <w:sz w:val="24"/>
        </w:rPr>
        <w:t>分包投标</w:t>
      </w:r>
    </w:p>
    <w:p w:rsidR="00CA7E27" w:rsidRPr="00ED423A" w:rsidRDefault="00F038EC" w:rsidP="00ED423A">
      <w:pPr>
        <w:ind w:firstLineChars="250" w:firstLine="600"/>
        <w:rPr>
          <w:sz w:val="24"/>
        </w:rPr>
      </w:pPr>
      <w:r w:rsidRPr="00ED423A">
        <w:rPr>
          <w:rFonts w:hint="eastAsia"/>
          <w:sz w:val="24"/>
        </w:rPr>
        <w:t>本次单一来源采购不可分包投标和中标。</w:t>
      </w:r>
    </w:p>
    <w:p w:rsidR="00CA7E27" w:rsidRDefault="00F038EC">
      <w:pPr>
        <w:spacing w:line="360" w:lineRule="auto"/>
        <w:ind w:firstLineChars="200" w:firstLine="482"/>
        <w:rPr>
          <w:rFonts w:ascii="宋体"/>
          <w:sz w:val="24"/>
        </w:rPr>
      </w:pPr>
      <w:r>
        <w:rPr>
          <w:b/>
          <w:sz w:val="24"/>
        </w:rPr>
        <w:t xml:space="preserve">3.6. </w:t>
      </w:r>
      <w:r>
        <w:rPr>
          <w:rFonts w:ascii="宋体" w:hAnsi="宋体" w:hint="eastAsia"/>
          <w:sz w:val="24"/>
        </w:rPr>
        <w:t>联合投标</w:t>
      </w:r>
    </w:p>
    <w:p w:rsidR="00CA7E27" w:rsidRDefault="00F038EC">
      <w:pPr>
        <w:spacing w:line="360" w:lineRule="auto"/>
        <w:ind w:firstLineChars="200" w:firstLine="480"/>
        <w:rPr>
          <w:rFonts w:ascii="宋体"/>
          <w:sz w:val="24"/>
        </w:rPr>
      </w:pPr>
      <w:r>
        <w:rPr>
          <w:rFonts w:ascii="宋体" w:hAnsi="宋体" w:hint="eastAsia"/>
          <w:sz w:val="24"/>
        </w:rPr>
        <w:t>本次单一来源采购不接受联合体投标。</w:t>
      </w:r>
    </w:p>
    <w:p w:rsidR="00CA7E27" w:rsidRDefault="00F038EC">
      <w:pPr>
        <w:spacing w:line="360" w:lineRule="auto"/>
        <w:rPr>
          <w:rFonts w:ascii="宋体"/>
          <w:b/>
          <w:sz w:val="24"/>
        </w:rPr>
      </w:pPr>
      <w:r>
        <w:rPr>
          <w:rFonts w:ascii="宋体" w:hAnsi="宋体" w:hint="eastAsia"/>
          <w:b/>
          <w:sz w:val="24"/>
        </w:rPr>
        <w:t>四、谈判</w:t>
      </w:r>
    </w:p>
    <w:p w:rsidR="00CA7E27" w:rsidRDefault="00F038EC">
      <w:pPr>
        <w:spacing w:line="360" w:lineRule="auto"/>
        <w:ind w:firstLineChars="200" w:firstLine="482"/>
        <w:rPr>
          <w:sz w:val="24"/>
        </w:rPr>
      </w:pPr>
      <w:r>
        <w:rPr>
          <w:b/>
          <w:sz w:val="24"/>
        </w:rPr>
        <w:t xml:space="preserve">4.1. </w:t>
      </w:r>
      <w:r>
        <w:rPr>
          <w:rFonts w:hint="eastAsia"/>
          <w:sz w:val="24"/>
        </w:rPr>
        <w:t>采购人按规定的时间和地点进行公开开标，供应商须派代表（持授权代表身份证明）参加谈判。</w:t>
      </w:r>
      <w:r>
        <w:rPr>
          <w:rFonts w:ascii="黑体" w:eastAsia="黑体" w:hint="eastAsia"/>
          <w:b/>
          <w:sz w:val="24"/>
        </w:rPr>
        <w:t>供应商未派代表参加谈判的，视为自动放弃本次投标。</w:t>
      </w:r>
    </w:p>
    <w:p w:rsidR="00CA7E27" w:rsidRDefault="00F038EC">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CA7E27" w:rsidRDefault="00F038EC">
      <w:pPr>
        <w:spacing w:line="360" w:lineRule="auto"/>
        <w:ind w:firstLineChars="200" w:firstLine="482"/>
        <w:rPr>
          <w:b/>
          <w:sz w:val="24"/>
        </w:rPr>
      </w:pPr>
      <w:r>
        <w:rPr>
          <w:b/>
          <w:sz w:val="24"/>
        </w:rPr>
        <w:t xml:space="preserve">4.3. </w:t>
      </w:r>
      <w:r>
        <w:rPr>
          <w:rFonts w:hint="eastAsia"/>
          <w:sz w:val="24"/>
        </w:rPr>
        <w:t>在单一来源</w:t>
      </w:r>
      <w:r w:rsidR="006B2087">
        <w:rPr>
          <w:rFonts w:hint="eastAsia"/>
          <w:sz w:val="24"/>
        </w:rPr>
        <w:t>谈判</w:t>
      </w:r>
      <w:r>
        <w:rPr>
          <w:rFonts w:hint="eastAsia"/>
          <w:sz w:val="24"/>
        </w:rPr>
        <w:t>之前，采购人和评委要对供应商的</w:t>
      </w:r>
      <w:r>
        <w:rPr>
          <w:rFonts w:ascii="宋体" w:hAnsi="宋体" w:hint="eastAsia"/>
          <w:sz w:val="24"/>
        </w:rPr>
        <w:t>投标资格以</w:t>
      </w:r>
      <w:r>
        <w:rPr>
          <w:rFonts w:hint="eastAsia"/>
          <w:sz w:val="24"/>
        </w:rPr>
        <w:t>及投标是否对单一来源采购文件的实质性要求和条件作出响应进行审查。</w:t>
      </w:r>
    </w:p>
    <w:p w:rsidR="00CA7E27" w:rsidRDefault="00F038EC">
      <w:pPr>
        <w:spacing w:line="360" w:lineRule="auto"/>
        <w:ind w:firstLineChars="200" w:firstLine="482"/>
        <w:rPr>
          <w:b/>
          <w:sz w:val="24"/>
        </w:rPr>
      </w:pPr>
      <w:r>
        <w:rPr>
          <w:b/>
          <w:sz w:val="24"/>
        </w:rPr>
        <w:t xml:space="preserve">4.4. </w:t>
      </w:r>
      <w:r>
        <w:rPr>
          <w:rFonts w:hint="eastAsia"/>
          <w:sz w:val="24"/>
        </w:rPr>
        <w:t>对单一来源采购文件的实质性要求和条件作出响应的投标应该是与单一来源采购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CA7E27" w:rsidRDefault="00F038EC">
      <w:pPr>
        <w:spacing w:line="353" w:lineRule="auto"/>
        <w:ind w:firstLineChars="200" w:firstLine="482"/>
        <w:rPr>
          <w:sz w:val="24"/>
        </w:rPr>
      </w:pPr>
      <w:r>
        <w:rPr>
          <w:b/>
          <w:sz w:val="24"/>
        </w:rPr>
        <w:t xml:space="preserve">4.5. </w:t>
      </w:r>
      <w:r>
        <w:rPr>
          <w:rFonts w:hint="eastAsia"/>
          <w:sz w:val="24"/>
        </w:rPr>
        <w:t>投标文件出现（但不限于）下列情况之一的，由单一来源采购小组评审后作无效投标或废标处理：</w:t>
      </w:r>
    </w:p>
    <w:p w:rsidR="00CA7E27" w:rsidRDefault="00F038E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CA7E27" w:rsidRDefault="00F038EC">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CA7E27" w:rsidRDefault="00F038E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）无法定代表人签字或签字人无法定代表人有效授权的；应加盖供应商公章</w:t>
      </w:r>
      <w:r>
        <w:rPr>
          <w:rFonts w:hint="eastAsia"/>
          <w:sz w:val="24"/>
        </w:rPr>
        <w:lastRenderedPageBreak/>
        <w:t>而未盖章的；</w:t>
      </w:r>
    </w:p>
    <w:p w:rsidR="00CA7E27" w:rsidRDefault="00F038EC" w:rsidP="00EB0B5A">
      <w:pPr>
        <w:spacing w:line="353" w:lineRule="auto"/>
        <w:ind w:firstLineChars="200" w:firstLine="480"/>
        <w:rPr>
          <w:sz w:val="24"/>
        </w:rPr>
      </w:pPr>
      <w:r w:rsidRPr="00EB0B5A">
        <w:rPr>
          <w:rFonts w:hint="eastAsia"/>
          <w:sz w:val="24"/>
        </w:rPr>
        <w:t>（</w:t>
      </w:r>
      <w:r w:rsidRPr="00EB0B5A">
        <w:rPr>
          <w:sz w:val="24"/>
        </w:rPr>
        <w:t>4</w:t>
      </w:r>
      <w:r w:rsidRPr="00EB0B5A">
        <w:rPr>
          <w:rFonts w:hint="eastAsia"/>
          <w:sz w:val="24"/>
        </w:rPr>
        <w:t>）</w:t>
      </w:r>
      <w:r>
        <w:rPr>
          <w:rFonts w:hint="eastAsia"/>
          <w:sz w:val="24"/>
        </w:rPr>
        <w:t>投标报价不合理明显低于成本的；</w:t>
      </w:r>
    </w:p>
    <w:p w:rsidR="00CA7E27" w:rsidRDefault="00F038EC">
      <w:pPr>
        <w:spacing w:line="353" w:lineRule="auto"/>
        <w:ind w:firstLineChars="200" w:firstLine="480"/>
        <w:rPr>
          <w:sz w:val="24"/>
        </w:rPr>
      </w:pPr>
      <w:r>
        <w:rPr>
          <w:rFonts w:hint="eastAsia"/>
          <w:sz w:val="24"/>
        </w:rPr>
        <w:t>（</w:t>
      </w:r>
      <w:r w:rsidR="00EB0B5A">
        <w:rPr>
          <w:rFonts w:hint="eastAsia"/>
          <w:sz w:val="24"/>
        </w:rPr>
        <w:t>5</w:t>
      </w:r>
      <w:r>
        <w:rPr>
          <w:rFonts w:hint="eastAsia"/>
          <w:sz w:val="24"/>
        </w:rPr>
        <w:t>）重要技术指标和参数不满足单一来源采购要求的；</w:t>
      </w:r>
    </w:p>
    <w:p w:rsidR="00CA7E27" w:rsidRDefault="00F038EC">
      <w:pPr>
        <w:tabs>
          <w:tab w:val="left" w:pos="525"/>
          <w:tab w:val="left" w:pos="1050"/>
        </w:tabs>
        <w:spacing w:line="353" w:lineRule="auto"/>
        <w:ind w:left="1" w:firstLineChars="200" w:firstLine="480"/>
        <w:rPr>
          <w:rFonts w:ascii="宋体"/>
          <w:bCs/>
          <w:sz w:val="24"/>
        </w:rPr>
      </w:pPr>
      <w:r>
        <w:rPr>
          <w:rFonts w:hint="eastAsia"/>
          <w:sz w:val="24"/>
        </w:rPr>
        <w:t>（</w:t>
      </w:r>
      <w:r w:rsidR="00EB0B5A">
        <w:rPr>
          <w:rFonts w:hint="eastAsia"/>
          <w:sz w:val="24"/>
        </w:rPr>
        <w:t>6</w:t>
      </w:r>
      <w:r>
        <w:rPr>
          <w:rFonts w:hint="eastAsia"/>
          <w:sz w:val="24"/>
        </w:rPr>
        <w:t>）</w:t>
      </w:r>
      <w:r>
        <w:rPr>
          <w:rFonts w:ascii="宋体" w:hAnsi="宋体" w:hint="eastAsia"/>
          <w:bCs/>
          <w:sz w:val="24"/>
        </w:rPr>
        <w:t>重要内容或关键字迹模糊不清无法辨认的；</w:t>
      </w:r>
    </w:p>
    <w:p w:rsidR="00CA7E27" w:rsidRDefault="00F038EC">
      <w:pPr>
        <w:spacing w:line="353" w:lineRule="auto"/>
        <w:ind w:firstLineChars="200" w:firstLine="480"/>
        <w:rPr>
          <w:sz w:val="24"/>
        </w:rPr>
      </w:pPr>
      <w:r>
        <w:rPr>
          <w:rFonts w:hint="eastAsia"/>
          <w:sz w:val="24"/>
        </w:rPr>
        <w:t>（</w:t>
      </w:r>
      <w:r w:rsidR="00EB0B5A">
        <w:rPr>
          <w:rFonts w:hint="eastAsia"/>
          <w:sz w:val="24"/>
        </w:rPr>
        <w:t>7</w:t>
      </w:r>
      <w:r>
        <w:rPr>
          <w:rFonts w:hint="eastAsia"/>
          <w:sz w:val="24"/>
        </w:rPr>
        <w:t>）其它未对单一来源采购文件实质性要求和条件作出响应的；</w:t>
      </w:r>
    </w:p>
    <w:p w:rsidR="00CA7E27" w:rsidRDefault="00F038EC">
      <w:pPr>
        <w:spacing w:line="353" w:lineRule="auto"/>
        <w:ind w:firstLineChars="200" w:firstLine="480"/>
        <w:rPr>
          <w:sz w:val="24"/>
        </w:rPr>
      </w:pPr>
      <w:r>
        <w:rPr>
          <w:rFonts w:hint="eastAsia"/>
          <w:sz w:val="24"/>
        </w:rPr>
        <w:t>（</w:t>
      </w:r>
      <w:r w:rsidR="00EB0B5A">
        <w:rPr>
          <w:rFonts w:hint="eastAsia"/>
          <w:sz w:val="24"/>
        </w:rPr>
        <w:t>8</w:t>
      </w:r>
      <w:r>
        <w:rPr>
          <w:rFonts w:hint="eastAsia"/>
          <w:sz w:val="24"/>
        </w:rPr>
        <w:t>）有损害采购人和用户利益的规定的。</w:t>
      </w:r>
    </w:p>
    <w:p w:rsidR="00CA7E27" w:rsidRDefault="00F038EC">
      <w:pPr>
        <w:spacing w:line="353" w:lineRule="auto"/>
        <w:ind w:firstLineChars="200" w:firstLine="482"/>
        <w:rPr>
          <w:b/>
          <w:sz w:val="24"/>
        </w:rPr>
      </w:pPr>
      <w:r>
        <w:rPr>
          <w:b/>
          <w:sz w:val="24"/>
        </w:rPr>
        <w:t xml:space="preserve">4.6. </w:t>
      </w:r>
      <w:r>
        <w:rPr>
          <w:rFonts w:hint="eastAsia"/>
          <w:sz w:val="24"/>
        </w:rPr>
        <w:t>单一来源采购小组认为有必要时，将要求供应商述标或对投标文件中某些内容作出澄清或说明，但不接受供应商主动提出的澄清和说明。</w:t>
      </w:r>
    </w:p>
    <w:p w:rsidR="00CA7E27" w:rsidRDefault="00F038EC">
      <w:pPr>
        <w:spacing w:line="353" w:lineRule="auto"/>
        <w:ind w:firstLineChars="200" w:firstLine="482"/>
        <w:rPr>
          <w:sz w:val="24"/>
        </w:rPr>
      </w:pPr>
      <w:r>
        <w:rPr>
          <w:b/>
          <w:sz w:val="24"/>
        </w:rPr>
        <w:t xml:space="preserve">4.7. </w:t>
      </w:r>
      <w:r>
        <w:rPr>
          <w:rFonts w:hint="eastAsia"/>
          <w:sz w:val="24"/>
        </w:rPr>
        <w:t>单一来源采购小组将从供应商的投标报价、产品质量、技术方案、售后服务、企业状况等经济、技术和商务及其他优惠条件等方面，依据评判标准，对所有投标文件进行综合评审。</w:t>
      </w:r>
    </w:p>
    <w:p w:rsidR="00CA7E27" w:rsidRDefault="00F038EC">
      <w:pPr>
        <w:spacing w:line="360" w:lineRule="auto"/>
        <w:rPr>
          <w:b/>
          <w:sz w:val="24"/>
        </w:rPr>
      </w:pPr>
      <w:r>
        <w:rPr>
          <w:rFonts w:hint="eastAsia"/>
          <w:b/>
          <w:sz w:val="24"/>
        </w:rPr>
        <w:t>五、</w:t>
      </w:r>
      <w:r>
        <w:rPr>
          <w:rFonts w:ascii="宋体" w:hAnsi="宋体" w:hint="eastAsia"/>
          <w:b/>
          <w:sz w:val="24"/>
        </w:rPr>
        <w:t>合同的签订</w:t>
      </w:r>
    </w:p>
    <w:p w:rsidR="00CA7E27" w:rsidRDefault="00F038EC">
      <w:pPr>
        <w:spacing w:line="360" w:lineRule="auto"/>
        <w:ind w:rightChars="-2" w:right="-4" w:firstLineChars="197" w:firstLine="475"/>
        <w:rPr>
          <w:rFonts w:ascii="宋体" w:hAnsi="宋体" w:cs="宋体"/>
          <w:kern w:val="0"/>
          <w:sz w:val="24"/>
        </w:rPr>
      </w:pPr>
      <w:r>
        <w:rPr>
          <w:rFonts w:hint="eastAsia"/>
          <w:b/>
          <w:sz w:val="24"/>
        </w:rPr>
        <w:t xml:space="preserve">5.1. </w:t>
      </w:r>
      <w:r>
        <w:rPr>
          <w:rFonts w:ascii="宋体" w:hAnsi="宋体" w:cs="宋体" w:hint="eastAsia"/>
          <w:kern w:val="0"/>
          <w:sz w:val="24"/>
        </w:rPr>
        <w:t>中标人确定后，采购人将通过学校招标网公示</w:t>
      </w:r>
      <w:r>
        <w:rPr>
          <w:rFonts w:ascii="宋体" w:hAnsi="宋体" w:cs="宋体"/>
          <w:kern w:val="0"/>
          <w:sz w:val="24"/>
        </w:rPr>
        <w:t>3</w:t>
      </w:r>
      <w:r>
        <w:rPr>
          <w:rFonts w:ascii="宋体" w:hAnsi="宋体" w:cs="宋体" w:hint="eastAsia"/>
          <w:kern w:val="0"/>
          <w:sz w:val="24"/>
        </w:rPr>
        <w:t>天，公示期满无异议，即向中标人发出中标通知书。</w:t>
      </w:r>
    </w:p>
    <w:p w:rsidR="00CA7E27" w:rsidRDefault="00F038EC">
      <w:pPr>
        <w:spacing w:line="360" w:lineRule="auto"/>
        <w:ind w:rightChars="-2" w:right="-4" w:firstLineChars="197" w:firstLine="475"/>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中标人收到中标通知书后，应在</w:t>
      </w:r>
      <w:r w:rsidR="006B2087" w:rsidRPr="006B2087">
        <w:rPr>
          <w:rFonts w:ascii="宋体" w:hAnsi="宋体" w:cs="宋体" w:hint="eastAsia"/>
          <w:b/>
          <w:kern w:val="0"/>
          <w:sz w:val="24"/>
        </w:rPr>
        <w:t>3</w:t>
      </w:r>
      <w:r>
        <w:rPr>
          <w:rFonts w:ascii="宋体" w:hAnsi="宋体" w:cs="宋体" w:hint="eastAsia"/>
          <w:kern w:val="0"/>
          <w:sz w:val="24"/>
        </w:rPr>
        <w:t>日内与采购人签订采购合同，过期视为放弃中标。</w:t>
      </w:r>
    </w:p>
    <w:p w:rsidR="00CA7E27" w:rsidRDefault="00F038EC">
      <w:pPr>
        <w:spacing w:line="360" w:lineRule="auto"/>
        <w:ind w:firstLineChars="200" w:firstLine="482"/>
        <w:rPr>
          <w:b/>
          <w:sz w:val="24"/>
        </w:rPr>
      </w:pPr>
      <w:r>
        <w:rPr>
          <w:rFonts w:hint="eastAsia"/>
          <w:b/>
          <w:sz w:val="24"/>
        </w:rPr>
        <w:t>5</w:t>
      </w:r>
      <w:r>
        <w:rPr>
          <w:b/>
          <w:sz w:val="24"/>
        </w:rPr>
        <w:t>.</w:t>
      </w:r>
      <w:r>
        <w:rPr>
          <w:rFonts w:hint="eastAsia"/>
          <w:b/>
          <w:sz w:val="24"/>
        </w:rPr>
        <w:t>3</w:t>
      </w:r>
      <w:r>
        <w:rPr>
          <w:b/>
          <w:sz w:val="24"/>
        </w:rPr>
        <w:t xml:space="preserve">. </w:t>
      </w:r>
      <w:r>
        <w:rPr>
          <w:rFonts w:ascii="宋体" w:hAnsi="宋体" w:cs="宋体" w:hint="eastAsia"/>
          <w:kern w:val="0"/>
          <w:sz w:val="24"/>
        </w:rPr>
        <w:t>本单一来源采购文件和中标人的投标文件包括中标人所作出的各种书面承诺将作为采购人与中标人双方签订合同的依据，并作为合同的附件与合同具有同等法律效力。</w:t>
      </w:r>
    </w:p>
    <w:p w:rsidR="00CA7E27" w:rsidRDefault="00F038EC">
      <w:pPr>
        <w:spacing w:line="360" w:lineRule="auto"/>
        <w:ind w:firstLineChars="200" w:firstLine="482"/>
        <w:rPr>
          <w:rFonts w:eastAsia="黑体"/>
          <w:sz w:val="24"/>
        </w:rPr>
      </w:pPr>
      <w:r>
        <w:rPr>
          <w:rFonts w:hint="eastAsia"/>
          <w:b/>
          <w:sz w:val="24"/>
        </w:rPr>
        <w:t>5</w:t>
      </w:r>
      <w:r>
        <w:rPr>
          <w:b/>
          <w:sz w:val="24"/>
        </w:rPr>
        <w:t>.</w:t>
      </w:r>
      <w:r>
        <w:rPr>
          <w:rFonts w:hint="eastAsia"/>
          <w:b/>
          <w:sz w:val="24"/>
        </w:rPr>
        <w:t>4</w:t>
      </w:r>
      <w:r>
        <w:rPr>
          <w:b/>
          <w:sz w:val="24"/>
        </w:rPr>
        <w:t xml:space="preserve">. </w:t>
      </w:r>
      <w:r>
        <w:rPr>
          <w:rFonts w:hint="eastAsia"/>
          <w:sz w:val="24"/>
        </w:rPr>
        <w:t>如供应商中标后悔标，采购人将取消该供应商本次中标资格及今后两年内的投标资格</w:t>
      </w:r>
      <w:r w:rsidR="006B2087">
        <w:rPr>
          <w:rFonts w:hint="eastAsia"/>
          <w:sz w:val="24"/>
        </w:rPr>
        <w:t>并不退还</w:t>
      </w:r>
      <w:r w:rsidR="003E58D6">
        <w:rPr>
          <w:rFonts w:hint="eastAsia"/>
          <w:sz w:val="24"/>
        </w:rPr>
        <w:t>投标</w:t>
      </w:r>
      <w:r w:rsidR="006B2087">
        <w:rPr>
          <w:rFonts w:hint="eastAsia"/>
          <w:sz w:val="24"/>
        </w:rPr>
        <w:t>保证金</w:t>
      </w:r>
      <w:r>
        <w:rPr>
          <w:rFonts w:hint="eastAsia"/>
          <w:sz w:val="24"/>
        </w:rPr>
        <w:t>。</w:t>
      </w:r>
    </w:p>
    <w:p w:rsidR="00CA7E27" w:rsidRDefault="00F038EC">
      <w:pPr>
        <w:spacing w:line="360" w:lineRule="auto"/>
        <w:rPr>
          <w:rFonts w:ascii="宋体"/>
          <w:b/>
          <w:sz w:val="24"/>
        </w:rPr>
      </w:pPr>
      <w:r>
        <w:rPr>
          <w:rFonts w:ascii="宋体" w:hAnsi="宋体" w:hint="eastAsia"/>
          <w:b/>
          <w:sz w:val="24"/>
        </w:rPr>
        <w:t>六、其他</w:t>
      </w:r>
    </w:p>
    <w:p w:rsidR="00CA7E27" w:rsidRDefault="00F038EC">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供应商无论中标与否，采购人不承担供应商参加投标的任何费用。</w:t>
      </w:r>
    </w:p>
    <w:p w:rsidR="00CA7E27" w:rsidRPr="00EB0B5A" w:rsidRDefault="00F038EC">
      <w:pPr>
        <w:spacing w:line="360" w:lineRule="auto"/>
        <w:jc w:val="center"/>
        <w:rPr>
          <w:b/>
          <w:sz w:val="32"/>
          <w:szCs w:val="32"/>
        </w:rPr>
      </w:pPr>
      <w:r>
        <w:rPr>
          <w:rFonts w:ascii="宋体"/>
          <w:b/>
          <w:spacing w:val="4"/>
          <w:sz w:val="44"/>
          <w:szCs w:val="44"/>
        </w:rPr>
        <w:br w:type="page"/>
      </w:r>
      <w:r w:rsidRPr="00EB0B5A">
        <w:rPr>
          <w:rFonts w:ascii="宋体" w:hAnsi="宋体" w:hint="eastAsia"/>
          <w:b/>
          <w:spacing w:val="4"/>
          <w:sz w:val="32"/>
          <w:szCs w:val="32"/>
        </w:rPr>
        <w:lastRenderedPageBreak/>
        <w:t>第三部分</w:t>
      </w:r>
      <w:r w:rsidR="006B2087" w:rsidRPr="00EB0B5A">
        <w:rPr>
          <w:rFonts w:ascii="宋体" w:hAnsi="宋体" w:hint="eastAsia"/>
          <w:b/>
          <w:spacing w:val="4"/>
          <w:sz w:val="32"/>
          <w:szCs w:val="32"/>
        </w:rPr>
        <w:t xml:space="preserve">  </w:t>
      </w:r>
      <w:r w:rsidRPr="00EB0B5A">
        <w:rPr>
          <w:rFonts w:ascii="宋体" w:hAnsi="宋体" w:hint="eastAsia"/>
          <w:b/>
          <w:sz w:val="32"/>
          <w:szCs w:val="32"/>
        </w:rPr>
        <w:t>采购货物及有关</w:t>
      </w:r>
      <w:r w:rsidR="00D76BF0">
        <w:rPr>
          <w:rFonts w:ascii="宋体" w:hAnsi="宋体" w:hint="eastAsia"/>
          <w:b/>
          <w:sz w:val="32"/>
          <w:szCs w:val="32"/>
        </w:rPr>
        <w:t>要求</w:t>
      </w:r>
    </w:p>
    <w:p w:rsidR="00CA7E27" w:rsidRPr="00D76BF0" w:rsidRDefault="00F038EC">
      <w:pPr>
        <w:spacing w:line="288" w:lineRule="auto"/>
        <w:outlineLvl w:val="0"/>
        <w:rPr>
          <w:rFonts w:ascii="宋体"/>
          <w:b/>
          <w:bCs/>
          <w:sz w:val="24"/>
        </w:rPr>
      </w:pPr>
      <w:r w:rsidRPr="00D76BF0">
        <w:rPr>
          <w:rFonts w:hAnsi="宋体" w:hint="eastAsia"/>
          <w:b/>
          <w:bCs/>
          <w:sz w:val="24"/>
        </w:rPr>
        <w:t>一、货物需求一览表</w:t>
      </w:r>
    </w:p>
    <w:tbl>
      <w:tblPr>
        <w:tblpPr w:leftFromText="180" w:rightFromText="180" w:vertAnchor="text" w:horzAnchor="page" w:tblpX="1650" w:tblpY="362"/>
        <w:tblOverlap w:val="never"/>
        <w:tblW w:w="8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9"/>
        <w:gridCol w:w="1441"/>
        <w:gridCol w:w="1344"/>
        <w:gridCol w:w="1503"/>
        <w:gridCol w:w="1532"/>
        <w:gridCol w:w="1440"/>
      </w:tblGrid>
      <w:tr w:rsidR="001B74BC" w:rsidTr="00BB32EB">
        <w:trPr>
          <w:trHeight w:val="461"/>
        </w:trPr>
        <w:tc>
          <w:tcPr>
            <w:tcW w:w="1569" w:type="dxa"/>
          </w:tcPr>
          <w:p w:rsidR="001B74BC" w:rsidRDefault="001B74BC" w:rsidP="001B74BC">
            <w:pPr>
              <w:jc w:val="center"/>
            </w:pPr>
            <w:r>
              <w:rPr>
                <w:rFonts w:hint="eastAsia"/>
              </w:rPr>
              <w:t>设备名称</w:t>
            </w:r>
          </w:p>
          <w:p w:rsidR="001B74BC" w:rsidRDefault="001B74BC" w:rsidP="001B74BC">
            <w:pPr>
              <w:jc w:val="center"/>
            </w:pPr>
          </w:p>
        </w:tc>
        <w:tc>
          <w:tcPr>
            <w:tcW w:w="1441" w:type="dxa"/>
          </w:tcPr>
          <w:p w:rsidR="001B74BC" w:rsidRDefault="001B74BC" w:rsidP="001B74BC">
            <w:pPr>
              <w:jc w:val="center"/>
            </w:pPr>
            <w:r>
              <w:rPr>
                <w:rFonts w:hint="eastAsia"/>
              </w:rPr>
              <w:t>型号规格</w:t>
            </w:r>
          </w:p>
        </w:tc>
        <w:tc>
          <w:tcPr>
            <w:tcW w:w="1344" w:type="dxa"/>
          </w:tcPr>
          <w:p w:rsidR="001B74BC" w:rsidRDefault="001B74BC" w:rsidP="001B74BC">
            <w:pPr>
              <w:jc w:val="center"/>
            </w:pPr>
            <w:r>
              <w:rPr>
                <w:rFonts w:hint="eastAsia"/>
              </w:rPr>
              <w:t>数量</w:t>
            </w:r>
          </w:p>
        </w:tc>
        <w:tc>
          <w:tcPr>
            <w:tcW w:w="1503" w:type="dxa"/>
          </w:tcPr>
          <w:p w:rsidR="001B74BC" w:rsidRDefault="001B74BC" w:rsidP="001B74BC">
            <w:pPr>
              <w:jc w:val="center"/>
            </w:pPr>
            <w:r>
              <w:rPr>
                <w:rFonts w:hint="eastAsia"/>
              </w:rPr>
              <w:t>单价</w:t>
            </w:r>
          </w:p>
        </w:tc>
        <w:tc>
          <w:tcPr>
            <w:tcW w:w="1532" w:type="dxa"/>
          </w:tcPr>
          <w:p w:rsidR="001B74BC" w:rsidRDefault="001B74BC" w:rsidP="001B74BC">
            <w:pPr>
              <w:jc w:val="center"/>
            </w:pPr>
            <w:r>
              <w:rPr>
                <w:rFonts w:hint="eastAsia"/>
              </w:rPr>
              <w:t>合价</w:t>
            </w:r>
          </w:p>
        </w:tc>
        <w:tc>
          <w:tcPr>
            <w:tcW w:w="1440" w:type="dxa"/>
          </w:tcPr>
          <w:p w:rsidR="001B74BC" w:rsidRDefault="001B74BC" w:rsidP="001B74BC">
            <w:pPr>
              <w:jc w:val="center"/>
            </w:pPr>
            <w:r>
              <w:rPr>
                <w:rFonts w:hint="eastAsia"/>
              </w:rPr>
              <w:t>备注</w:t>
            </w:r>
          </w:p>
        </w:tc>
      </w:tr>
      <w:tr w:rsidR="001B74BC" w:rsidTr="00BB32EB">
        <w:trPr>
          <w:trHeight w:val="439"/>
        </w:trPr>
        <w:tc>
          <w:tcPr>
            <w:tcW w:w="1569" w:type="dxa"/>
          </w:tcPr>
          <w:p w:rsidR="001B74BC" w:rsidRDefault="001B74BC" w:rsidP="001B74BC">
            <w:pPr>
              <w:jc w:val="center"/>
            </w:pPr>
            <w:r>
              <w:rPr>
                <w:rFonts w:hint="eastAsia"/>
              </w:rPr>
              <w:t>智能模块</w:t>
            </w:r>
          </w:p>
          <w:p w:rsidR="001B74BC" w:rsidRDefault="001B74BC" w:rsidP="001B74BC">
            <w:pPr>
              <w:jc w:val="center"/>
            </w:pPr>
          </w:p>
        </w:tc>
        <w:tc>
          <w:tcPr>
            <w:tcW w:w="1441" w:type="dxa"/>
          </w:tcPr>
          <w:p w:rsidR="001B74BC" w:rsidRDefault="001B74BC" w:rsidP="001B74BC">
            <w:pPr>
              <w:jc w:val="center"/>
            </w:pPr>
            <w:r>
              <w:t>SIMS-2F-X</w:t>
            </w:r>
            <w:r>
              <w:rPr>
                <w:rFonts w:hint="eastAsia"/>
              </w:rPr>
              <w:t>DS</w:t>
            </w:r>
          </w:p>
        </w:tc>
        <w:tc>
          <w:tcPr>
            <w:tcW w:w="1344" w:type="dxa"/>
          </w:tcPr>
          <w:p w:rsidR="001B74BC" w:rsidRDefault="001B74BC" w:rsidP="001B74BC">
            <w:pPr>
              <w:jc w:val="center"/>
            </w:pPr>
            <w:r>
              <w:rPr>
                <w:rFonts w:hint="eastAsia"/>
              </w:rPr>
              <w:t>885</w:t>
            </w:r>
            <w:r>
              <w:rPr>
                <w:rFonts w:hint="eastAsia"/>
              </w:rPr>
              <w:t>只</w:t>
            </w:r>
          </w:p>
        </w:tc>
        <w:tc>
          <w:tcPr>
            <w:tcW w:w="1503" w:type="dxa"/>
          </w:tcPr>
          <w:p w:rsidR="001B74BC" w:rsidRDefault="001B74BC" w:rsidP="001B74BC">
            <w:pPr>
              <w:jc w:val="center"/>
            </w:pPr>
          </w:p>
        </w:tc>
        <w:tc>
          <w:tcPr>
            <w:tcW w:w="1532" w:type="dxa"/>
          </w:tcPr>
          <w:p w:rsidR="001B74BC" w:rsidRDefault="001B74BC" w:rsidP="001B74BC">
            <w:pPr>
              <w:jc w:val="center"/>
            </w:pPr>
          </w:p>
        </w:tc>
        <w:tc>
          <w:tcPr>
            <w:tcW w:w="1440" w:type="dxa"/>
          </w:tcPr>
          <w:p w:rsidR="001B74BC" w:rsidRDefault="001B74BC" w:rsidP="001B74BC">
            <w:pPr>
              <w:jc w:val="center"/>
            </w:pPr>
            <w:r>
              <w:rPr>
                <w:rFonts w:hint="eastAsia"/>
              </w:rPr>
              <w:t>一进两出</w:t>
            </w:r>
          </w:p>
        </w:tc>
      </w:tr>
      <w:tr w:rsidR="001B74BC" w:rsidTr="00BB32EB">
        <w:trPr>
          <w:trHeight w:val="461"/>
        </w:trPr>
        <w:tc>
          <w:tcPr>
            <w:tcW w:w="1569" w:type="dxa"/>
          </w:tcPr>
          <w:p w:rsidR="001B74BC" w:rsidRDefault="001B74BC" w:rsidP="001B74BC">
            <w:pPr>
              <w:jc w:val="center"/>
            </w:pPr>
            <w:r>
              <w:rPr>
                <w:rFonts w:hint="eastAsia"/>
              </w:rPr>
              <w:t>数据网关</w:t>
            </w:r>
          </w:p>
          <w:p w:rsidR="001B74BC" w:rsidRDefault="001B74BC" w:rsidP="001B74BC">
            <w:pPr>
              <w:jc w:val="center"/>
            </w:pPr>
          </w:p>
        </w:tc>
        <w:tc>
          <w:tcPr>
            <w:tcW w:w="1441" w:type="dxa"/>
          </w:tcPr>
          <w:p w:rsidR="001B74BC" w:rsidRDefault="001B74BC" w:rsidP="001B74BC">
            <w:pPr>
              <w:jc w:val="center"/>
            </w:pPr>
            <w:r>
              <w:rPr>
                <w:rFonts w:ascii="宋体" w:hAnsi="宋体" w:hint="eastAsia"/>
                <w:sz w:val="24"/>
              </w:rPr>
              <w:t>CGWG-2000A</w:t>
            </w:r>
          </w:p>
        </w:tc>
        <w:tc>
          <w:tcPr>
            <w:tcW w:w="1344" w:type="dxa"/>
          </w:tcPr>
          <w:p w:rsidR="001B74BC" w:rsidRDefault="001B74BC" w:rsidP="001B74BC">
            <w:pPr>
              <w:jc w:val="center"/>
            </w:pPr>
            <w:r>
              <w:rPr>
                <w:rFonts w:hint="eastAsia"/>
              </w:rPr>
              <w:t>8</w:t>
            </w:r>
            <w:r>
              <w:rPr>
                <w:rFonts w:hint="eastAsia"/>
              </w:rPr>
              <w:t>台</w:t>
            </w:r>
          </w:p>
        </w:tc>
        <w:tc>
          <w:tcPr>
            <w:tcW w:w="1503" w:type="dxa"/>
          </w:tcPr>
          <w:p w:rsidR="001B74BC" w:rsidRDefault="001B74BC" w:rsidP="001B74BC">
            <w:pPr>
              <w:jc w:val="center"/>
            </w:pPr>
          </w:p>
        </w:tc>
        <w:tc>
          <w:tcPr>
            <w:tcW w:w="1532" w:type="dxa"/>
          </w:tcPr>
          <w:p w:rsidR="001B74BC" w:rsidRDefault="001B74BC" w:rsidP="001B74BC">
            <w:pPr>
              <w:jc w:val="center"/>
            </w:pPr>
          </w:p>
        </w:tc>
        <w:tc>
          <w:tcPr>
            <w:tcW w:w="1440" w:type="dxa"/>
          </w:tcPr>
          <w:p w:rsidR="001B74BC" w:rsidRDefault="001B74BC" w:rsidP="001B74BC">
            <w:pPr>
              <w:jc w:val="center"/>
            </w:pPr>
          </w:p>
        </w:tc>
      </w:tr>
      <w:tr w:rsidR="001B74BC" w:rsidTr="00BB32EB">
        <w:trPr>
          <w:trHeight w:val="461"/>
        </w:trPr>
        <w:tc>
          <w:tcPr>
            <w:tcW w:w="1569" w:type="dxa"/>
          </w:tcPr>
          <w:p w:rsidR="001B74BC" w:rsidRPr="001B74BC" w:rsidRDefault="001B74BC" w:rsidP="001B74BC">
            <w:pPr>
              <w:jc w:val="center"/>
            </w:pPr>
            <w:r w:rsidRPr="001B74BC">
              <w:rPr>
                <w:rFonts w:hint="eastAsia"/>
              </w:rPr>
              <w:t>中位机</w:t>
            </w:r>
          </w:p>
        </w:tc>
        <w:tc>
          <w:tcPr>
            <w:tcW w:w="1441" w:type="dxa"/>
          </w:tcPr>
          <w:p w:rsidR="001B74BC" w:rsidRPr="001B74BC" w:rsidRDefault="001B74BC" w:rsidP="001B74BC">
            <w:pPr>
              <w:jc w:val="center"/>
            </w:pPr>
            <w:r w:rsidRPr="001B74BC">
              <w:rPr>
                <w:rFonts w:hint="eastAsia"/>
              </w:rPr>
              <w:t>311</w:t>
            </w:r>
          </w:p>
        </w:tc>
        <w:tc>
          <w:tcPr>
            <w:tcW w:w="1344" w:type="dxa"/>
          </w:tcPr>
          <w:p w:rsidR="001B74BC" w:rsidRPr="001B74BC" w:rsidRDefault="001B74BC" w:rsidP="001B74BC">
            <w:pPr>
              <w:jc w:val="center"/>
            </w:pPr>
            <w:r w:rsidRPr="001B74BC">
              <w:rPr>
                <w:rFonts w:hint="eastAsia"/>
              </w:rPr>
              <w:t>88</w:t>
            </w:r>
            <w:r w:rsidRPr="001B74BC">
              <w:rPr>
                <w:rFonts w:hint="eastAsia"/>
              </w:rPr>
              <w:t>只</w:t>
            </w:r>
          </w:p>
        </w:tc>
        <w:tc>
          <w:tcPr>
            <w:tcW w:w="1503" w:type="dxa"/>
          </w:tcPr>
          <w:p w:rsidR="001B74BC" w:rsidRDefault="001B74BC" w:rsidP="001B74BC">
            <w:pPr>
              <w:jc w:val="center"/>
            </w:pPr>
          </w:p>
        </w:tc>
        <w:tc>
          <w:tcPr>
            <w:tcW w:w="1532" w:type="dxa"/>
          </w:tcPr>
          <w:p w:rsidR="001B74BC" w:rsidRDefault="001B74BC" w:rsidP="001B74BC">
            <w:pPr>
              <w:jc w:val="center"/>
            </w:pPr>
          </w:p>
        </w:tc>
        <w:tc>
          <w:tcPr>
            <w:tcW w:w="1440" w:type="dxa"/>
          </w:tcPr>
          <w:p w:rsidR="001B74BC" w:rsidRDefault="001B74BC" w:rsidP="001B74BC">
            <w:pPr>
              <w:jc w:val="center"/>
            </w:pPr>
          </w:p>
        </w:tc>
      </w:tr>
      <w:tr w:rsidR="001B74BC" w:rsidTr="00BB32EB">
        <w:trPr>
          <w:trHeight w:val="461"/>
        </w:trPr>
        <w:tc>
          <w:tcPr>
            <w:tcW w:w="1569" w:type="dxa"/>
          </w:tcPr>
          <w:p w:rsidR="001B74BC" w:rsidRDefault="001B74BC" w:rsidP="001B74BC">
            <w:pPr>
              <w:jc w:val="center"/>
            </w:pPr>
            <w:r>
              <w:rPr>
                <w:rFonts w:hint="eastAsia"/>
              </w:rPr>
              <w:t>通讯线</w:t>
            </w:r>
          </w:p>
          <w:p w:rsidR="001B74BC" w:rsidRDefault="001B74BC" w:rsidP="001B74BC">
            <w:pPr>
              <w:jc w:val="center"/>
            </w:pPr>
          </w:p>
        </w:tc>
        <w:tc>
          <w:tcPr>
            <w:tcW w:w="1441" w:type="dxa"/>
          </w:tcPr>
          <w:p w:rsidR="001B74BC" w:rsidRDefault="001B74BC" w:rsidP="001B74BC">
            <w:pPr>
              <w:jc w:val="center"/>
            </w:pPr>
            <w:r>
              <w:rPr>
                <w:szCs w:val="21"/>
              </w:rPr>
              <w:t>RVVP2*1</w:t>
            </w:r>
          </w:p>
        </w:tc>
        <w:tc>
          <w:tcPr>
            <w:tcW w:w="1344" w:type="dxa"/>
          </w:tcPr>
          <w:p w:rsidR="001B74BC" w:rsidRDefault="001B74BC" w:rsidP="001B74BC">
            <w:pPr>
              <w:jc w:val="center"/>
            </w:pPr>
            <w:r>
              <w:rPr>
                <w:rFonts w:hint="eastAsia"/>
              </w:rPr>
              <w:t>2000</w:t>
            </w:r>
            <w:r>
              <w:rPr>
                <w:rFonts w:hint="eastAsia"/>
              </w:rPr>
              <w:t>米</w:t>
            </w:r>
          </w:p>
        </w:tc>
        <w:tc>
          <w:tcPr>
            <w:tcW w:w="1503" w:type="dxa"/>
          </w:tcPr>
          <w:p w:rsidR="001B74BC" w:rsidRDefault="001B74BC" w:rsidP="001B74BC">
            <w:pPr>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p>
        </w:tc>
      </w:tr>
      <w:tr w:rsidR="001B74BC" w:rsidTr="00BB32EB">
        <w:trPr>
          <w:trHeight w:val="518"/>
        </w:trPr>
        <w:tc>
          <w:tcPr>
            <w:tcW w:w="1569" w:type="dxa"/>
          </w:tcPr>
          <w:p w:rsidR="001B74BC" w:rsidRDefault="001B74BC" w:rsidP="001B74BC">
            <w:pPr>
              <w:jc w:val="center"/>
            </w:pPr>
            <w:r>
              <w:rPr>
                <w:rFonts w:hint="eastAsia"/>
              </w:rPr>
              <w:t>铜芯线</w:t>
            </w:r>
          </w:p>
          <w:p w:rsidR="001B74BC" w:rsidRDefault="001B74BC" w:rsidP="001B74BC">
            <w:pPr>
              <w:jc w:val="center"/>
            </w:pPr>
          </w:p>
        </w:tc>
        <w:tc>
          <w:tcPr>
            <w:tcW w:w="1441" w:type="dxa"/>
          </w:tcPr>
          <w:p w:rsidR="001B74BC" w:rsidRDefault="001B74BC" w:rsidP="001B74BC">
            <w:pPr>
              <w:jc w:val="center"/>
            </w:pPr>
            <w:r>
              <w:rPr>
                <w:rFonts w:hint="eastAsia"/>
              </w:rPr>
              <w:t>6</w:t>
            </w:r>
            <w:r>
              <w:rPr>
                <w:rFonts w:hint="eastAsia"/>
              </w:rPr>
              <w:t>平方</w:t>
            </w:r>
          </w:p>
        </w:tc>
        <w:tc>
          <w:tcPr>
            <w:tcW w:w="1344" w:type="dxa"/>
          </w:tcPr>
          <w:p w:rsidR="001B74BC" w:rsidRDefault="001B74BC" w:rsidP="001B74BC">
            <w:pPr>
              <w:jc w:val="center"/>
            </w:pPr>
            <w:r>
              <w:rPr>
                <w:rFonts w:hint="eastAsia"/>
              </w:rPr>
              <w:t>885</w:t>
            </w:r>
            <w:r>
              <w:rPr>
                <w:rFonts w:hint="eastAsia"/>
              </w:rPr>
              <w:t>米</w:t>
            </w:r>
          </w:p>
        </w:tc>
        <w:tc>
          <w:tcPr>
            <w:tcW w:w="1503" w:type="dxa"/>
          </w:tcPr>
          <w:p w:rsidR="001B74BC" w:rsidRDefault="001B74BC" w:rsidP="001B74BC">
            <w:pPr>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r>
              <w:rPr>
                <w:rFonts w:hint="eastAsia"/>
              </w:rPr>
              <w:t>国标</w:t>
            </w:r>
          </w:p>
        </w:tc>
      </w:tr>
      <w:tr w:rsidR="001B74BC" w:rsidTr="00BB32EB">
        <w:trPr>
          <w:trHeight w:val="548"/>
        </w:trPr>
        <w:tc>
          <w:tcPr>
            <w:tcW w:w="1569" w:type="dxa"/>
          </w:tcPr>
          <w:p w:rsidR="001B74BC" w:rsidRDefault="001B74BC" w:rsidP="001B74BC">
            <w:pPr>
              <w:jc w:val="center"/>
            </w:pPr>
            <w:r>
              <w:rPr>
                <w:rFonts w:hint="eastAsia"/>
              </w:rPr>
              <w:t>网线</w:t>
            </w:r>
          </w:p>
        </w:tc>
        <w:tc>
          <w:tcPr>
            <w:tcW w:w="1441" w:type="dxa"/>
          </w:tcPr>
          <w:p w:rsidR="001B74BC" w:rsidRDefault="001B74BC" w:rsidP="001B74BC">
            <w:pPr>
              <w:jc w:val="center"/>
            </w:pPr>
            <w:r>
              <w:rPr>
                <w:rFonts w:hint="eastAsia"/>
              </w:rPr>
              <w:t>超五类</w:t>
            </w:r>
          </w:p>
        </w:tc>
        <w:tc>
          <w:tcPr>
            <w:tcW w:w="1344" w:type="dxa"/>
          </w:tcPr>
          <w:p w:rsidR="001B74BC" w:rsidRDefault="001B74BC" w:rsidP="001B74BC">
            <w:pPr>
              <w:jc w:val="center"/>
            </w:pPr>
            <w:r>
              <w:rPr>
                <w:rFonts w:hint="eastAsia"/>
              </w:rPr>
              <w:t>200</w:t>
            </w:r>
            <w:r>
              <w:rPr>
                <w:rFonts w:hint="eastAsia"/>
              </w:rPr>
              <w:t>米</w:t>
            </w:r>
          </w:p>
        </w:tc>
        <w:tc>
          <w:tcPr>
            <w:tcW w:w="1503" w:type="dxa"/>
          </w:tcPr>
          <w:p w:rsidR="001B74BC" w:rsidRDefault="001B74BC" w:rsidP="001B74BC">
            <w:pPr>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p>
        </w:tc>
      </w:tr>
      <w:tr w:rsidR="001B74BC" w:rsidTr="00BB32EB">
        <w:trPr>
          <w:trHeight w:val="578"/>
        </w:trPr>
        <w:tc>
          <w:tcPr>
            <w:tcW w:w="1569" w:type="dxa"/>
          </w:tcPr>
          <w:p w:rsidR="001B74BC" w:rsidRDefault="001B74BC" w:rsidP="001B74BC">
            <w:pPr>
              <w:jc w:val="center"/>
            </w:pPr>
            <w:r>
              <w:rPr>
                <w:rFonts w:hint="eastAsia"/>
              </w:rPr>
              <w:t>服务器</w:t>
            </w:r>
          </w:p>
        </w:tc>
        <w:tc>
          <w:tcPr>
            <w:tcW w:w="1441" w:type="dxa"/>
          </w:tcPr>
          <w:p w:rsidR="001B74BC" w:rsidRDefault="001B74BC" w:rsidP="001B74BC">
            <w:pPr>
              <w:jc w:val="center"/>
            </w:pPr>
          </w:p>
        </w:tc>
        <w:tc>
          <w:tcPr>
            <w:tcW w:w="1344" w:type="dxa"/>
          </w:tcPr>
          <w:p w:rsidR="001B74BC" w:rsidRDefault="001B74BC" w:rsidP="001B74BC">
            <w:pPr>
              <w:jc w:val="center"/>
            </w:pPr>
            <w:r>
              <w:rPr>
                <w:rFonts w:hint="eastAsia"/>
              </w:rPr>
              <w:t>1</w:t>
            </w:r>
            <w:r>
              <w:rPr>
                <w:rFonts w:hint="eastAsia"/>
              </w:rPr>
              <w:t>台</w:t>
            </w:r>
          </w:p>
        </w:tc>
        <w:tc>
          <w:tcPr>
            <w:tcW w:w="1503" w:type="dxa"/>
          </w:tcPr>
          <w:p w:rsidR="001B74BC" w:rsidRDefault="001B74BC" w:rsidP="001B74BC">
            <w:pPr>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p>
        </w:tc>
      </w:tr>
      <w:tr w:rsidR="001B74BC" w:rsidTr="00BB32EB">
        <w:trPr>
          <w:trHeight w:val="488"/>
        </w:trPr>
        <w:tc>
          <w:tcPr>
            <w:tcW w:w="1569" w:type="dxa"/>
          </w:tcPr>
          <w:p w:rsidR="001B74BC" w:rsidRPr="001B74BC" w:rsidRDefault="001B74BC" w:rsidP="001B74BC">
            <w:pPr>
              <w:jc w:val="center"/>
            </w:pPr>
            <w:r w:rsidRPr="001B74BC">
              <w:rPr>
                <w:rFonts w:hint="eastAsia"/>
              </w:rPr>
              <w:t>微信查询软件</w:t>
            </w:r>
          </w:p>
        </w:tc>
        <w:tc>
          <w:tcPr>
            <w:tcW w:w="1441" w:type="dxa"/>
          </w:tcPr>
          <w:p w:rsidR="001B74BC" w:rsidRPr="001B74BC" w:rsidRDefault="001B74BC" w:rsidP="001B74BC">
            <w:pPr>
              <w:jc w:val="center"/>
            </w:pPr>
          </w:p>
        </w:tc>
        <w:tc>
          <w:tcPr>
            <w:tcW w:w="1344" w:type="dxa"/>
          </w:tcPr>
          <w:p w:rsidR="001B74BC" w:rsidRPr="001B74BC" w:rsidRDefault="001B74BC" w:rsidP="001B74BC">
            <w:pPr>
              <w:jc w:val="center"/>
            </w:pPr>
            <w:r w:rsidRPr="001B74BC">
              <w:rPr>
                <w:rFonts w:hint="eastAsia"/>
              </w:rPr>
              <w:t>1</w:t>
            </w:r>
            <w:r w:rsidRPr="001B74BC">
              <w:rPr>
                <w:rFonts w:hint="eastAsia"/>
              </w:rPr>
              <w:t>套</w:t>
            </w:r>
          </w:p>
        </w:tc>
        <w:tc>
          <w:tcPr>
            <w:tcW w:w="1503" w:type="dxa"/>
          </w:tcPr>
          <w:p w:rsidR="001B74BC" w:rsidRDefault="001B74BC" w:rsidP="001B74BC">
            <w:pPr>
              <w:jc w:val="center"/>
              <w:rPr>
                <w:color w:val="C00000"/>
              </w:rPr>
            </w:pPr>
          </w:p>
        </w:tc>
        <w:tc>
          <w:tcPr>
            <w:tcW w:w="1532" w:type="dxa"/>
          </w:tcPr>
          <w:p w:rsidR="001B74BC" w:rsidRDefault="001B74BC" w:rsidP="001B74BC">
            <w:pPr>
              <w:ind w:firstLineChars="200" w:firstLine="420"/>
              <w:jc w:val="center"/>
              <w:rPr>
                <w:color w:val="C00000"/>
              </w:rPr>
            </w:pPr>
          </w:p>
        </w:tc>
        <w:tc>
          <w:tcPr>
            <w:tcW w:w="1440" w:type="dxa"/>
          </w:tcPr>
          <w:p w:rsidR="001B74BC" w:rsidRDefault="001B74BC" w:rsidP="001B74BC">
            <w:pPr>
              <w:jc w:val="center"/>
              <w:rPr>
                <w:color w:val="C00000"/>
              </w:rPr>
            </w:pPr>
          </w:p>
        </w:tc>
      </w:tr>
      <w:tr w:rsidR="001B74BC" w:rsidTr="00BB32EB">
        <w:trPr>
          <w:trHeight w:val="458"/>
        </w:trPr>
        <w:tc>
          <w:tcPr>
            <w:tcW w:w="1569" w:type="dxa"/>
          </w:tcPr>
          <w:p w:rsidR="001B74BC" w:rsidRDefault="001B74BC" w:rsidP="001B74BC">
            <w:pPr>
              <w:jc w:val="center"/>
            </w:pPr>
            <w:r>
              <w:rPr>
                <w:rFonts w:hint="eastAsia"/>
              </w:rPr>
              <w:t>系统软件</w:t>
            </w:r>
          </w:p>
        </w:tc>
        <w:tc>
          <w:tcPr>
            <w:tcW w:w="1441" w:type="dxa"/>
          </w:tcPr>
          <w:p w:rsidR="001B74BC" w:rsidRDefault="001B74BC" w:rsidP="001B74BC">
            <w:pPr>
              <w:jc w:val="center"/>
            </w:pPr>
          </w:p>
        </w:tc>
        <w:tc>
          <w:tcPr>
            <w:tcW w:w="1344" w:type="dxa"/>
          </w:tcPr>
          <w:p w:rsidR="001B74BC" w:rsidRDefault="001B74BC" w:rsidP="001B74BC">
            <w:pPr>
              <w:jc w:val="center"/>
            </w:pPr>
            <w:r>
              <w:rPr>
                <w:rFonts w:hint="eastAsia"/>
              </w:rPr>
              <w:t>1</w:t>
            </w:r>
            <w:r>
              <w:rPr>
                <w:rFonts w:hint="eastAsia"/>
              </w:rPr>
              <w:t>套</w:t>
            </w:r>
          </w:p>
        </w:tc>
        <w:tc>
          <w:tcPr>
            <w:tcW w:w="1503" w:type="dxa"/>
          </w:tcPr>
          <w:p w:rsidR="001B74BC" w:rsidRDefault="001B74BC" w:rsidP="001B74BC">
            <w:pPr>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p>
        </w:tc>
      </w:tr>
      <w:tr w:rsidR="001B74BC" w:rsidTr="00BB32EB">
        <w:trPr>
          <w:trHeight w:val="533"/>
        </w:trPr>
        <w:tc>
          <w:tcPr>
            <w:tcW w:w="1569" w:type="dxa"/>
          </w:tcPr>
          <w:p w:rsidR="001B74BC" w:rsidRDefault="001B74BC" w:rsidP="001B74BC">
            <w:pPr>
              <w:jc w:val="center"/>
            </w:pPr>
            <w:r>
              <w:rPr>
                <w:rFonts w:hint="eastAsia"/>
              </w:rPr>
              <w:t>铜芯线</w:t>
            </w:r>
          </w:p>
          <w:p w:rsidR="001B74BC" w:rsidRDefault="001B74BC" w:rsidP="001B74BC">
            <w:pPr>
              <w:jc w:val="center"/>
            </w:pPr>
          </w:p>
        </w:tc>
        <w:tc>
          <w:tcPr>
            <w:tcW w:w="1441" w:type="dxa"/>
          </w:tcPr>
          <w:p w:rsidR="001B74BC" w:rsidRDefault="001B74BC" w:rsidP="001B74BC">
            <w:pPr>
              <w:jc w:val="center"/>
            </w:pPr>
            <w:r>
              <w:rPr>
                <w:rFonts w:hint="eastAsia"/>
              </w:rPr>
              <w:t>1.5</w:t>
            </w:r>
            <w:r>
              <w:rPr>
                <w:rFonts w:hint="eastAsia"/>
              </w:rPr>
              <w:t>平方</w:t>
            </w:r>
          </w:p>
        </w:tc>
        <w:tc>
          <w:tcPr>
            <w:tcW w:w="1344" w:type="dxa"/>
          </w:tcPr>
          <w:p w:rsidR="001B74BC" w:rsidRDefault="001B74BC" w:rsidP="001B74BC">
            <w:pPr>
              <w:jc w:val="center"/>
            </w:pPr>
            <w:r>
              <w:rPr>
                <w:rFonts w:hint="eastAsia"/>
              </w:rPr>
              <w:t>18000</w:t>
            </w:r>
            <w:r>
              <w:rPr>
                <w:rFonts w:hint="eastAsia"/>
              </w:rPr>
              <w:t>米</w:t>
            </w:r>
          </w:p>
        </w:tc>
        <w:tc>
          <w:tcPr>
            <w:tcW w:w="1503" w:type="dxa"/>
          </w:tcPr>
          <w:p w:rsidR="001B74BC" w:rsidRDefault="001B74BC" w:rsidP="001B74BC">
            <w:pPr>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r>
              <w:rPr>
                <w:rFonts w:hint="eastAsia"/>
              </w:rPr>
              <w:t>国标</w:t>
            </w:r>
          </w:p>
        </w:tc>
      </w:tr>
      <w:tr w:rsidR="001B74BC" w:rsidTr="00BB32EB">
        <w:trPr>
          <w:trHeight w:val="728"/>
        </w:trPr>
        <w:tc>
          <w:tcPr>
            <w:tcW w:w="1569" w:type="dxa"/>
          </w:tcPr>
          <w:p w:rsidR="001B74BC" w:rsidRDefault="001B74BC" w:rsidP="001B74BC">
            <w:pPr>
              <w:jc w:val="center"/>
            </w:pPr>
            <w:r>
              <w:rPr>
                <w:rFonts w:hint="eastAsia"/>
              </w:rPr>
              <w:t>布线辅材</w:t>
            </w:r>
          </w:p>
        </w:tc>
        <w:tc>
          <w:tcPr>
            <w:tcW w:w="1441" w:type="dxa"/>
          </w:tcPr>
          <w:p w:rsidR="001B74BC" w:rsidRDefault="001B74BC" w:rsidP="001B74BC">
            <w:pPr>
              <w:jc w:val="center"/>
            </w:pPr>
          </w:p>
        </w:tc>
        <w:tc>
          <w:tcPr>
            <w:tcW w:w="1344" w:type="dxa"/>
          </w:tcPr>
          <w:p w:rsidR="001B74BC" w:rsidRDefault="001B74BC" w:rsidP="001B74BC">
            <w:pPr>
              <w:jc w:val="center"/>
            </w:pPr>
            <w:r>
              <w:rPr>
                <w:rFonts w:hint="eastAsia"/>
              </w:rPr>
              <w:t>1</w:t>
            </w:r>
            <w:r>
              <w:rPr>
                <w:rFonts w:hint="eastAsia"/>
              </w:rPr>
              <w:t>批</w:t>
            </w:r>
          </w:p>
        </w:tc>
        <w:tc>
          <w:tcPr>
            <w:tcW w:w="1503" w:type="dxa"/>
          </w:tcPr>
          <w:p w:rsidR="001B74BC" w:rsidRDefault="001B74BC" w:rsidP="001B74BC">
            <w:pPr>
              <w:ind w:firstLineChars="200" w:firstLine="420"/>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r>
              <w:rPr>
                <w:rFonts w:hint="eastAsia"/>
              </w:rPr>
              <w:t>PVC</w:t>
            </w:r>
            <w:r>
              <w:rPr>
                <w:rFonts w:hint="eastAsia"/>
              </w:rPr>
              <w:t>线槽、</w:t>
            </w:r>
            <w:r>
              <w:rPr>
                <w:rFonts w:hint="eastAsia"/>
              </w:rPr>
              <w:t>PVC</w:t>
            </w:r>
            <w:r>
              <w:rPr>
                <w:rFonts w:hint="eastAsia"/>
              </w:rPr>
              <w:t>管、黄蜡管、沙皮软管等</w:t>
            </w:r>
          </w:p>
        </w:tc>
      </w:tr>
      <w:tr w:rsidR="001B74BC" w:rsidTr="00BB32EB">
        <w:trPr>
          <w:trHeight w:val="813"/>
        </w:trPr>
        <w:tc>
          <w:tcPr>
            <w:tcW w:w="1569" w:type="dxa"/>
          </w:tcPr>
          <w:p w:rsidR="001B74BC" w:rsidRDefault="001B74BC" w:rsidP="001B74BC">
            <w:pPr>
              <w:jc w:val="center"/>
            </w:pPr>
            <w:r>
              <w:rPr>
                <w:rFonts w:hint="eastAsia"/>
              </w:rPr>
              <w:t>修补墙面辅材</w:t>
            </w:r>
          </w:p>
        </w:tc>
        <w:tc>
          <w:tcPr>
            <w:tcW w:w="1441" w:type="dxa"/>
          </w:tcPr>
          <w:p w:rsidR="001B74BC" w:rsidRDefault="001B74BC" w:rsidP="001B74BC">
            <w:pPr>
              <w:jc w:val="center"/>
            </w:pPr>
          </w:p>
        </w:tc>
        <w:tc>
          <w:tcPr>
            <w:tcW w:w="1344" w:type="dxa"/>
          </w:tcPr>
          <w:p w:rsidR="001B74BC" w:rsidRDefault="001B74BC" w:rsidP="001B74BC">
            <w:pPr>
              <w:jc w:val="center"/>
            </w:pPr>
            <w:r>
              <w:rPr>
                <w:rFonts w:hint="eastAsia"/>
              </w:rPr>
              <w:t>1</w:t>
            </w:r>
            <w:r>
              <w:rPr>
                <w:rFonts w:hint="eastAsia"/>
              </w:rPr>
              <w:t>批</w:t>
            </w:r>
          </w:p>
        </w:tc>
        <w:tc>
          <w:tcPr>
            <w:tcW w:w="1503" w:type="dxa"/>
          </w:tcPr>
          <w:p w:rsidR="001B74BC" w:rsidRDefault="001B74BC" w:rsidP="001B74BC">
            <w:pPr>
              <w:ind w:firstLineChars="200" w:firstLine="420"/>
              <w:jc w:val="center"/>
            </w:pPr>
          </w:p>
        </w:tc>
        <w:tc>
          <w:tcPr>
            <w:tcW w:w="1532" w:type="dxa"/>
          </w:tcPr>
          <w:p w:rsidR="001B74BC" w:rsidRDefault="001B74BC" w:rsidP="001B74BC">
            <w:pPr>
              <w:ind w:firstLineChars="200" w:firstLine="420"/>
              <w:jc w:val="center"/>
            </w:pPr>
          </w:p>
        </w:tc>
        <w:tc>
          <w:tcPr>
            <w:tcW w:w="1440" w:type="dxa"/>
          </w:tcPr>
          <w:p w:rsidR="001B74BC" w:rsidRDefault="001B74BC" w:rsidP="001B74BC">
            <w:pPr>
              <w:jc w:val="center"/>
            </w:pPr>
            <w:r>
              <w:rPr>
                <w:rFonts w:hint="eastAsia"/>
              </w:rPr>
              <w:t>红砖、黄沙、水泥、人工粉刷等</w:t>
            </w:r>
          </w:p>
        </w:tc>
      </w:tr>
      <w:tr w:rsidR="001B74BC" w:rsidTr="00BB32EB">
        <w:trPr>
          <w:trHeight w:val="813"/>
        </w:trPr>
        <w:tc>
          <w:tcPr>
            <w:tcW w:w="1569" w:type="dxa"/>
            <w:tcBorders>
              <w:top w:val="single" w:sz="4" w:space="0" w:color="auto"/>
              <w:left w:val="single" w:sz="4" w:space="0" w:color="auto"/>
              <w:bottom w:val="single" w:sz="4" w:space="0" w:color="auto"/>
              <w:right w:val="single" w:sz="4" w:space="0" w:color="auto"/>
            </w:tcBorders>
          </w:tcPr>
          <w:p w:rsidR="001B74BC" w:rsidRDefault="001B74BC" w:rsidP="001B74BC">
            <w:pPr>
              <w:jc w:val="center"/>
            </w:pPr>
            <w:r>
              <w:rPr>
                <w:rFonts w:hint="eastAsia"/>
              </w:rPr>
              <w:t>网络交换机</w:t>
            </w:r>
          </w:p>
        </w:tc>
        <w:tc>
          <w:tcPr>
            <w:tcW w:w="1441" w:type="dxa"/>
            <w:tcBorders>
              <w:top w:val="single" w:sz="4" w:space="0" w:color="auto"/>
              <w:left w:val="single" w:sz="4" w:space="0" w:color="auto"/>
              <w:bottom w:val="single" w:sz="4" w:space="0" w:color="auto"/>
              <w:right w:val="single" w:sz="4" w:space="0" w:color="auto"/>
            </w:tcBorders>
          </w:tcPr>
          <w:p w:rsidR="001B74BC" w:rsidRDefault="001B74BC" w:rsidP="001B74BC">
            <w:pPr>
              <w:jc w:val="center"/>
            </w:pPr>
          </w:p>
        </w:tc>
        <w:tc>
          <w:tcPr>
            <w:tcW w:w="1344" w:type="dxa"/>
            <w:tcBorders>
              <w:top w:val="single" w:sz="4" w:space="0" w:color="auto"/>
              <w:left w:val="single" w:sz="4" w:space="0" w:color="auto"/>
              <w:bottom w:val="single" w:sz="4" w:space="0" w:color="auto"/>
              <w:right w:val="single" w:sz="4" w:space="0" w:color="auto"/>
            </w:tcBorders>
          </w:tcPr>
          <w:p w:rsidR="001B74BC" w:rsidRDefault="001B74BC" w:rsidP="001B74BC">
            <w:pPr>
              <w:jc w:val="center"/>
            </w:pPr>
            <w:r>
              <w:rPr>
                <w:rFonts w:hint="eastAsia"/>
              </w:rPr>
              <w:t>3</w:t>
            </w:r>
            <w:r>
              <w:rPr>
                <w:rFonts w:hint="eastAsia"/>
              </w:rPr>
              <w:t>台</w:t>
            </w:r>
          </w:p>
        </w:tc>
        <w:tc>
          <w:tcPr>
            <w:tcW w:w="1503" w:type="dxa"/>
            <w:tcBorders>
              <w:top w:val="single" w:sz="4" w:space="0" w:color="auto"/>
              <w:left w:val="single" w:sz="4" w:space="0" w:color="auto"/>
              <w:bottom w:val="single" w:sz="4" w:space="0" w:color="auto"/>
              <w:right w:val="single" w:sz="4" w:space="0" w:color="auto"/>
            </w:tcBorders>
          </w:tcPr>
          <w:p w:rsidR="001B74BC" w:rsidRDefault="001B74BC" w:rsidP="001B74BC">
            <w:pPr>
              <w:ind w:firstLineChars="200" w:firstLine="420"/>
              <w:jc w:val="center"/>
            </w:pPr>
          </w:p>
        </w:tc>
        <w:tc>
          <w:tcPr>
            <w:tcW w:w="1532" w:type="dxa"/>
            <w:tcBorders>
              <w:top w:val="single" w:sz="4" w:space="0" w:color="auto"/>
              <w:left w:val="single" w:sz="4" w:space="0" w:color="auto"/>
              <w:bottom w:val="single" w:sz="4" w:space="0" w:color="auto"/>
              <w:right w:val="single" w:sz="4" w:space="0" w:color="auto"/>
            </w:tcBorders>
          </w:tcPr>
          <w:p w:rsidR="001B74BC" w:rsidRDefault="001B74BC" w:rsidP="001B74BC">
            <w:pPr>
              <w:ind w:firstLineChars="200" w:firstLine="420"/>
              <w:jc w:val="center"/>
            </w:pPr>
          </w:p>
        </w:tc>
        <w:tc>
          <w:tcPr>
            <w:tcW w:w="1440" w:type="dxa"/>
            <w:tcBorders>
              <w:top w:val="single" w:sz="4" w:space="0" w:color="auto"/>
              <w:left w:val="single" w:sz="4" w:space="0" w:color="auto"/>
              <w:bottom w:val="single" w:sz="4" w:space="0" w:color="auto"/>
              <w:right w:val="single" w:sz="4" w:space="0" w:color="auto"/>
            </w:tcBorders>
          </w:tcPr>
          <w:p w:rsidR="001B74BC" w:rsidRDefault="001B74BC" w:rsidP="001B74BC">
            <w:pPr>
              <w:jc w:val="center"/>
            </w:pPr>
          </w:p>
        </w:tc>
      </w:tr>
      <w:tr w:rsidR="001B74BC" w:rsidTr="00BB32EB">
        <w:trPr>
          <w:trHeight w:val="813"/>
        </w:trPr>
        <w:tc>
          <w:tcPr>
            <w:tcW w:w="1569" w:type="dxa"/>
            <w:tcBorders>
              <w:top w:val="single" w:sz="4" w:space="0" w:color="auto"/>
              <w:left w:val="single" w:sz="4" w:space="0" w:color="auto"/>
              <w:bottom w:val="single" w:sz="4" w:space="0" w:color="auto"/>
              <w:right w:val="single" w:sz="4" w:space="0" w:color="auto"/>
            </w:tcBorders>
          </w:tcPr>
          <w:p w:rsidR="001B74BC" w:rsidRPr="001B74BC" w:rsidRDefault="001B74BC" w:rsidP="001B74BC">
            <w:pPr>
              <w:jc w:val="center"/>
            </w:pPr>
            <w:r w:rsidRPr="001B74BC">
              <w:rPr>
                <w:rFonts w:hint="eastAsia"/>
              </w:rPr>
              <w:t>光纤收发器</w:t>
            </w:r>
          </w:p>
        </w:tc>
        <w:tc>
          <w:tcPr>
            <w:tcW w:w="1441" w:type="dxa"/>
            <w:tcBorders>
              <w:top w:val="single" w:sz="4" w:space="0" w:color="auto"/>
              <w:left w:val="single" w:sz="4" w:space="0" w:color="auto"/>
              <w:bottom w:val="single" w:sz="4" w:space="0" w:color="auto"/>
              <w:right w:val="single" w:sz="4" w:space="0" w:color="auto"/>
            </w:tcBorders>
          </w:tcPr>
          <w:p w:rsidR="001B74BC" w:rsidRPr="001B74BC" w:rsidRDefault="001B74BC" w:rsidP="001B74BC">
            <w:pPr>
              <w:jc w:val="center"/>
            </w:pPr>
          </w:p>
        </w:tc>
        <w:tc>
          <w:tcPr>
            <w:tcW w:w="1344" w:type="dxa"/>
            <w:tcBorders>
              <w:top w:val="single" w:sz="4" w:space="0" w:color="auto"/>
              <w:left w:val="single" w:sz="4" w:space="0" w:color="auto"/>
              <w:bottom w:val="single" w:sz="4" w:space="0" w:color="auto"/>
              <w:right w:val="single" w:sz="4" w:space="0" w:color="auto"/>
            </w:tcBorders>
          </w:tcPr>
          <w:p w:rsidR="001B74BC" w:rsidRPr="001B74BC" w:rsidRDefault="001B74BC" w:rsidP="001B74BC">
            <w:pPr>
              <w:jc w:val="center"/>
            </w:pPr>
            <w:r w:rsidRPr="001B74BC">
              <w:rPr>
                <w:rFonts w:hint="eastAsia"/>
              </w:rPr>
              <w:t>8</w:t>
            </w:r>
            <w:r w:rsidRPr="001B74BC">
              <w:rPr>
                <w:rFonts w:hint="eastAsia"/>
              </w:rPr>
              <w:t>对</w:t>
            </w:r>
          </w:p>
        </w:tc>
        <w:tc>
          <w:tcPr>
            <w:tcW w:w="1503" w:type="dxa"/>
            <w:tcBorders>
              <w:top w:val="single" w:sz="4" w:space="0" w:color="auto"/>
              <w:left w:val="single" w:sz="4" w:space="0" w:color="auto"/>
              <w:bottom w:val="single" w:sz="4" w:space="0" w:color="auto"/>
              <w:right w:val="single" w:sz="4" w:space="0" w:color="auto"/>
            </w:tcBorders>
          </w:tcPr>
          <w:p w:rsidR="001B74BC" w:rsidRDefault="001B74BC" w:rsidP="001B74BC">
            <w:pPr>
              <w:ind w:firstLineChars="200" w:firstLine="420"/>
              <w:jc w:val="center"/>
              <w:rPr>
                <w:color w:val="C00000"/>
              </w:rPr>
            </w:pPr>
          </w:p>
        </w:tc>
        <w:tc>
          <w:tcPr>
            <w:tcW w:w="1532" w:type="dxa"/>
            <w:tcBorders>
              <w:top w:val="single" w:sz="4" w:space="0" w:color="auto"/>
              <w:left w:val="single" w:sz="4" w:space="0" w:color="auto"/>
              <w:bottom w:val="single" w:sz="4" w:space="0" w:color="auto"/>
              <w:right w:val="single" w:sz="4" w:space="0" w:color="auto"/>
            </w:tcBorders>
          </w:tcPr>
          <w:p w:rsidR="001B74BC" w:rsidRDefault="001B74BC" w:rsidP="001B74BC">
            <w:pPr>
              <w:ind w:firstLineChars="200" w:firstLine="420"/>
              <w:jc w:val="center"/>
            </w:pPr>
          </w:p>
        </w:tc>
        <w:tc>
          <w:tcPr>
            <w:tcW w:w="1440" w:type="dxa"/>
            <w:tcBorders>
              <w:top w:val="single" w:sz="4" w:space="0" w:color="auto"/>
              <w:left w:val="single" w:sz="4" w:space="0" w:color="auto"/>
              <w:bottom w:val="single" w:sz="4" w:space="0" w:color="auto"/>
              <w:right w:val="single" w:sz="4" w:space="0" w:color="auto"/>
            </w:tcBorders>
          </w:tcPr>
          <w:p w:rsidR="001B74BC" w:rsidRDefault="001B74BC" w:rsidP="001B74BC">
            <w:pPr>
              <w:jc w:val="center"/>
            </w:pPr>
          </w:p>
        </w:tc>
      </w:tr>
      <w:tr w:rsidR="001B74BC" w:rsidTr="00BB32EB">
        <w:trPr>
          <w:trHeight w:val="563"/>
        </w:trPr>
        <w:tc>
          <w:tcPr>
            <w:tcW w:w="1569" w:type="dxa"/>
            <w:tcBorders>
              <w:top w:val="single" w:sz="4" w:space="0" w:color="auto"/>
              <w:left w:val="single" w:sz="4" w:space="0" w:color="auto"/>
              <w:bottom w:val="single" w:sz="4" w:space="0" w:color="auto"/>
              <w:right w:val="single" w:sz="4" w:space="0" w:color="auto"/>
            </w:tcBorders>
          </w:tcPr>
          <w:p w:rsidR="001B74BC" w:rsidRPr="001B74BC" w:rsidRDefault="001B74BC" w:rsidP="001B74BC">
            <w:pPr>
              <w:jc w:val="center"/>
            </w:pPr>
            <w:r w:rsidRPr="001B74BC">
              <w:rPr>
                <w:rFonts w:hint="eastAsia"/>
              </w:rPr>
              <w:t>跳纤</w:t>
            </w:r>
          </w:p>
        </w:tc>
        <w:tc>
          <w:tcPr>
            <w:tcW w:w="1441" w:type="dxa"/>
            <w:tcBorders>
              <w:top w:val="single" w:sz="4" w:space="0" w:color="auto"/>
              <w:left w:val="single" w:sz="4" w:space="0" w:color="auto"/>
              <w:bottom w:val="single" w:sz="4" w:space="0" w:color="auto"/>
              <w:right w:val="single" w:sz="4" w:space="0" w:color="auto"/>
            </w:tcBorders>
          </w:tcPr>
          <w:p w:rsidR="001B74BC" w:rsidRPr="001B74BC" w:rsidRDefault="001B74BC" w:rsidP="001B74BC">
            <w:pPr>
              <w:jc w:val="center"/>
            </w:pPr>
          </w:p>
        </w:tc>
        <w:tc>
          <w:tcPr>
            <w:tcW w:w="1344" w:type="dxa"/>
            <w:tcBorders>
              <w:top w:val="single" w:sz="4" w:space="0" w:color="auto"/>
              <w:left w:val="single" w:sz="4" w:space="0" w:color="auto"/>
              <w:bottom w:val="single" w:sz="4" w:space="0" w:color="auto"/>
              <w:right w:val="single" w:sz="4" w:space="0" w:color="auto"/>
            </w:tcBorders>
          </w:tcPr>
          <w:p w:rsidR="001B74BC" w:rsidRPr="001B74BC" w:rsidRDefault="001B74BC" w:rsidP="001B74BC">
            <w:pPr>
              <w:jc w:val="center"/>
            </w:pPr>
            <w:r w:rsidRPr="001B74BC">
              <w:rPr>
                <w:rFonts w:hint="eastAsia"/>
              </w:rPr>
              <w:t>8</w:t>
            </w:r>
            <w:r w:rsidRPr="001B74BC">
              <w:rPr>
                <w:rFonts w:hint="eastAsia"/>
              </w:rPr>
              <w:t>根</w:t>
            </w:r>
          </w:p>
        </w:tc>
        <w:tc>
          <w:tcPr>
            <w:tcW w:w="1503" w:type="dxa"/>
            <w:tcBorders>
              <w:top w:val="single" w:sz="4" w:space="0" w:color="auto"/>
              <w:left w:val="single" w:sz="4" w:space="0" w:color="auto"/>
              <w:bottom w:val="single" w:sz="4" w:space="0" w:color="auto"/>
              <w:right w:val="single" w:sz="4" w:space="0" w:color="auto"/>
            </w:tcBorders>
          </w:tcPr>
          <w:p w:rsidR="001B74BC" w:rsidRDefault="001B74BC" w:rsidP="001B74BC">
            <w:pPr>
              <w:ind w:firstLineChars="200" w:firstLine="420"/>
              <w:jc w:val="center"/>
            </w:pPr>
          </w:p>
        </w:tc>
        <w:tc>
          <w:tcPr>
            <w:tcW w:w="1532" w:type="dxa"/>
            <w:tcBorders>
              <w:top w:val="single" w:sz="4" w:space="0" w:color="auto"/>
              <w:left w:val="single" w:sz="4" w:space="0" w:color="auto"/>
              <w:bottom w:val="single" w:sz="4" w:space="0" w:color="auto"/>
              <w:right w:val="single" w:sz="4" w:space="0" w:color="auto"/>
            </w:tcBorders>
          </w:tcPr>
          <w:p w:rsidR="001B74BC" w:rsidRDefault="001B74BC" w:rsidP="001B74BC">
            <w:pPr>
              <w:ind w:firstLineChars="200" w:firstLine="420"/>
              <w:jc w:val="center"/>
            </w:pPr>
          </w:p>
        </w:tc>
        <w:tc>
          <w:tcPr>
            <w:tcW w:w="1440" w:type="dxa"/>
            <w:tcBorders>
              <w:top w:val="single" w:sz="4" w:space="0" w:color="auto"/>
              <w:left w:val="single" w:sz="4" w:space="0" w:color="auto"/>
              <w:bottom w:val="single" w:sz="4" w:space="0" w:color="auto"/>
              <w:right w:val="single" w:sz="4" w:space="0" w:color="auto"/>
            </w:tcBorders>
          </w:tcPr>
          <w:p w:rsidR="001B74BC" w:rsidRDefault="001B74BC" w:rsidP="001B74BC">
            <w:pPr>
              <w:jc w:val="center"/>
            </w:pPr>
          </w:p>
        </w:tc>
      </w:tr>
    </w:tbl>
    <w:p w:rsidR="001B74BC" w:rsidRDefault="001B74BC">
      <w:pPr>
        <w:spacing w:line="288" w:lineRule="auto"/>
        <w:outlineLvl w:val="0"/>
        <w:rPr>
          <w:b/>
          <w:sz w:val="24"/>
        </w:rPr>
      </w:pPr>
    </w:p>
    <w:p w:rsidR="003819BC" w:rsidRPr="00D76BF0" w:rsidRDefault="00D76BF0">
      <w:pPr>
        <w:spacing w:line="288" w:lineRule="auto"/>
        <w:outlineLvl w:val="0"/>
        <w:rPr>
          <w:b/>
          <w:sz w:val="24"/>
        </w:rPr>
      </w:pPr>
      <w:r w:rsidRPr="00D76BF0">
        <w:rPr>
          <w:rFonts w:hint="eastAsia"/>
          <w:b/>
          <w:sz w:val="24"/>
        </w:rPr>
        <w:t>二、布线要求</w:t>
      </w:r>
    </w:p>
    <w:p w:rsidR="00DA348C" w:rsidRDefault="00A25341">
      <w:pPr>
        <w:spacing w:line="288" w:lineRule="auto"/>
        <w:outlineLvl w:val="0"/>
        <w:rPr>
          <w:sz w:val="24"/>
        </w:rPr>
      </w:pPr>
      <w:r w:rsidRPr="00DA348C">
        <w:rPr>
          <w:rFonts w:hint="eastAsia"/>
          <w:b/>
          <w:sz w:val="24"/>
        </w:rPr>
        <w:t xml:space="preserve"> 2.1.</w:t>
      </w:r>
      <w:r w:rsidR="00DA348C">
        <w:rPr>
          <w:rFonts w:hint="eastAsia"/>
          <w:b/>
          <w:sz w:val="24"/>
        </w:rPr>
        <w:t xml:space="preserve"> </w:t>
      </w:r>
      <w:r w:rsidR="00DA348C">
        <w:rPr>
          <w:rFonts w:hint="eastAsia"/>
          <w:sz w:val="24"/>
        </w:rPr>
        <w:t>所使用的铜芯绝缘导线最小截面面积不应小于规范规定，电压等级不低于</w:t>
      </w:r>
      <w:r w:rsidR="00DA348C">
        <w:rPr>
          <w:rFonts w:hint="eastAsia"/>
          <w:sz w:val="24"/>
        </w:rPr>
        <w:t>500V</w:t>
      </w:r>
      <w:r w:rsidR="00DA348C">
        <w:rPr>
          <w:rFonts w:hint="eastAsia"/>
          <w:sz w:val="24"/>
        </w:rPr>
        <w:t>。</w:t>
      </w:r>
    </w:p>
    <w:p w:rsidR="003819BC" w:rsidRDefault="00DA348C" w:rsidP="00DA348C">
      <w:pPr>
        <w:spacing w:line="288" w:lineRule="auto"/>
        <w:ind w:firstLineChars="50" w:firstLine="120"/>
        <w:outlineLvl w:val="0"/>
        <w:rPr>
          <w:sz w:val="24"/>
        </w:rPr>
      </w:pPr>
      <w:r w:rsidRPr="00DA348C">
        <w:rPr>
          <w:rFonts w:hint="eastAsia"/>
          <w:b/>
          <w:sz w:val="24"/>
        </w:rPr>
        <w:lastRenderedPageBreak/>
        <w:t>2.2.</w:t>
      </w:r>
      <w:r>
        <w:rPr>
          <w:rFonts w:hint="eastAsia"/>
          <w:sz w:val="24"/>
        </w:rPr>
        <w:t xml:space="preserve"> </w:t>
      </w:r>
      <w:r>
        <w:rPr>
          <w:rFonts w:hint="eastAsia"/>
          <w:sz w:val="24"/>
        </w:rPr>
        <w:t>布放</w:t>
      </w:r>
      <w:r w:rsidR="00A25341">
        <w:rPr>
          <w:rFonts w:hint="eastAsia"/>
          <w:sz w:val="24"/>
        </w:rPr>
        <w:t>宿舍照明</w:t>
      </w:r>
      <w:r>
        <w:rPr>
          <w:rFonts w:hint="eastAsia"/>
          <w:sz w:val="24"/>
        </w:rPr>
        <w:t>控制线路</w:t>
      </w:r>
      <w:r w:rsidR="00BB05C1">
        <w:rPr>
          <w:rFonts w:hint="eastAsia"/>
          <w:sz w:val="24"/>
        </w:rPr>
        <w:t>时</w:t>
      </w:r>
      <w:r>
        <w:rPr>
          <w:rFonts w:hint="eastAsia"/>
          <w:sz w:val="24"/>
        </w:rPr>
        <w:t>应采用经阻燃处理</w:t>
      </w:r>
      <w:r w:rsidR="00BB05C1">
        <w:rPr>
          <w:rFonts w:hint="eastAsia"/>
          <w:sz w:val="24"/>
        </w:rPr>
        <w:t>硬质塑料管或封闭式线槽保护方式布线，导线引入设备或拐角处应用软管保护</w:t>
      </w:r>
      <w:r w:rsidR="00302D5D">
        <w:rPr>
          <w:rFonts w:hint="eastAsia"/>
          <w:sz w:val="24"/>
        </w:rPr>
        <w:t>，软管应用管卡固定。</w:t>
      </w:r>
    </w:p>
    <w:p w:rsidR="00302D5D" w:rsidRPr="00302D5D" w:rsidRDefault="00302D5D" w:rsidP="00DA348C">
      <w:pPr>
        <w:spacing w:line="288" w:lineRule="auto"/>
        <w:ind w:firstLineChars="50" w:firstLine="120"/>
        <w:outlineLvl w:val="0"/>
        <w:rPr>
          <w:sz w:val="24"/>
        </w:rPr>
      </w:pPr>
      <w:r w:rsidRPr="00302D5D">
        <w:rPr>
          <w:rFonts w:hint="eastAsia"/>
          <w:b/>
          <w:sz w:val="24"/>
        </w:rPr>
        <w:t>2.3.</w:t>
      </w:r>
      <w:r>
        <w:rPr>
          <w:rFonts w:hint="eastAsia"/>
          <w:b/>
          <w:sz w:val="24"/>
        </w:rPr>
        <w:t xml:space="preserve"> </w:t>
      </w:r>
      <w:r w:rsidRPr="00302D5D">
        <w:rPr>
          <w:rFonts w:hint="eastAsia"/>
          <w:sz w:val="24"/>
        </w:rPr>
        <w:t>布线工程应符合现行国家标准《电气装置工程施工及验收规范》</w:t>
      </w:r>
      <w:r>
        <w:rPr>
          <w:rFonts w:hint="eastAsia"/>
          <w:sz w:val="24"/>
        </w:rPr>
        <w:t>。</w:t>
      </w:r>
    </w:p>
    <w:p w:rsidR="003819BC" w:rsidRPr="00302D5D" w:rsidRDefault="00302D5D">
      <w:pPr>
        <w:spacing w:line="288" w:lineRule="auto"/>
        <w:outlineLvl w:val="0"/>
        <w:rPr>
          <w:sz w:val="24"/>
        </w:rPr>
      </w:pPr>
      <w:r w:rsidRPr="00302D5D">
        <w:rPr>
          <w:rFonts w:hint="eastAsia"/>
          <w:b/>
          <w:sz w:val="24"/>
        </w:rPr>
        <w:t xml:space="preserve"> 2.4. </w:t>
      </w:r>
      <w:r w:rsidRPr="00302D5D">
        <w:rPr>
          <w:rFonts w:hint="eastAsia"/>
          <w:sz w:val="24"/>
        </w:rPr>
        <w:t>清理</w:t>
      </w:r>
      <w:r>
        <w:rPr>
          <w:rFonts w:hint="eastAsia"/>
          <w:sz w:val="24"/>
        </w:rPr>
        <w:t>现场，垃圾外运，做好卫生。</w:t>
      </w:r>
    </w:p>
    <w:p w:rsidR="003819BC" w:rsidRDefault="003819BC">
      <w:pPr>
        <w:spacing w:line="288" w:lineRule="auto"/>
        <w:outlineLvl w:val="0"/>
        <w:rPr>
          <w:sz w:val="24"/>
        </w:rPr>
      </w:pPr>
    </w:p>
    <w:p w:rsidR="00CA7E27" w:rsidRDefault="00302D5D">
      <w:pPr>
        <w:spacing w:line="288" w:lineRule="auto"/>
        <w:outlineLvl w:val="0"/>
        <w:rPr>
          <w:b/>
          <w:sz w:val="24"/>
        </w:rPr>
      </w:pPr>
      <w:r w:rsidRPr="00302D5D">
        <w:rPr>
          <w:rFonts w:hint="eastAsia"/>
          <w:b/>
          <w:sz w:val="24"/>
        </w:rPr>
        <w:t>三</w:t>
      </w:r>
      <w:r w:rsidR="00F038EC" w:rsidRPr="00302D5D">
        <w:rPr>
          <w:rFonts w:hint="eastAsia"/>
          <w:b/>
          <w:sz w:val="24"/>
        </w:rPr>
        <w:t>、</w:t>
      </w:r>
      <w:r w:rsidR="00D55590">
        <w:rPr>
          <w:rFonts w:hint="eastAsia"/>
          <w:b/>
          <w:sz w:val="24"/>
        </w:rPr>
        <w:t>设备</w:t>
      </w:r>
      <w:r w:rsidR="00F038EC" w:rsidRPr="00302D5D">
        <w:rPr>
          <w:rFonts w:hint="eastAsia"/>
          <w:b/>
          <w:sz w:val="24"/>
        </w:rPr>
        <w:t>技术要求</w:t>
      </w:r>
    </w:p>
    <w:p w:rsidR="00837CC2" w:rsidRPr="00837CC2" w:rsidRDefault="00837CC2">
      <w:pPr>
        <w:spacing w:line="288" w:lineRule="auto"/>
        <w:outlineLvl w:val="0"/>
        <w:rPr>
          <w:sz w:val="24"/>
        </w:rPr>
      </w:pPr>
      <w:r w:rsidRPr="00837CC2">
        <w:rPr>
          <w:rFonts w:hint="eastAsia"/>
          <w:sz w:val="24"/>
        </w:rPr>
        <w:t>供应商</w:t>
      </w:r>
      <w:r>
        <w:rPr>
          <w:rFonts w:hint="eastAsia"/>
          <w:sz w:val="24"/>
        </w:rPr>
        <w:t>所</w:t>
      </w:r>
      <w:r w:rsidRPr="00837CC2">
        <w:rPr>
          <w:rFonts w:hint="eastAsia"/>
          <w:sz w:val="24"/>
        </w:rPr>
        <w:t>提供的智能用电管理系统</w:t>
      </w:r>
      <w:r>
        <w:rPr>
          <w:rFonts w:hint="eastAsia"/>
          <w:sz w:val="24"/>
        </w:rPr>
        <w:t>设备</w:t>
      </w:r>
      <w:r w:rsidRPr="00837CC2">
        <w:rPr>
          <w:rFonts w:hint="eastAsia"/>
          <w:sz w:val="24"/>
        </w:rPr>
        <w:t>应具备如下功能：</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全新的架构：系统设计采用B/S架构，无需安装客</w:t>
      </w:r>
      <w:r w:rsidR="00837CC2">
        <w:rPr>
          <w:rFonts w:ascii="宋体" w:hAnsi="宋体" w:hint="eastAsia"/>
          <w:sz w:val="24"/>
        </w:rPr>
        <w:t>户端，通过浏览器用户就可以完成配置、设置、查询、控制等所有操作，</w:t>
      </w:r>
      <w:r>
        <w:rPr>
          <w:rFonts w:ascii="宋体" w:hAnsi="宋体" w:hint="eastAsia"/>
          <w:sz w:val="24"/>
        </w:rPr>
        <w:t>并可支持更多用户同时在线。</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 xml:space="preserve">系统实现用电计量计费：当用户在宿舍里面用电时，机柜中的计量模块会通过采集其脉冲来进行计量（自动累减），计量模块的精度达1.0级； </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报警方式：系统实现通过显示屏、短信、自动推送等方式对如下各种异常自动报警；</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异常用量报警：能够依据历史数据对超限、极值电量数据进行报警；</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通讯异常报警：30分钟（可设）时间内房间计量表具及数据网关未与计算机进行数据交互的进行报警；</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低电量报警：当房间计量表具内的剩余电量低于预设值时进行报警提醒用户缴费；</w:t>
      </w:r>
    </w:p>
    <w:p w:rsidR="00CA7E27" w:rsidRPr="003E58D6" w:rsidRDefault="00F038EC" w:rsidP="00356367">
      <w:pPr>
        <w:pStyle w:val="1"/>
        <w:numPr>
          <w:ilvl w:val="0"/>
          <w:numId w:val="3"/>
        </w:numPr>
        <w:spacing w:beforeLines="40" w:afterLines="40" w:line="360" w:lineRule="auto"/>
        <w:rPr>
          <w:rFonts w:ascii="宋体" w:hAnsi="宋体"/>
          <w:sz w:val="24"/>
          <w:u w:val="single"/>
        </w:rPr>
      </w:pPr>
      <w:r w:rsidRPr="003E58D6">
        <w:rPr>
          <w:rFonts w:ascii="宋体" w:hAnsi="宋体" w:hint="eastAsia"/>
          <w:sz w:val="24"/>
          <w:u w:val="single"/>
        </w:rPr>
        <w:t>负载关断报警：当房间使用了学校基于安全用电考虑而禁止的电器设备被切断电源时进行报警；</w:t>
      </w:r>
    </w:p>
    <w:p w:rsidR="00CA7E27" w:rsidRPr="003E58D6" w:rsidRDefault="00F038EC" w:rsidP="00356367">
      <w:pPr>
        <w:pStyle w:val="1"/>
        <w:numPr>
          <w:ilvl w:val="0"/>
          <w:numId w:val="3"/>
        </w:numPr>
        <w:spacing w:beforeLines="40" w:afterLines="40" w:line="360" w:lineRule="auto"/>
        <w:rPr>
          <w:rFonts w:ascii="宋体" w:hAnsi="宋体"/>
          <w:sz w:val="24"/>
          <w:u w:val="single"/>
        </w:rPr>
      </w:pPr>
      <w:r w:rsidRPr="003E58D6">
        <w:rPr>
          <w:rFonts w:ascii="宋体" w:hAnsi="宋体" w:hint="eastAsia"/>
          <w:sz w:val="24"/>
          <w:u w:val="single"/>
        </w:rPr>
        <w:t>超负荷报警：超出用电设置的最大负荷范围将自动断电，并进行报警</w:t>
      </w:r>
      <w:r w:rsidR="003E58D6">
        <w:rPr>
          <w:rFonts w:ascii="宋体" w:hAnsi="宋体" w:hint="eastAsia"/>
          <w:sz w:val="24"/>
          <w:u w:val="single"/>
        </w:rPr>
        <w:t>；</w:t>
      </w:r>
    </w:p>
    <w:p w:rsidR="00CA7E27" w:rsidRDefault="00F05747" w:rsidP="00356367">
      <w:pPr>
        <w:pStyle w:val="1"/>
        <w:numPr>
          <w:ilvl w:val="0"/>
          <w:numId w:val="3"/>
        </w:numPr>
        <w:spacing w:beforeLines="40" w:afterLines="40" w:line="360" w:lineRule="auto"/>
        <w:rPr>
          <w:rFonts w:ascii="宋体" w:hAnsi="宋体"/>
          <w:sz w:val="24"/>
        </w:rPr>
      </w:pPr>
      <w:r>
        <w:rPr>
          <w:rFonts w:ascii="宋体" w:hAnsi="宋体" w:hint="eastAsia"/>
          <w:sz w:val="24"/>
        </w:rPr>
        <w:t xml:space="preserve">  </w:t>
      </w:r>
      <w:r w:rsidR="00F038EC">
        <w:rPr>
          <w:rFonts w:ascii="宋体" w:hAnsi="宋体" w:hint="eastAsia"/>
          <w:sz w:val="24"/>
        </w:rPr>
        <w:t>系统数据自检：可对系统中出现的大数等进行自检，并报警显示</w:t>
      </w:r>
    </w:p>
    <w:p w:rsidR="00CA7E27" w:rsidRPr="003E58D6" w:rsidRDefault="00F038EC" w:rsidP="00356367">
      <w:pPr>
        <w:pStyle w:val="1"/>
        <w:numPr>
          <w:ilvl w:val="0"/>
          <w:numId w:val="3"/>
        </w:numPr>
        <w:spacing w:beforeLines="40" w:afterLines="40" w:line="360" w:lineRule="auto"/>
        <w:rPr>
          <w:rFonts w:ascii="宋体" w:hAnsi="宋体"/>
          <w:sz w:val="24"/>
          <w:u w:val="single"/>
        </w:rPr>
      </w:pPr>
      <w:r w:rsidRPr="003E58D6">
        <w:rPr>
          <w:rFonts w:ascii="宋体" w:hAnsi="宋体" w:hint="eastAsia"/>
          <w:sz w:val="24"/>
          <w:u w:val="single"/>
        </w:rPr>
        <w:t>预购电量、无费关断：用户应首先到学校指定购电处购电，售电计算机将在十秒钟内自动将数据发送到控电机柜各个用电单元(脱机模式可通过IC卡传输数据到用电单元)，然后系统会给用户供电，当用户剩余电量为零时，系统将自动切断该</w:t>
      </w:r>
      <w:r w:rsidR="003E58D6">
        <w:rPr>
          <w:rFonts w:ascii="宋体" w:hAnsi="宋体" w:hint="eastAsia"/>
          <w:sz w:val="24"/>
          <w:u w:val="single"/>
        </w:rPr>
        <w:t>单元供电，只有当用户重新购电后，系统才会自动恢复对该单元的供电；</w:t>
      </w:r>
    </w:p>
    <w:p w:rsidR="00CA7E27" w:rsidRDefault="00F038EC" w:rsidP="00356367">
      <w:pPr>
        <w:pStyle w:val="1"/>
        <w:spacing w:beforeLines="40" w:afterLines="40" w:line="360" w:lineRule="auto"/>
        <w:ind w:leftChars="-10" w:left="-21" w:firstLineChars="200" w:firstLine="480"/>
        <w:rPr>
          <w:rFonts w:ascii="宋体" w:hAnsi="宋体"/>
          <w:sz w:val="24"/>
        </w:rPr>
      </w:pPr>
      <w:r>
        <w:rPr>
          <w:rFonts w:ascii="宋体" w:hAnsi="宋体" w:hint="eastAsia"/>
          <w:sz w:val="24"/>
        </w:rPr>
        <w:t>IC卡备用管理：当网络故障不通时，可通过IC</w:t>
      </w:r>
      <w:r w:rsidR="003E58D6">
        <w:rPr>
          <w:rFonts w:ascii="宋体" w:hAnsi="宋体" w:hint="eastAsia"/>
          <w:sz w:val="24"/>
        </w:rPr>
        <w:t>卡临时传递电量，保障宿舍用电；</w:t>
      </w:r>
    </w:p>
    <w:p w:rsidR="00CA7E27" w:rsidRPr="003E58D6" w:rsidRDefault="00F038EC" w:rsidP="00356367">
      <w:pPr>
        <w:pStyle w:val="1"/>
        <w:numPr>
          <w:ilvl w:val="0"/>
          <w:numId w:val="3"/>
        </w:numPr>
        <w:spacing w:beforeLines="40" w:afterLines="40" w:line="360" w:lineRule="auto"/>
        <w:rPr>
          <w:rFonts w:ascii="宋体" w:hAnsi="宋体"/>
          <w:sz w:val="24"/>
          <w:u w:val="single"/>
        </w:rPr>
      </w:pPr>
      <w:r w:rsidRPr="003E58D6">
        <w:rPr>
          <w:rFonts w:ascii="宋体" w:hAnsi="宋体" w:hint="eastAsia"/>
          <w:sz w:val="24"/>
          <w:u w:val="single"/>
        </w:rPr>
        <w:t>定时控电：学校可以根据自身管理需求，对学生用电时间进行定时控制，系统共有多个定时器，定时类型多样，可按不同的日期和不同的用户组别分别进行控制其开、关，还可在不同的定时段内选用不同的单路限流值。</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用电情况查询：在系统软件上，用户可随时查询用户房间当时的用电情况，也可在系统软件上查询用电单元前十年的所用用电情况、基础用电和交费情况。</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lastRenderedPageBreak/>
        <w:t>远程抄表：本系统不需要工作人员到现场对用电量的集抄，而是通过数据网关直接将用电数据采集到计算机上。</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充值：支持单个或按组别多个充值，并打印充值记录明细表；</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 xml:space="preserve">退费：学生毕业时，系统操作员可以对单个或多个用户单元进行退费处理，并打印出所有退费用电单元的退费明细表； </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补助（免费）电量：补助（免费）电量设置方式灵活，学校可按每月/季度/年对各分类（每栋楼、每层楼或其</w:t>
      </w:r>
      <w:r w:rsidR="004203B6">
        <w:rPr>
          <w:rFonts w:ascii="宋体" w:hAnsi="宋体" w:hint="eastAsia"/>
          <w:sz w:val="24"/>
        </w:rPr>
        <w:t>他用户设定的组别）的用户批量或单个设定不同的的补助（免费）电量；</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补助（免费）电量自动下发：到月底时或低于此下发时可以根据需要选择是否由系统定时自动下发免费电量，还可选择对之前的补助（免费）剩余电量是清0</w:t>
      </w:r>
      <w:r w:rsidR="004203B6">
        <w:rPr>
          <w:rFonts w:ascii="宋体" w:hAnsi="宋体" w:hint="eastAsia"/>
          <w:sz w:val="24"/>
        </w:rPr>
        <w:t>还是叠加；</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房间调换进行数据转换：当学生调换房间后，系统计算机上能对学生</w:t>
      </w:r>
      <w:r w:rsidR="004203B6">
        <w:rPr>
          <w:rFonts w:ascii="宋体" w:hAnsi="宋体" w:hint="eastAsia"/>
          <w:sz w:val="24"/>
        </w:rPr>
        <w:t>宿舍的剩余电量进行数据转换，并且支持个别、批量房间进行数据调换；</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表具进行更换：当电表需要更换时，可完全保证数据的延续</w:t>
      </w:r>
      <w:r w:rsidR="004203B6">
        <w:rPr>
          <w:rFonts w:ascii="宋体" w:hAnsi="宋体" w:hint="eastAsia"/>
          <w:sz w:val="24"/>
        </w:rPr>
        <w:t>；</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非法操作、误操作阻挡提示：当操作员对系统进行误操作时，系统会自动对其进行阻挡，当操作员试图做一些对</w:t>
      </w:r>
      <w:r w:rsidR="004203B6">
        <w:rPr>
          <w:rFonts w:ascii="宋体" w:hAnsi="宋体" w:hint="eastAsia"/>
          <w:sz w:val="24"/>
        </w:rPr>
        <w:t>系统会有较大影响的操作时，系统也将有所提示，保障用户的操作安全；</w:t>
      </w:r>
    </w:p>
    <w:p w:rsidR="00CA7E27" w:rsidRDefault="004203B6" w:rsidP="00356367">
      <w:pPr>
        <w:pStyle w:val="1"/>
        <w:numPr>
          <w:ilvl w:val="0"/>
          <w:numId w:val="3"/>
        </w:numPr>
        <w:spacing w:beforeLines="40" w:afterLines="40" w:line="360" w:lineRule="auto"/>
        <w:rPr>
          <w:rFonts w:ascii="宋体" w:hAnsi="宋体"/>
          <w:sz w:val="24"/>
        </w:rPr>
      </w:pPr>
      <w:r>
        <w:rPr>
          <w:rFonts w:ascii="宋体" w:hAnsi="宋体" w:hint="eastAsia"/>
          <w:sz w:val="24"/>
        </w:rPr>
        <w:t>角色设置：支持用户角色定义，权限分配和管理范围限制；</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支持中途更换操作员：24小时不停机全天侯营业，并且中途支持更换操作员，软件系统可有多个操作员或管理员并能对其进行权限分配</w:t>
      </w:r>
      <w:r w:rsidR="004203B6">
        <w:rPr>
          <w:rFonts w:ascii="宋体" w:hAnsi="宋体" w:hint="eastAsia"/>
          <w:sz w:val="24"/>
        </w:rPr>
        <w:t>，只有当操作员用正确的用户名和口令登录时才能得到自己相应的权限；</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房间、硬件可批量或个别进行各项操作：系统允许对房间</w:t>
      </w:r>
      <w:r w:rsidR="004203B6">
        <w:rPr>
          <w:rFonts w:ascii="宋体" w:hAnsi="宋体" w:hint="eastAsia"/>
          <w:sz w:val="24"/>
        </w:rPr>
        <w:t>和硬件进行预定义分组，当对用户进行各项操作时，均可按组进行操作；</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掉电数据保护、断电恢复功能：当电脑因非正常关机而引起数</w:t>
      </w:r>
      <w:r w:rsidR="004203B6">
        <w:rPr>
          <w:rFonts w:ascii="宋体" w:hAnsi="宋体" w:hint="eastAsia"/>
          <w:sz w:val="24"/>
        </w:rPr>
        <w:t>据库损坏时，系统软件会自动对数据库进行修复，绝对保障数据的安全；</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报表统计：包含各房间用电数据报表、各操作</w:t>
      </w:r>
      <w:r w:rsidR="004203B6">
        <w:rPr>
          <w:rFonts w:ascii="宋体" w:hAnsi="宋体" w:hint="eastAsia"/>
          <w:sz w:val="24"/>
        </w:rPr>
        <w:t>员财务账单等，支持报表打印功能，报表形式多样灵活，统计准确快速；</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系统操作日志、账户操作日志和追踪审计：系统将把每个操作</w:t>
      </w:r>
      <w:r w:rsidR="004203B6">
        <w:rPr>
          <w:rFonts w:ascii="宋体" w:hAnsi="宋体" w:hint="eastAsia"/>
          <w:sz w:val="24"/>
        </w:rPr>
        <w:t>员所做的每一步操作都记录在数据库中，对其所有的操作都有可追溯性；</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lastRenderedPageBreak/>
        <w:t>欠压运行模块：计量模块在欠压的情况下也能正常运行，电压范围在170-240V</w:t>
      </w:r>
      <w:r w:rsidR="004203B6">
        <w:rPr>
          <w:rFonts w:ascii="宋体" w:hAnsi="宋体" w:hint="eastAsia"/>
          <w:sz w:val="24"/>
        </w:rPr>
        <w:t>；</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远程实时监控：对每个学生房间的用电情况进行实时监控，实时监控的刷新速度是6秒一次，只要在6秒钟内就可以直观显示学生房间当前的用电数据（当前电流、剩余电量、已用电量、用电情况等）。系统实现批量显示不低于15个房间的实时状态并且支持多种展现形式</w:t>
      </w:r>
      <w:r w:rsidR="004203B6">
        <w:rPr>
          <w:rFonts w:ascii="宋体" w:hAnsi="宋体" w:hint="eastAsia"/>
          <w:sz w:val="24"/>
        </w:rPr>
        <w:t>；</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多重备份：用电数据采用电脑、数据网关、表具三</w:t>
      </w:r>
      <w:r w:rsidR="004203B6">
        <w:rPr>
          <w:rFonts w:ascii="宋体" w:hAnsi="宋体" w:hint="eastAsia"/>
          <w:sz w:val="24"/>
        </w:rPr>
        <w:t>重备份，当电脑关机或不正常时，表具会在数据网关的控制下正常运行；</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多种通讯方式：电脑、数据网关、表具之间实现485、网络、无线三种通讯方式并存</w:t>
      </w:r>
      <w:r w:rsidR="004203B6">
        <w:rPr>
          <w:rFonts w:ascii="宋体" w:hAnsi="宋体" w:hint="eastAsia"/>
          <w:sz w:val="24"/>
        </w:rPr>
        <w:t>；</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总用电负荷可设：管理者根据需要对各房间的用电总负荷进行设置，超出</w:t>
      </w:r>
      <w:r w:rsidR="004203B6">
        <w:rPr>
          <w:rFonts w:ascii="宋体" w:hAnsi="宋体" w:hint="eastAsia"/>
          <w:sz w:val="24"/>
        </w:rPr>
        <w:t>设置范围将自动断电；</w:t>
      </w:r>
    </w:p>
    <w:p w:rsidR="00CA7E27" w:rsidRDefault="00F038EC" w:rsidP="00356367">
      <w:pPr>
        <w:pStyle w:val="1"/>
        <w:numPr>
          <w:ilvl w:val="0"/>
          <w:numId w:val="3"/>
        </w:numPr>
        <w:spacing w:beforeLines="40" w:afterLines="40" w:line="360" w:lineRule="auto"/>
        <w:rPr>
          <w:rFonts w:ascii="宋体" w:hAnsi="宋体"/>
          <w:sz w:val="24"/>
        </w:rPr>
      </w:pPr>
      <w:r w:rsidRPr="004203B6">
        <w:rPr>
          <w:rFonts w:ascii="宋体" w:hAnsi="宋体" w:hint="eastAsia"/>
          <w:sz w:val="24"/>
          <w:u w:val="single"/>
        </w:rPr>
        <w:t>发热电器自动识别控制功能：可对发热电器（如电炉、热得快、电热杯等）实施自动识别控制，发现发热电器自动断电。如对某宿舍发热电器的禁用功率设置为100瓦，则当所用的发热禁用电器功率超过100瓦时，将自动断电</w:t>
      </w:r>
      <w:r w:rsidR="004203B6">
        <w:rPr>
          <w:rFonts w:ascii="宋体" w:hAnsi="宋体" w:hint="eastAsia"/>
          <w:sz w:val="24"/>
        </w:rPr>
        <w:t>；</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特定使用发热电器学习、识别功能：在不允许其他发热电器使用的情况下，通过读入允许使</w:t>
      </w:r>
      <w:r w:rsidR="004203B6">
        <w:rPr>
          <w:rFonts w:ascii="宋体" w:hAnsi="宋体" w:hint="eastAsia"/>
          <w:sz w:val="24"/>
        </w:rPr>
        <w:t>用的发热电器（如饮水机等）的相关参数来实现该发热电器的许可使用；</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自动恢复供电功能：超负荷断</w:t>
      </w:r>
      <w:r w:rsidR="004203B6">
        <w:rPr>
          <w:rFonts w:ascii="宋体" w:hAnsi="宋体" w:hint="eastAsia"/>
          <w:sz w:val="24"/>
        </w:rPr>
        <w:t>电或使用禁用发热电器自动断电后可自动恢复供电，自动供电时间可设；</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自动供电次数可设：管理者可设定自动供电的次数，超过设定次数后系统不能再自动供电，需找管理者查明断电原因后，由供电管理人员恢复供电。</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违规插座的控制使用：违规插座是近一段时间在各高校出现的，针对智能用电管理系统不允许使用发热电器而研制的一种特殊插座。使用该插座后，可改变发热电器</w:t>
      </w:r>
      <w:r w:rsidR="00F05747">
        <w:rPr>
          <w:rFonts w:ascii="宋体" w:hAnsi="宋体" w:hint="eastAsia"/>
          <w:sz w:val="24"/>
        </w:rPr>
        <w:t>的属性，骗过智能电表的监视，使管理系统失去了判断发热电器的功能，</w:t>
      </w:r>
      <w:r>
        <w:rPr>
          <w:rFonts w:ascii="宋体" w:hAnsi="宋体" w:hint="eastAsia"/>
          <w:sz w:val="24"/>
        </w:rPr>
        <w:t>该智能用电管理系统要解决阻挡此类插座使用的问题。</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自带负载管理特征电器参数：硬件表具自带不低于10类常用电器使用特征，便于学校禁止或使用该电器，达到安全用电目的；系统自带不低于30类学校常用电器使用特征的数据库</w:t>
      </w:r>
      <w:r w:rsidR="00F05747">
        <w:rPr>
          <w:rFonts w:ascii="宋体" w:hAnsi="宋体" w:hint="eastAsia"/>
          <w:sz w:val="24"/>
        </w:rPr>
        <w:t>；</w:t>
      </w:r>
    </w:p>
    <w:p w:rsidR="00CA7E27" w:rsidRDefault="00F038EC" w:rsidP="00356367">
      <w:pPr>
        <w:pStyle w:val="1"/>
        <w:spacing w:beforeLines="40" w:afterLines="40" w:line="360" w:lineRule="auto"/>
        <w:ind w:left="-21"/>
        <w:rPr>
          <w:rFonts w:ascii="宋体" w:hAnsi="宋体"/>
          <w:sz w:val="24"/>
        </w:rPr>
      </w:pPr>
      <w:r>
        <w:rPr>
          <w:rFonts w:ascii="宋体" w:hAnsi="宋体" w:hint="eastAsia"/>
          <w:sz w:val="24"/>
        </w:rPr>
        <w:lastRenderedPageBreak/>
        <w:t>负载学习：不在电器特征数据库的电器可以通过现场学习进入数据库便于管理；</w:t>
      </w:r>
    </w:p>
    <w:p w:rsidR="00CA7E27" w:rsidRPr="00F05747" w:rsidRDefault="00F038EC" w:rsidP="00356367">
      <w:pPr>
        <w:pStyle w:val="1"/>
        <w:numPr>
          <w:ilvl w:val="0"/>
          <w:numId w:val="3"/>
        </w:numPr>
        <w:spacing w:beforeLines="40" w:afterLines="40" w:line="360" w:lineRule="auto"/>
        <w:rPr>
          <w:rFonts w:ascii="宋体" w:hAnsi="宋体"/>
          <w:sz w:val="24"/>
        </w:rPr>
      </w:pPr>
      <w:r w:rsidRPr="00F05747">
        <w:rPr>
          <w:rFonts w:ascii="宋体" w:hAnsi="宋体" w:hint="eastAsia"/>
          <w:sz w:val="24"/>
        </w:rPr>
        <w:t>多种负载管理模式：负载可针对每个学校的管理需要进行定时、定点管理</w:t>
      </w:r>
      <w:r w:rsidR="00F05747">
        <w:rPr>
          <w:rFonts w:ascii="宋体" w:hAnsi="宋体" w:hint="eastAsia"/>
          <w:sz w:val="24"/>
        </w:rPr>
        <w:t>；</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能实现双回路供电【选配功能】：在某一时间段内,允许空调、电热水器、电风扇使用的情况下,不允许电灯和计算机等设备使用（即：可以关断其中任一路，另外一路用电不受影响）；</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自动侦察和记录：智能用电管理器对超负荷用电和违</w:t>
      </w:r>
      <w:r w:rsidR="00F05747">
        <w:rPr>
          <w:rFonts w:ascii="宋体" w:hAnsi="宋体" w:hint="eastAsia"/>
          <w:sz w:val="24"/>
        </w:rPr>
        <w:t>规使用发热电器实施了自动侦察和记录，管理老师可查看详细违规记录；</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时间控制功能：可设定每个宿舍自动断电和供电的时间，做到每个房间</w:t>
      </w:r>
      <w:r w:rsidR="00F05747">
        <w:rPr>
          <w:rFonts w:ascii="宋体" w:hAnsi="宋体" w:hint="eastAsia"/>
          <w:sz w:val="24"/>
        </w:rPr>
        <w:t>设备定时自动断电和自动恢复供电，避免人工拉闸造成对电器损坏；</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可定时自动转换为小功率输出：在设定时间段内,可自动降低输出功率，缓解</w:t>
      </w:r>
      <w:r w:rsidR="00F05747">
        <w:rPr>
          <w:rFonts w:ascii="宋体" w:hAnsi="宋体" w:hint="eastAsia"/>
          <w:sz w:val="24"/>
        </w:rPr>
        <w:t>用电高峰压力，设定时间后自动恢复正常供电；</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计划任务：可选择系统自带的任务进行计划安排自动执行；</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数据分析：系统实现楼幢、房间24小时用电数据统计（柱状图）分析； 实现楼幢、房间免费电量使用周期统计分析；</w:t>
      </w:r>
    </w:p>
    <w:p w:rsidR="00CA7E27" w:rsidRDefault="00F05747" w:rsidP="00356367">
      <w:pPr>
        <w:pStyle w:val="1"/>
        <w:numPr>
          <w:ilvl w:val="0"/>
          <w:numId w:val="3"/>
        </w:numPr>
        <w:spacing w:beforeLines="40" w:afterLines="40" w:line="360" w:lineRule="auto"/>
        <w:rPr>
          <w:rFonts w:ascii="宋体" w:hAnsi="宋体"/>
          <w:sz w:val="24"/>
        </w:rPr>
      </w:pPr>
      <w:r>
        <w:rPr>
          <w:rFonts w:ascii="宋体" w:hAnsi="宋体" w:hint="eastAsia"/>
          <w:sz w:val="24"/>
        </w:rPr>
        <w:t>数据上报【选配功能】：支持数据上报能耗平台功能；</w:t>
      </w:r>
    </w:p>
    <w:p w:rsidR="00CA7E27" w:rsidRDefault="00F038EC" w:rsidP="00356367">
      <w:pPr>
        <w:pStyle w:val="1"/>
        <w:spacing w:beforeLines="40" w:afterLines="40" w:line="360" w:lineRule="auto"/>
        <w:ind w:left="399"/>
        <w:rPr>
          <w:rFonts w:ascii="宋体" w:hAnsi="宋体"/>
          <w:sz w:val="24"/>
        </w:rPr>
      </w:pPr>
      <w:r>
        <w:rPr>
          <w:rFonts w:ascii="宋体" w:hAnsi="宋体" w:hint="eastAsia"/>
          <w:sz w:val="24"/>
        </w:rPr>
        <w:t>多种单价：用电单价需要从某一时刻变更</w:t>
      </w:r>
      <w:r w:rsidR="00F05747">
        <w:rPr>
          <w:rFonts w:ascii="宋体" w:hAnsi="宋体" w:hint="eastAsia"/>
          <w:sz w:val="24"/>
        </w:rPr>
        <w:t>时，之前使用的单价不需要发生改变，系统可以根据不同分组进行配置；</w:t>
      </w:r>
    </w:p>
    <w:p w:rsidR="00CA7E27" w:rsidRDefault="00F038EC" w:rsidP="00356367">
      <w:pPr>
        <w:pStyle w:val="1"/>
        <w:spacing w:beforeLines="40" w:afterLines="40" w:line="360" w:lineRule="auto"/>
        <w:ind w:left="399"/>
        <w:rPr>
          <w:rFonts w:ascii="宋体" w:hAnsi="宋体"/>
          <w:sz w:val="24"/>
        </w:rPr>
      </w:pPr>
      <w:r>
        <w:rPr>
          <w:rFonts w:ascii="宋体" w:hAnsi="宋体" w:hint="eastAsia"/>
          <w:sz w:val="24"/>
        </w:rPr>
        <w:t>数据采集：周期可自由设定，从15分钟到24</w:t>
      </w:r>
      <w:r w:rsidR="00F05747">
        <w:rPr>
          <w:rFonts w:ascii="宋体" w:hAnsi="宋体" w:hint="eastAsia"/>
          <w:sz w:val="24"/>
        </w:rPr>
        <w:t>小时可调，以适应数据分析需要；</w:t>
      </w:r>
    </w:p>
    <w:p w:rsidR="00CA7E27" w:rsidRDefault="00F038EC" w:rsidP="00356367">
      <w:pPr>
        <w:pStyle w:val="1"/>
        <w:numPr>
          <w:ilvl w:val="0"/>
          <w:numId w:val="3"/>
        </w:numPr>
        <w:spacing w:beforeLines="40" w:afterLines="40" w:line="360" w:lineRule="auto"/>
        <w:rPr>
          <w:rFonts w:ascii="宋体" w:hAnsi="宋体"/>
          <w:sz w:val="24"/>
        </w:rPr>
      </w:pPr>
      <w:r>
        <w:rPr>
          <w:rFonts w:ascii="宋体" w:hAnsi="宋体" w:hint="eastAsia"/>
          <w:sz w:val="24"/>
        </w:rPr>
        <w:t>用电应</w:t>
      </w:r>
      <w:r w:rsidR="00F05747">
        <w:rPr>
          <w:rFonts w:ascii="宋体" w:hAnsi="宋体" w:hint="eastAsia"/>
          <w:sz w:val="24"/>
        </w:rPr>
        <w:t>急功能：可在楼栋管理间通过网关强开房间用电，达到人性化管理目的；</w:t>
      </w:r>
    </w:p>
    <w:p w:rsidR="00CA7E27" w:rsidRDefault="00F05747" w:rsidP="00356367">
      <w:pPr>
        <w:pStyle w:val="1"/>
        <w:numPr>
          <w:ilvl w:val="0"/>
          <w:numId w:val="3"/>
        </w:numPr>
        <w:spacing w:beforeLines="40" w:afterLines="40" w:line="360" w:lineRule="auto"/>
      </w:pPr>
      <w:r>
        <w:rPr>
          <w:rFonts w:ascii="宋体" w:hAnsi="宋体" w:hint="eastAsia"/>
          <w:sz w:val="24"/>
        </w:rPr>
        <w:t xml:space="preserve">   </w:t>
      </w:r>
      <w:r w:rsidR="00F038EC">
        <w:rPr>
          <w:rFonts w:ascii="宋体" w:hAnsi="宋体" w:hint="eastAsia"/>
          <w:sz w:val="24"/>
        </w:rPr>
        <w:t>无人值守功能：无需系统支持，每个智能用电管理器均可独立工作，实现无人值守，自动判断、自动断电、自动上电，保证公寓用电安全。</w:t>
      </w:r>
    </w:p>
    <w:p w:rsidR="00CA7E27" w:rsidRDefault="00F05747" w:rsidP="00356367">
      <w:pPr>
        <w:pStyle w:val="1"/>
        <w:numPr>
          <w:ilvl w:val="0"/>
          <w:numId w:val="3"/>
        </w:numPr>
        <w:spacing w:beforeLines="40" w:afterLines="40" w:line="360" w:lineRule="auto"/>
      </w:pPr>
      <w:r>
        <w:rPr>
          <w:rFonts w:hint="eastAsia"/>
        </w:rPr>
        <w:t xml:space="preserve">  </w:t>
      </w:r>
      <w:r>
        <w:rPr>
          <w:rFonts w:hint="eastAsia"/>
        </w:rPr>
        <w:t>与一卡通无缝对接；</w:t>
      </w:r>
    </w:p>
    <w:p w:rsidR="000A27D2" w:rsidRPr="00EB0B5A" w:rsidRDefault="000A27D2" w:rsidP="00356367">
      <w:pPr>
        <w:pStyle w:val="1"/>
        <w:numPr>
          <w:ilvl w:val="0"/>
          <w:numId w:val="3"/>
        </w:numPr>
        <w:spacing w:beforeLines="40" w:afterLines="40" w:line="360" w:lineRule="auto"/>
        <w:rPr>
          <w:u w:val="single"/>
        </w:rPr>
      </w:pPr>
      <w:r w:rsidRPr="00EB0B5A">
        <w:rPr>
          <w:rFonts w:hint="eastAsia"/>
          <w:u w:val="single"/>
        </w:rPr>
        <w:t>可识别空调，（空调插座只允许使用空调，不能使用其他大功率电器。不影响空调正常使用</w:t>
      </w:r>
      <w:r w:rsidRPr="00EB0B5A">
        <w:rPr>
          <w:rFonts w:hint="eastAsia"/>
          <w:u w:val="single"/>
        </w:rPr>
        <w:t>.</w:t>
      </w:r>
      <w:r w:rsidRPr="00EB0B5A">
        <w:rPr>
          <w:rFonts w:hint="eastAsia"/>
          <w:u w:val="single"/>
        </w:rPr>
        <w:t>）</w:t>
      </w:r>
      <w:r w:rsidR="00EB0B5A">
        <w:rPr>
          <w:rFonts w:hint="eastAsia"/>
          <w:u w:val="single"/>
        </w:rPr>
        <w:t>。</w:t>
      </w:r>
    </w:p>
    <w:p w:rsidR="00CA7E27" w:rsidRPr="00F05747" w:rsidRDefault="00F038EC">
      <w:pPr>
        <w:spacing w:line="288" w:lineRule="auto"/>
        <w:ind w:left="480"/>
        <w:jc w:val="center"/>
        <w:rPr>
          <w:b/>
          <w:sz w:val="32"/>
          <w:szCs w:val="32"/>
        </w:rPr>
      </w:pPr>
      <w:r>
        <w:rPr>
          <w:b/>
          <w:sz w:val="24"/>
        </w:rPr>
        <w:br w:type="page"/>
      </w:r>
      <w:r w:rsidRPr="00F05747">
        <w:rPr>
          <w:rFonts w:ascii="宋体" w:hAnsi="宋体" w:hint="eastAsia"/>
          <w:b/>
          <w:spacing w:val="4"/>
          <w:sz w:val="32"/>
          <w:szCs w:val="32"/>
        </w:rPr>
        <w:lastRenderedPageBreak/>
        <w:t>第四部分</w:t>
      </w:r>
      <w:r w:rsidR="00A40D67">
        <w:rPr>
          <w:rFonts w:ascii="宋体" w:hAnsi="宋体" w:hint="eastAsia"/>
          <w:b/>
          <w:spacing w:val="4"/>
          <w:sz w:val="32"/>
          <w:szCs w:val="32"/>
        </w:rPr>
        <w:t xml:space="preserve">  </w:t>
      </w:r>
      <w:r w:rsidRPr="00F05747">
        <w:rPr>
          <w:rFonts w:ascii="宋体" w:hAnsi="宋体" w:hint="eastAsia"/>
          <w:b/>
          <w:spacing w:val="4"/>
          <w:sz w:val="32"/>
          <w:szCs w:val="32"/>
        </w:rPr>
        <w:t>合同主要条款</w:t>
      </w:r>
    </w:p>
    <w:p w:rsidR="00CA7E27" w:rsidRDefault="00F038EC">
      <w:pPr>
        <w:spacing w:line="420" w:lineRule="atLeast"/>
        <w:ind w:firstLineChars="196" w:firstLine="472"/>
        <w:rPr>
          <w:sz w:val="24"/>
        </w:rPr>
      </w:pPr>
      <w:r>
        <w:rPr>
          <w:b/>
          <w:sz w:val="24"/>
        </w:rPr>
        <w:t>1</w:t>
      </w:r>
      <w:r>
        <w:rPr>
          <w:rFonts w:hint="eastAsia"/>
          <w:b/>
          <w:sz w:val="24"/>
        </w:rPr>
        <w:t>、交货期</w:t>
      </w:r>
      <w:r w:rsidR="00EB0B5A">
        <w:rPr>
          <w:rFonts w:hint="eastAsia"/>
          <w:b/>
          <w:sz w:val="24"/>
        </w:rPr>
        <w:t>：</w:t>
      </w:r>
      <w:r w:rsidR="00EB0B5A">
        <w:rPr>
          <w:rFonts w:hint="eastAsia"/>
          <w:sz w:val="24"/>
        </w:rPr>
        <w:t>合同生效后</w:t>
      </w:r>
      <w:r w:rsidR="00D55590">
        <w:rPr>
          <w:rFonts w:hint="eastAsia"/>
          <w:sz w:val="24"/>
        </w:rPr>
        <w:t>5</w:t>
      </w:r>
      <w:r w:rsidR="00694FB4">
        <w:rPr>
          <w:rFonts w:hint="eastAsia"/>
          <w:sz w:val="24"/>
        </w:rPr>
        <w:t>个工作日内。</w:t>
      </w:r>
      <w:r w:rsidR="00694FB4">
        <w:rPr>
          <w:sz w:val="24"/>
        </w:rPr>
        <w:t xml:space="preserve"> </w:t>
      </w:r>
    </w:p>
    <w:p w:rsidR="00D55590" w:rsidRDefault="00D55590" w:rsidP="00A44199">
      <w:pPr>
        <w:spacing w:line="420" w:lineRule="atLeast"/>
        <w:ind w:firstLineChars="196" w:firstLine="472"/>
        <w:rPr>
          <w:b/>
          <w:sz w:val="24"/>
        </w:rPr>
      </w:pPr>
      <w:r>
        <w:rPr>
          <w:rFonts w:hint="eastAsia"/>
          <w:b/>
          <w:sz w:val="24"/>
        </w:rPr>
        <w:t>2</w:t>
      </w:r>
      <w:r>
        <w:rPr>
          <w:rFonts w:hint="eastAsia"/>
          <w:b/>
          <w:sz w:val="24"/>
        </w:rPr>
        <w:t>、验收说明：</w:t>
      </w:r>
      <w:r w:rsidRPr="00A44199">
        <w:rPr>
          <w:rFonts w:hint="eastAsia"/>
          <w:sz w:val="24"/>
        </w:rPr>
        <w:t>设备</w:t>
      </w:r>
      <w:r w:rsidR="00A44199" w:rsidRPr="00A44199">
        <w:rPr>
          <w:rFonts w:hint="eastAsia"/>
          <w:sz w:val="24"/>
        </w:rPr>
        <w:t>及辅材</w:t>
      </w:r>
      <w:r w:rsidRPr="00A44199">
        <w:rPr>
          <w:rFonts w:hint="eastAsia"/>
          <w:sz w:val="24"/>
        </w:rPr>
        <w:t>到货后由采购方和中标人共同开箱验货，中标人保证</w:t>
      </w:r>
      <w:r w:rsidR="00A44199" w:rsidRPr="00A44199">
        <w:rPr>
          <w:rFonts w:hint="eastAsia"/>
          <w:sz w:val="24"/>
        </w:rPr>
        <w:t>货物的型号、规格、数量与合同相符。</w:t>
      </w:r>
    </w:p>
    <w:p w:rsidR="00EB0B5A" w:rsidRDefault="00A44199" w:rsidP="00EB0B5A">
      <w:pPr>
        <w:spacing w:line="420" w:lineRule="atLeast"/>
        <w:ind w:firstLineChars="200" w:firstLine="482"/>
        <w:rPr>
          <w:sz w:val="24"/>
        </w:rPr>
      </w:pPr>
      <w:r>
        <w:rPr>
          <w:rFonts w:hint="eastAsia"/>
          <w:b/>
          <w:sz w:val="24"/>
        </w:rPr>
        <w:t>3</w:t>
      </w:r>
      <w:r w:rsidR="00F038EC">
        <w:rPr>
          <w:rFonts w:hint="eastAsia"/>
          <w:b/>
          <w:sz w:val="24"/>
        </w:rPr>
        <w:t>、交货地点</w:t>
      </w:r>
      <w:r w:rsidR="00EB0B5A">
        <w:rPr>
          <w:rFonts w:hint="eastAsia"/>
          <w:b/>
          <w:sz w:val="24"/>
        </w:rPr>
        <w:t>：</w:t>
      </w:r>
      <w:r w:rsidR="00EB0B5A">
        <w:rPr>
          <w:rFonts w:hint="eastAsia"/>
          <w:sz w:val="24"/>
        </w:rPr>
        <w:t>江苏省南通市外环东路</w:t>
      </w:r>
      <w:r w:rsidR="00EB0B5A">
        <w:rPr>
          <w:rFonts w:hint="eastAsia"/>
          <w:sz w:val="24"/>
        </w:rPr>
        <w:t>99</w:t>
      </w:r>
      <w:r w:rsidR="00EB0B5A">
        <w:rPr>
          <w:sz w:val="24"/>
        </w:rPr>
        <w:t>9</w:t>
      </w:r>
      <w:r w:rsidR="00EB0B5A">
        <w:rPr>
          <w:rFonts w:hint="eastAsia"/>
          <w:sz w:val="24"/>
        </w:rPr>
        <w:t>号南通大学钟秀校区二期公寓楼。</w:t>
      </w:r>
    </w:p>
    <w:p w:rsidR="00CA7E27" w:rsidRDefault="00A44199" w:rsidP="00EB0B5A">
      <w:pPr>
        <w:spacing w:line="420" w:lineRule="atLeast"/>
        <w:ind w:firstLineChars="196" w:firstLine="472"/>
        <w:rPr>
          <w:b/>
          <w:sz w:val="24"/>
        </w:rPr>
      </w:pPr>
      <w:r>
        <w:rPr>
          <w:rFonts w:hint="eastAsia"/>
          <w:b/>
          <w:sz w:val="24"/>
        </w:rPr>
        <w:t>4</w:t>
      </w:r>
      <w:r w:rsidR="00F038EC">
        <w:rPr>
          <w:rFonts w:hint="eastAsia"/>
          <w:b/>
          <w:sz w:val="24"/>
        </w:rPr>
        <w:t>、付款方式</w:t>
      </w:r>
      <w:r w:rsidR="00D55590">
        <w:rPr>
          <w:rFonts w:hint="eastAsia"/>
          <w:b/>
          <w:sz w:val="24"/>
        </w:rPr>
        <w:t>：</w:t>
      </w:r>
    </w:p>
    <w:p w:rsidR="00CA7E27" w:rsidRDefault="00F038EC">
      <w:pPr>
        <w:spacing w:line="420" w:lineRule="atLeast"/>
        <w:ind w:firstLineChars="200" w:firstLine="480"/>
        <w:rPr>
          <w:sz w:val="24"/>
        </w:rPr>
      </w:pPr>
      <w:r>
        <w:rPr>
          <w:rFonts w:hint="eastAsia"/>
          <w:sz w:val="24"/>
        </w:rPr>
        <w:t>（</w:t>
      </w:r>
      <w:r>
        <w:rPr>
          <w:sz w:val="24"/>
        </w:rPr>
        <w:t>1</w:t>
      </w:r>
      <w:r>
        <w:rPr>
          <w:rFonts w:hint="eastAsia"/>
          <w:sz w:val="24"/>
        </w:rPr>
        <w:t>）安装调试验收合格后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％作为质保金，待质保期满后一次付清。；</w:t>
      </w:r>
    </w:p>
    <w:p w:rsidR="00CA7E27" w:rsidRDefault="00A44199">
      <w:pPr>
        <w:spacing w:line="420" w:lineRule="atLeast"/>
        <w:ind w:firstLineChars="200" w:firstLine="482"/>
        <w:rPr>
          <w:b/>
          <w:sz w:val="24"/>
        </w:rPr>
      </w:pPr>
      <w:r>
        <w:rPr>
          <w:rFonts w:hint="eastAsia"/>
          <w:b/>
          <w:sz w:val="24"/>
        </w:rPr>
        <w:t>5</w:t>
      </w:r>
      <w:r w:rsidR="00F038EC">
        <w:rPr>
          <w:rFonts w:hint="eastAsia"/>
          <w:b/>
          <w:sz w:val="24"/>
        </w:rPr>
        <w:t>、保修期及售后服务</w:t>
      </w:r>
    </w:p>
    <w:p w:rsidR="00CA7E27" w:rsidRPr="00A40D67" w:rsidRDefault="00F038EC">
      <w:pPr>
        <w:spacing w:line="420" w:lineRule="atLeast"/>
        <w:ind w:firstLineChars="200" w:firstLine="480"/>
        <w:rPr>
          <w:sz w:val="24"/>
          <w:u w:val="single"/>
        </w:rPr>
      </w:pPr>
      <w:r w:rsidRPr="00A40D67">
        <w:rPr>
          <w:rFonts w:hint="eastAsia"/>
          <w:sz w:val="24"/>
          <w:u w:val="single"/>
        </w:rPr>
        <w:t>（</w:t>
      </w:r>
      <w:r w:rsidRPr="00A40D67">
        <w:rPr>
          <w:sz w:val="24"/>
          <w:u w:val="single"/>
        </w:rPr>
        <w:t>1</w:t>
      </w:r>
      <w:r w:rsidRPr="00A40D67">
        <w:rPr>
          <w:rFonts w:hint="eastAsia"/>
          <w:sz w:val="24"/>
          <w:u w:val="single"/>
        </w:rPr>
        <w:t>）验收合格后免费保修</w:t>
      </w:r>
      <w:r w:rsidR="0030735F" w:rsidRPr="00A40D67">
        <w:rPr>
          <w:rFonts w:hint="eastAsia"/>
          <w:sz w:val="24"/>
          <w:u w:val="single"/>
        </w:rPr>
        <w:t>贰</w:t>
      </w:r>
      <w:r w:rsidRPr="00A40D67">
        <w:rPr>
          <w:rFonts w:hint="eastAsia"/>
          <w:sz w:val="24"/>
          <w:u w:val="single"/>
        </w:rPr>
        <w:t>年，保修期自愿延长不限；</w:t>
      </w:r>
    </w:p>
    <w:p w:rsidR="00CA7E27" w:rsidRDefault="00F038EC">
      <w:pPr>
        <w:spacing w:line="420" w:lineRule="atLeast"/>
        <w:ind w:firstLineChars="200" w:firstLine="480"/>
        <w:rPr>
          <w:b/>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rsidR="00CA7E27" w:rsidRDefault="00A44199">
      <w:pPr>
        <w:spacing w:line="420" w:lineRule="atLeast"/>
        <w:ind w:firstLineChars="200" w:firstLine="482"/>
        <w:rPr>
          <w:sz w:val="24"/>
        </w:rPr>
      </w:pPr>
      <w:r>
        <w:rPr>
          <w:rFonts w:hint="eastAsia"/>
          <w:b/>
          <w:sz w:val="24"/>
        </w:rPr>
        <w:t>6</w:t>
      </w:r>
      <w:r w:rsidR="00F038EC">
        <w:rPr>
          <w:rFonts w:hint="eastAsia"/>
          <w:b/>
          <w:sz w:val="24"/>
        </w:rPr>
        <w:t>、安装、调试及验收要求</w:t>
      </w:r>
    </w:p>
    <w:p w:rsidR="00CA7E27" w:rsidRDefault="00F038EC">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w:t>
      </w:r>
    </w:p>
    <w:p w:rsidR="00CA7E27" w:rsidRDefault="00F038EC">
      <w:pPr>
        <w:spacing w:line="420" w:lineRule="atLeast"/>
        <w:ind w:firstLineChars="200" w:firstLine="480"/>
        <w:rPr>
          <w:sz w:val="24"/>
        </w:rPr>
      </w:pPr>
      <w:r>
        <w:rPr>
          <w:rFonts w:hint="eastAsia"/>
          <w:sz w:val="24"/>
        </w:rPr>
        <w:t>（</w:t>
      </w:r>
      <w:r>
        <w:rPr>
          <w:sz w:val="24"/>
        </w:rPr>
        <w:t>2</w:t>
      </w:r>
      <w:r>
        <w:rPr>
          <w:rFonts w:hint="eastAsia"/>
          <w:sz w:val="24"/>
        </w:rPr>
        <w:t>）货物到达买方指定地点后，派遣合格的技术人员前往买方完成货物的安装、调试工作；</w:t>
      </w:r>
    </w:p>
    <w:p w:rsidR="00CA7E27" w:rsidRDefault="00F038EC">
      <w:pPr>
        <w:spacing w:line="420" w:lineRule="atLeast"/>
        <w:ind w:firstLineChars="200" w:firstLine="480"/>
        <w:rPr>
          <w:sz w:val="24"/>
        </w:rPr>
      </w:pPr>
      <w:r>
        <w:rPr>
          <w:rFonts w:hint="eastAsia"/>
          <w:sz w:val="24"/>
        </w:rPr>
        <w:t>（</w:t>
      </w:r>
      <w:r>
        <w:rPr>
          <w:rFonts w:hint="eastAsia"/>
          <w:sz w:val="24"/>
        </w:rPr>
        <w:t>3</w:t>
      </w:r>
      <w:r>
        <w:rPr>
          <w:rFonts w:hint="eastAsia"/>
          <w:sz w:val="24"/>
        </w:rPr>
        <w:t>）卖方应在规定的期限内完成安装调试工作。如因卖方责任而造成安装调试的延期，因延期而产生的所有费用</w:t>
      </w:r>
      <w:r w:rsidR="0030735F">
        <w:rPr>
          <w:rFonts w:hint="eastAsia"/>
          <w:sz w:val="24"/>
        </w:rPr>
        <w:t>及责任</w:t>
      </w:r>
      <w:r>
        <w:rPr>
          <w:rFonts w:hint="eastAsia"/>
          <w:sz w:val="24"/>
        </w:rPr>
        <w:t>由卖方承担；</w:t>
      </w:r>
    </w:p>
    <w:p w:rsidR="00CA7E27" w:rsidRDefault="00F038EC">
      <w:pPr>
        <w:spacing w:line="420" w:lineRule="atLeast"/>
        <w:ind w:firstLineChars="200" w:firstLine="480"/>
        <w:rPr>
          <w:b/>
          <w:i/>
          <w:sz w:val="24"/>
        </w:rPr>
      </w:pPr>
      <w:r>
        <w:rPr>
          <w:rFonts w:hint="eastAsia"/>
          <w:sz w:val="24"/>
        </w:rPr>
        <w:t>（</w:t>
      </w:r>
      <w:r>
        <w:rPr>
          <w:rFonts w:hint="eastAsia"/>
          <w:sz w:val="24"/>
        </w:rPr>
        <w:t>4</w:t>
      </w:r>
      <w:r>
        <w:rPr>
          <w:rFonts w:hint="eastAsia"/>
          <w:sz w:val="24"/>
        </w:rPr>
        <w:t>）卖方人员在买方安装调试期间所产生一切费用由卖方承担。</w:t>
      </w:r>
    </w:p>
    <w:p w:rsidR="00CA7E27" w:rsidRPr="00C643E0" w:rsidRDefault="00C643E0" w:rsidP="00694FB4">
      <w:pPr>
        <w:adjustRightInd w:val="0"/>
        <w:snapToGrid w:val="0"/>
        <w:spacing w:line="380" w:lineRule="exact"/>
        <w:rPr>
          <w:b/>
          <w:sz w:val="24"/>
        </w:rPr>
      </w:pPr>
      <w:r>
        <w:rPr>
          <w:rFonts w:hint="eastAsia"/>
          <w:b/>
          <w:i/>
          <w:sz w:val="24"/>
        </w:rPr>
        <w:t xml:space="preserve">  </w:t>
      </w:r>
      <w:r w:rsidR="00A44199">
        <w:rPr>
          <w:rFonts w:hint="eastAsia"/>
          <w:b/>
          <w:sz w:val="24"/>
        </w:rPr>
        <w:t>7</w:t>
      </w:r>
      <w:r w:rsidRPr="00C643E0">
        <w:rPr>
          <w:rFonts w:hint="eastAsia"/>
          <w:b/>
          <w:sz w:val="24"/>
        </w:rPr>
        <w:t>、</w:t>
      </w:r>
      <w:r>
        <w:rPr>
          <w:rFonts w:hint="eastAsia"/>
          <w:b/>
          <w:sz w:val="24"/>
        </w:rPr>
        <w:t>卖方应将现设备的所有数据完整准确地转移至新安装的设备中。</w:t>
      </w:r>
    </w:p>
    <w:p w:rsidR="00694FB4" w:rsidRPr="00694FB4" w:rsidRDefault="00694FB4" w:rsidP="00694FB4">
      <w:pPr>
        <w:spacing w:line="420" w:lineRule="atLeast"/>
        <w:ind w:firstLineChars="100" w:firstLine="241"/>
        <w:rPr>
          <w:b/>
          <w:sz w:val="24"/>
        </w:rPr>
      </w:pPr>
      <w:r w:rsidRPr="00694FB4">
        <w:rPr>
          <w:rFonts w:hint="eastAsia"/>
          <w:b/>
          <w:sz w:val="24"/>
        </w:rPr>
        <w:t>8</w:t>
      </w:r>
      <w:r w:rsidRPr="00694FB4">
        <w:rPr>
          <w:rFonts w:hint="eastAsia"/>
          <w:b/>
          <w:sz w:val="24"/>
        </w:rPr>
        <w:t>、合同签订之日至寒假结束前，完成安装、布线、调试</w:t>
      </w:r>
      <w:r w:rsidR="00CD554E">
        <w:rPr>
          <w:rFonts w:hint="eastAsia"/>
          <w:b/>
          <w:sz w:val="24"/>
        </w:rPr>
        <w:t>等所有工作</w:t>
      </w:r>
      <w:r w:rsidRPr="00694FB4">
        <w:rPr>
          <w:rFonts w:hint="eastAsia"/>
          <w:b/>
          <w:sz w:val="24"/>
        </w:rPr>
        <w:t>，确保新学期开学能正常使用。</w:t>
      </w:r>
    </w:p>
    <w:p w:rsidR="00CA7E27" w:rsidRPr="00694FB4" w:rsidRDefault="00CA7E27" w:rsidP="00887B89">
      <w:pPr>
        <w:spacing w:line="360" w:lineRule="auto"/>
        <w:rPr>
          <w:sz w:val="28"/>
          <w:szCs w:val="28"/>
        </w:rPr>
      </w:pPr>
    </w:p>
    <w:p w:rsidR="00CA7E27" w:rsidRDefault="00CA7E27">
      <w:pPr>
        <w:spacing w:line="360" w:lineRule="auto"/>
        <w:ind w:rightChars="-167" w:right="-351"/>
        <w:rPr>
          <w:sz w:val="28"/>
          <w:szCs w:val="28"/>
        </w:rPr>
      </w:pPr>
    </w:p>
    <w:sectPr w:rsidR="00CA7E27" w:rsidSect="00887B89">
      <w:footerReference w:type="even" r:id="rId8"/>
      <w:footerReference w:type="default" r:id="rId9"/>
      <w:pgSz w:w="11906" w:h="16838"/>
      <w:pgMar w:top="1440" w:right="1418" w:bottom="1440" w:left="1644"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CA0" w:rsidRDefault="00033CA0" w:rsidP="00CA7E27">
      <w:r>
        <w:separator/>
      </w:r>
    </w:p>
  </w:endnote>
  <w:endnote w:type="continuationSeparator" w:id="1">
    <w:p w:rsidR="00033CA0" w:rsidRDefault="00033CA0" w:rsidP="00CA7E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27" w:rsidRDefault="00B01188">
    <w:pPr>
      <w:pStyle w:val="a8"/>
      <w:framePr w:wrap="around" w:vAnchor="text" w:hAnchor="margin" w:xAlign="center" w:y="1"/>
      <w:rPr>
        <w:rStyle w:val="aa"/>
      </w:rPr>
    </w:pPr>
    <w:r>
      <w:rPr>
        <w:rStyle w:val="aa"/>
      </w:rPr>
      <w:fldChar w:fldCharType="begin"/>
    </w:r>
    <w:r w:rsidR="00F038EC">
      <w:rPr>
        <w:rStyle w:val="aa"/>
      </w:rPr>
      <w:instrText xml:space="preserve">PAGE  </w:instrText>
    </w:r>
    <w:r>
      <w:rPr>
        <w:rStyle w:val="aa"/>
      </w:rPr>
      <w:fldChar w:fldCharType="end"/>
    </w:r>
  </w:p>
  <w:p w:rsidR="00CA7E27" w:rsidRDefault="00CA7E2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27" w:rsidRDefault="00B01188">
    <w:pPr>
      <w:pStyle w:val="a8"/>
      <w:framePr w:wrap="around" w:vAnchor="text" w:hAnchor="margin" w:xAlign="center" w:y="1"/>
      <w:rPr>
        <w:rStyle w:val="aa"/>
      </w:rPr>
    </w:pPr>
    <w:r>
      <w:rPr>
        <w:rStyle w:val="aa"/>
      </w:rPr>
      <w:fldChar w:fldCharType="begin"/>
    </w:r>
    <w:r w:rsidR="00F038EC">
      <w:rPr>
        <w:rStyle w:val="aa"/>
      </w:rPr>
      <w:instrText xml:space="preserve">PAGE  </w:instrText>
    </w:r>
    <w:r>
      <w:rPr>
        <w:rStyle w:val="aa"/>
      </w:rPr>
      <w:fldChar w:fldCharType="separate"/>
    </w:r>
    <w:r w:rsidR="00356367">
      <w:rPr>
        <w:rStyle w:val="aa"/>
        <w:noProof/>
      </w:rPr>
      <w:t>13</w:t>
    </w:r>
    <w:r>
      <w:rPr>
        <w:rStyle w:val="aa"/>
      </w:rPr>
      <w:fldChar w:fldCharType="end"/>
    </w:r>
  </w:p>
  <w:p w:rsidR="00CA7E27" w:rsidRDefault="00CA7E2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CA0" w:rsidRDefault="00033CA0" w:rsidP="00CA7E27">
      <w:r>
        <w:separator/>
      </w:r>
    </w:p>
  </w:footnote>
  <w:footnote w:type="continuationSeparator" w:id="1">
    <w:p w:rsidR="00033CA0" w:rsidRDefault="00033CA0" w:rsidP="00CA7E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94A2A"/>
    <w:multiLevelType w:val="multilevel"/>
    <w:tmpl w:val="38694A2A"/>
    <w:lvl w:ilvl="0">
      <w:start w:val="1"/>
      <w:numFmt w:val="decimal"/>
      <w:lvlText w:val="%1、"/>
      <w:lvlJc w:val="left"/>
      <w:pPr>
        <w:ind w:left="399" w:hanging="420"/>
      </w:pPr>
      <w:rPr>
        <w:rFonts w:hint="eastAsia"/>
      </w:rPr>
    </w:lvl>
    <w:lvl w:ilvl="1" w:tentative="1">
      <w:start w:val="1"/>
      <w:numFmt w:val="lowerLetter"/>
      <w:lvlText w:val="%2)"/>
      <w:lvlJc w:val="left"/>
      <w:pPr>
        <w:ind w:left="819" w:hanging="420"/>
      </w:pPr>
    </w:lvl>
    <w:lvl w:ilvl="2" w:tentative="1">
      <w:start w:val="1"/>
      <w:numFmt w:val="lowerRoman"/>
      <w:lvlText w:val="%3."/>
      <w:lvlJc w:val="right"/>
      <w:pPr>
        <w:ind w:left="1239" w:hanging="420"/>
      </w:pPr>
    </w:lvl>
    <w:lvl w:ilvl="3" w:tentative="1">
      <w:start w:val="1"/>
      <w:numFmt w:val="decimal"/>
      <w:lvlText w:val="%4."/>
      <w:lvlJc w:val="left"/>
      <w:pPr>
        <w:ind w:left="1659" w:hanging="420"/>
      </w:pPr>
    </w:lvl>
    <w:lvl w:ilvl="4" w:tentative="1">
      <w:start w:val="1"/>
      <w:numFmt w:val="lowerLetter"/>
      <w:lvlText w:val="%5)"/>
      <w:lvlJc w:val="left"/>
      <w:pPr>
        <w:ind w:left="2079" w:hanging="420"/>
      </w:pPr>
    </w:lvl>
    <w:lvl w:ilvl="5" w:tentative="1">
      <w:start w:val="1"/>
      <w:numFmt w:val="lowerRoman"/>
      <w:lvlText w:val="%6."/>
      <w:lvlJc w:val="right"/>
      <w:pPr>
        <w:ind w:left="2499" w:hanging="420"/>
      </w:pPr>
    </w:lvl>
    <w:lvl w:ilvl="6" w:tentative="1">
      <w:start w:val="1"/>
      <w:numFmt w:val="decimal"/>
      <w:lvlText w:val="%7."/>
      <w:lvlJc w:val="left"/>
      <w:pPr>
        <w:ind w:left="2919" w:hanging="420"/>
      </w:pPr>
    </w:lvl>
    <w:lvl w:ilvl="7" w:tentative="1">
      <w:start w:val="1"/>
      <w:numFmt w:val="lowerLetter"/>
      <w:lvlText w:val="%8)"/>
      <w:lvlJc w:val="left"/>
      <w:pPr>
        <w:ind w:left="3339" w:hanging="420"/>
      </w:pPr>
    </w:lvl>
    <w:lvl w:ilvl="8" w:tentative="1">
      <w:start w:val="1"/>
      <w:numFmt w:val="lowerRoman"/>
      <w:lvlText w:val="%9."/>
      <w:lvlJc w:val="right"/>
      <w:pPr>
        <w:ind w:left="3759" w:hanging="420"/>
      </w:pPr>
    </w:lvl>
  </w:abstractNum>
  <w:abstractNum w:abstractNumId="1">
    <w:nsid w:val="56372816"/>
    <w:multiLevelType w:val="singleLevel"/>
    <w:tmpl w:val="56372816"/>
    <w:lvl w:ilvl="0">
      <w:start w:val="1"/>
      <w:numFmt w:val="decimal"/>
      <w:suff w:val="nothing"/>
      <w:lvlText w:val="（%1）"/>
      <w:lvlJc w:val="left"/>
    </w:lvl>
  </w:abstractNum>
  <w:abstractNum w:abstractNumId="2">
    <w:nsid w:val="5641E9A6"/>
    <w:multiLevelType w:val="singleLevel"/>
    <w:tmpl w:val="5641E9A6"/>
    <w:lvl w:ilvl="0">
      <w:start w:val="9"/>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3794"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3CA0"/>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27D2"/>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5AF7"/>
    <w:rsid w:val="00106C11"/>
    <w:rsid w:val="00114146"/>
    <w:rsid w:val="00116DDF"/>
    <w:rsid w:val="001210ED"/>
    <w:rsid w:val="00121B51"/>
    <w:rsid w:val="00121DFF"/>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B74BC"/>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180"/>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1D57"/>
    <w:rsid w:val="002E28D2"/>
    <w:rsid w:val="002F21E3"/>
    <w:rsid w:val="002F3582"/>
    <w:rsid w:val="002F7D2E"/>
    <w:rsid w:val="00300181"/>
    <w:rsid w:val="00301796"/>
    <w:rsid w:val="00301B81"/>
    <w:rsid w:val="00302AD4"/>
    <w:rsid w:val="00302D5D"/>
    <w:rsid w:val="00306E39"/>
    <w:rsid w:val="0030735F"/>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4E62"/>
    <w:rsid w:val="0034512C"/>
    <w:rsid w:val="00345908"/>
    <w:rsid w:val="003503D7"/>
    <w:rsid w:val="00352CD3"/>
    <w:rsid w:val="00354CA5"/>
    <w:rsid w:val="00356367"/>
    <w:rsid w:val="00361199"/>
    <w:rsid w:val="00362448"/>
    <w:rsid w:val="00362508"/>
    <w:rsid w:val="00363E13"/>
    <w:rsid w:val="003702ED"/>
    <w:rsid w:val="003704B4"/>
    <w:rsid w:val="00370AB0"/>
    <w:rsid w:val="00371468"/>
    <w:rsid w:val="00373220"/>
    <w:rsid w:val="003776D0"/>
    <w:rsid w:val="003819BC"/>
    <w:rsid w:val="00382F2B"/>
    <w:rsid w:val="00387F3E"/>
    <w:rsid w:val="00390D10"/>
    <w:rsid w:val="003915D5"/>
    <w:rsid w:val="00391C4C"/>
    <w:rsid w:val="00393A47"/>
    <w:rsid w:val="00393CBA"/>
    <w:rsid w:val="00395B37"/>
    <w:rsid w:val="003977BF"/>
    <w:rsid w:val="003A037F"/>
    <w:rsid w:val="003A1A52"/>
    <w:rsid w:val="003A7A7E"/>
    <w:rsid w:val="003C0236"/>
    <w:rsid w:val="003C336D"/>
    <w:rsid w:val="003C394B"/>
    <w:rsid w:val="003C7802"/>
    <w:rsid w:val="003C785A"/>
    <w:rsid w:val="003D0F40"/>
    <w:rsid w:val="003D3AD9"/>
    <w:rsid w:val="003D4EFD"/>
    <w:rsid w:val="003D71A7"/>
    <w:rsid w:val="003E2381"/>
    <w:rsid w:val="003E3064"/>
    <w:rsid w:val="003E42FD"/>
    <w:rsid w:val="003E4D8A"/>
    <w:rsid w:val="003E58D6"/>
    <w:rsid w:val="003F389A"/>
    <w:rsid w:val="003F6371"/>
    <w:rsid w:val="003F7F43"/>
    <w:rsid w:val="0040043F"/>
    <w:rsid w:val="00405924"/>
    <w:rsid w:val="00407D09"/>
    <w:rsid w:val="00410A35"/>
    <w:rsid w:val="00410E6C"/>
    <w:rsid w:val="004175D0"/>
    <w:rsid w:val="00417F11"/>
    <w:rsid w:val="00420018"/>
    <w:rsid w:val="004203B6"/>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37CB"/>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E609E"/>
    <w:rsid w:val="004F0A40"/>
    <w:rsid w:val="004F1AE6"/>
    <w:rsid w:val="004F2B9D"/>
    <w:rsid w:val="004F3FEB"/>
    <w:rsid w:val="004F53D8"/>
    <w:rsid w:val="004F61C1"/>
    <w:rsid w:val="004F6C83"/>
    <w:rsid w:val="005030BD"/>
    <w:rsid w:val="00506668"/>
    <w:rsid w:val="00510683"/>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25E0"/>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A2"/>
    <w:rsid w:val="00655ECA"/>
    <w:rsid w:val="0065635C"/>
    <w:rsid w:val="006624B7"/>
    <w:rsid w:val="006626BB"/>
    <w:rsid w:val="00664355"/>
    <w:rsid w:val="00664995"/>
    <w:rsid w:val="006667D8"/>
    <w:rsid w:val="006702CF"/>
    <w:rsid w:val="006715F2"/>
    <w:rsid w:val="00672F14"/>
    <w:rsid w:val="006760B5"/>
    <w:rsid w:val="00677227"/>
    <w:rsid w:val="00677C16"/>
    <w:rsid w:val="00680D07"/>
    <w:rsid w:val="0069376A"/>
    <w:rsid w:val="0069396D"/>
    <w:rsid w:val="00694276"/>
    <w:rsid w:val="00694F40"/>
    <w:rsid w:val="00694FB4"/>
    <w:rsid w:val="00695596"/>
    <w:rsid w:val="006956A3"/>
    <w:rsid w:val="00697188"/>
    <w:rsid w:val="006A06A4"/>
    <w:rsid w:val="006A6CC3"/>
    <w:rsid w:val="006A7316"/>
    <w:rsid w:val="006B172C"/>
    <w:rsid w:val="006B2087"/>
    <w:rsid w:val="006B3AE7"/>
    <w:rsid w:val="006B5F06"/>
    <w:rsid w:val="006B7049"/>
    <w:rsid w:val="006B7F75"/>
    <w:rsid w:val="006C1E6A"/>
    <w:rsid w:val="006C466F"/>
    <w:rsid w:val="006C6AC6"/>
    <w:rsid w:val="006C6F8B"/>
    <w:rsid w:val="006E0CBD"/>
    <w:rsid w:val="006E1107"/>
    <w:rsid w:val="006E301A"/>
    <w:rsid w:val="006E6395"/>
    <w:rsid w:val="006E78A2"/>
    <w:rsid w:val="006F4EDD"/>
    <w:rsid w:val="006F4F47"/>
    <w:rsid w:val="006F5A80"/>
    <w:rsid w:val="00702D0F"/>
    <w:rsid w:val="00705EF6"/>
    <w:rsid w:val="0070793C"/>
    <w:rsid w:val="00707DF8"/>
    <w:rsid w:val="0071104D"/>
    <w:rsid w:val="007176D5"/>
    <w:rsid w:val="007217B9"/>
    <w:rsid w:val="00721A03"/>
    <w:rsid w:val="00722F34"/>
    <w:rsid w:val="00723EC7"/>
    <w:rsid w:val="0072733C"/>
    <w:rsid w:val="007316D5"/>
    <w:rsid w:val="00731C64"/>
    <w:rsid w:val="007321A8"/>
    <w:rsid w:val="007338F9"/>
    <w:rsid w:val="00733906"/>
    <w:rsid w:val="0073706D"/>
    <w:rsid w:val="00743B9C"/>
    <w:rsid w:val="00745542"/>
    <w:rsid w:val="0074604C"/>
    <w:rsid w:val="00750C73"/>
    <w:rsid w:val="00750EF9"/>
    <w:rsid w:val="00754DD8"/>
    <w:rsid w:val="007601BD"/>
    <w:rsid w:val="007622E3"/>
    <w:rsid w:val="0076316B"/>
    <w:rsid w:val="00764C4D"/>
    <w:rsid w:val="00765F40"/>
    <w:rsid w:val="00773E47"/>
    <w:rsid w:val="00774116"/>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1CAD"/>
    <w:rsid w:val="00832DEE"/>
    <w:rsid w:val="008330D3"/>
    <w:rsid w:val="008343E7"/>
    <w:rsid w:val="008359E0"/>
    <w:rsid w:val="00837CC2"/>
    <w:rsid w:val="0084349B"/>
    <w:rsid w:val="00844BA1"/>
    <w:rsid w:val="00845B57"/>
    <w:rsid w:val="00845DD5"/>
    <w:rsid w:val="00846B43"/>
    <w:rsid w:val="00847519"/>
    <w:rsid w:val="00864234"/>
    <w:rsid w:val="008649D3"/>
    <w:rsid w:val="00865C24"/>
    <w:rsid w:val="00867A62"/>
    <w:rsid w:val="00872C08"/>
    <w:rsid w:val="00876117"/>
    <w:rsid w:val="00887B89"/>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8FC"/>
    <w:rsid w:val="008E6242"/>
    <w:rsid w:val="008E67A3"/>
    <w:rsid w:val="008F1F1D"/>
    <w:rsid w:val="008F2D95"/>
    <w:rsid w:val="008F4A55"/>
    <w:rsid w:val="008F60D8"/>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6826"/>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D0A15"/>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157"/>
    <w:rsid w:val="00A12E4F"/>
    <w:rsid w:val="00A13E0F"/>
    <w:rsid w:val="00A13E70"/>
    <w:rsid w:val="00A1658F"/>
    <w:rsid w:val="00A22BA5"/>
    <w:rsid w:val="00A24AFC"/>
    <w:rsid w:val="00A25341"/>
    <w:rsid w:val="00A2675C"/>
    <w:rsid w:val="00A3022F"/>
    <w:rsid w:val="00A352DC"/>
    <w:rsid w:val="00A357D4"/>
    <w:rsid w:val="00A37F8A"/>
    <w:rsid w:val="00A40D67"/>
    <w:rsid w:val="00A41273"/>
    <w:rsid w:val="00A41432"/>
    <w:rsid w:val="00A41751"/>
    <w:rsid w:val="00A42223"/>
    <w:rsid w:val="00A44199"/>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1188"/>
    <w:rsid w:val="00B04050"/>
    <w:rsid w:val="00B054D9"/>
    <w:rsid w:val="00B05599"/>
    <w:rsid w:val="00B06C74"/>
    <w:rsid w:val="00B10D60"/>
    <w:rsid w:val="00B13A8C"/>
    <w:rsid w:val="00B158B7"/>
    <w:rsid w:val="00B15C19"/>
    <w:rsid w:val="00B169B3"/>
    <w:rsid w:val="00B200B3"/>
    <w:rsid w:val="00B20949"/>
    <w:rsid w:val="00B23077"/>
    <w:rsid w:val="00B261E3"/>
    <w:rsid w:val="00B265FF"/>
    <w:rsid w:val="00B26CD4"/>
    <w:rsid w:val="00B26D25"/>
    <w:rsid w:val="00B3029F"/>
    <w:rsid w:val="00B32E5B"/>
    <w:rsid w:val="00B33A76"/>
    <w:rsid w:val="00B33A8E"/>
    <w:rsid w:val="00B359D8"/>
    <w:rsid w:val="00B40CDA"/>
    <w:rsid w:val="00B410FD"/>
    <w:rsid w:val="00B411E0"/>
    <w:rsid w:val="00B42553"/>
    <w:rsid w:val="00B42A54"/>
    <w:rsid w:val="00B43D8D"/>
    <w:rsid w:val="00B50AE4"/>
    <w:rsid w:val="00B53D50"/>
    <w:rsid w:val="00B5444E"/>
    <w:rsid w:val="00B544D8"/>
    <w:rsid w:val="00B57180"/>
    <w:rsid w:val="00B604CB"/>
    <w:rsid w:val="00B61680"/>
    <w:rsid w:val="00B61E89"/>
    <w:rsid w:val="00B62147"/>
    <w:rsid w:val="00B64128"/>
    <w:rsid w:val="00B64130"/>
    <w:rsid w:val="00B64163"/>
    <w:rsid w:val="00B65232"/>
    <w:rsid w:val="00B65F90"/>
    <w:rsid w:val="00B72AAC"/>
    <w:rsid w:val="00B735C5"/>
    <w:rsid w:val="00B75EDF"/>
    <w:rsid w:val="00B77E69"/>
    <w:rsid w:val="00B800C7"/>
    <w:rsid w:val="00B81472"/>
    <w:rsid w:val="00B81EB9"/>
    <w:rsid w:val="00B85A4E"/>
    <w:rsid w:val="00B906CF"/>
    <w:rsid w:val="00B92ACF"/>
    <w:rsid w:val="00B92DD2"/>
    <w:rsid w:val="00B92F00"/>
    <w:rsid w:val="00BA1A83"/>
    <w:rsid w:val="00BA37D5"/>
    <w:rsid w:val="00BA43D7"/>
    <w:rsid w:val="00BB05C1"/>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0D9E"/>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643E0"/>
    <w:rsid w:val="00C745F8"/>
    <w:rsid w:val="00C746FA"/>
    <w:rsid w:val="00C77BAF"/>
    <w:rsid w:val="00C8053F"/>
    <w:rsid w:val="00C84688"/>
    <w:rsid w:val="00C85D16"/>
    <w:rsid w:val="00C90B8E"/>
    <w:rsid w:val="00C91461"/>
    <w:rsid w:val="00C92C1C"/>
    <w:rsid w:val="00C93053"/>
    <w:rsid w:val="00C93F37"/>
    <w:rsid w:val="00C94320"/>
    <w:rsid w:val="00C95392"/>
    <w:rsid w:val="00CA4C9B"/>
    <w:rsid w:val="00CA5564"/>
    <w:rsid w:val="00CA7E27"/>
    <w:rsid w:val="00CA7EA1"/>
    <w:rsid w:val="00CB01B5"/>
    <w:rsid w:val="00CB1B9B"/>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554E"/>
    <w:rsid w:val="00CD6F9F"/>
    <w:rsid w:val="00CE4AAA"/>
    <w:rsid w:val="00CF06DD"/>
    <w:rsid w:val="00CF1E57"/>
    <w:rsid w:val="00CF60D2"/>
    <w:rsid w:val="00D000CE"/>
    <w:rsid w:val="00D01B83"/>
    <w:rsid w:val="00D01EB7"/>
    <w:rsid w:val="00D06DD1"/>
    <w:rsid w:val="00D07AA0"/>
    <w:rsid w:val="00D10536"/>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590"/>
    <w:rsid w:val="00D556C6"/>
    <w:rsid w:val="00D56BF5"/>
    <w:rsid w:val="00D5708F"/>
    <w:rsid w:val="00D571C6"/>
    <w:rsid w:val="00D62163"/>
    <w:rsid w:val="00D628C2"/>
    <w:rsid w:val="00D66246"/>
    <w:rsid w:val="00D707ED"/>
    <w:rsid w:val="00D70B36"/>
    <w:rsid w:val="00D70EF6"/>
    <w:rsid w:val="00D72501"/>
    <w:rsid w:val="00D7368D"/>
    <w:rsid w:val="00D76BF0"/>
    <w:rsid w:val="00D8034C"/>
    <w:rsid w:val="00D81C11"/>
    <w:rsid w:val="00D8277E"/>
    <w:rsid w:val="00D8566A"/>
    <w:rsid w:val="00D8599B"/>
    <w:rsid w:val="00D903AA"/>
    <w:rsid w:val="00D904E7"/>
    <w:rsid w:val="00D90C26"/>
    <w:rsid w:val="00D91009"/>
    <w:rsid w:val="00D92970"/>
    <w:rsid w:val="00D94D3E"/>
    <w:rsid w:val="00D95491"/>
    <w:rsid w:val="00D9734D"/>
    <w:rsid w:val="00DA348C"/>
    <w:rsid w:val="00DB030E"/>
    <w:rsid w:val="00DB1041"/>
    <w:rsid w:val="00DB292B"/>
    <w:rsid w:val="00DB2E88"/>
    <w:rsid w:val="00DB54E4"/>
    <w:rsid w:val="00DB6365"/>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35C7C"/>
    <w:rsid w:val="00E430AF"/>
    <w:rsid w:val="00E4324B"/>
    <w:rsid w:val="00E434B8"/>
    <w:rsid w:val="00E43975"/>
    <w:rsid w:val="00E43B42"/>
    <w:rsid w:val="00E46797"/>
    <w:rsid w:val="00E520B0"/>
    <w:rsid w:val="00E573CE"/>
    <w:rsid w:val="00E6319C"/>
    <w:rsid w:val="00E63FDB"/>
    <w:rsid w:val="00E651BC"/>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5DB"/>
    <w:rsid w:val="00EB0B5A"/>
    <w:rsid w:val="00EB0CF1"/>
    <w:rsid w:val="00EB4C22"/>
    <w:rsid w:val="00EB6CC8"/>
    <w:rsid w:val="00EC07EA"/>
    <w:rsid w:val="00EC1C75"/>
    <w:rsid w:val="00EC1D01"/>
    <w:rsid w:val="00ED1269"/>
    <w:rsid w:val="00ED1335"/>
    <w:rsid w:val="00ED423A"/>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38EC"/>
    <w:rsid w:val="00F05690"/>
    <w:rsid w:val="00F05747"/>
    <w:rsid w:val="00F062A7"/>
    <w:rsid w:val="00F072FD"/>
    <w:rsid w:val="00F10FF5"/>
    <w:rsid w:val="00F11193"/>
    <w:rsid w:val="00F1721A"/>
    <w:rsid w:val="00F20D19"/>
    <w:rsid w:val="00F2132F"/>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96812"/>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 w:val="26DD097A"/>
    <w:rsid w:val="33B54162"/>
    <w:rsid w:val="3C8644B5"/>
    <w:rsid w:val="43EA66DC"/>
    <w:rsid w:val="44122998"/>
    <w:rsid w:val="714275DF"/>
    <w:rsid w:val="7C676B51"/>
    <w:rsid w:val="7F3A34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3794"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nhideWhenUsed="0"/>
    <w:lsdException w:name="toc 2" w:locked="1" w:semiHidden="0" w:unhideWhenUsed="0"/>
    <w:lsdException w:name="toc 3" w:locked="1" w:semiHidden="0" w:unhideWhenUsed="0"/>
    <w:lsdException w:name="toc 4" w:locked="1" w:semiHidden="0" w:unhideWhenUsed="0"/>
    <w:lsdException w:name="toc 5" w:locked="1" w:semiHidden="0" w:unhideWhenUsed="0"/>
    <w:lsdException w:name="toc 6" w:locked="1" w:semiHidden="0" w:unhideWhenUsed="0"/>
    <w:lsdException w:name="toc 7" w:locked="1" w:semiHidden="0" w:unhideWhenUsed="0"/>
    <w:lsdException w:name="toc 8" w:locked="1" w:semiHidden="0" w:unhideWhenUsed="0"/>
    <w:lsdException w:name="toc 9" w:locked="1" w:semiHidden="0" w:unhideWhenUsed="0"/>
    <w:lsdException w:name="header" w:semiHidden="0" w:uiPriority="99" w:unhideWhenUsed="0" w:qFormat="1"/>
    <w:lsdException w:name="footer" w:semiHidden="0" w:uiPriority="99" w:unhideWhenUsed="0" w:qFormat="1"/>
    <w:lsdException w:name="caption" w:locked="1" w:qFormat="1"/>
    <w:lsdException w:name="page number" w:semiHidden="0" w:uiPriority="99" w:unhideWhenUsed="0" w:qFormat="1"/>
    <w:lsdException w:name="Title" w:locked="1" w:semiHidden="0" w:unhideWhenUsed="0" w:qFormat="1"/>
    <w:lsdException w:name="Default Paragraph Font" w:semiHidden="0" w:uiPriority="1" w:qFormat="1"/>
    <w:lsdException w:name="Body Text" w:semiHidden="0" w:uiPriority="99" w:unhideWhenUsed="0" w:qFormat="1"/>
    <w:lsdException w:name="Subtitle" w:locked="1" w:semiHidden="0" w:unhideWhenUsed="0" w:qFormat="1"/>
    <w:lsdException w:name="Date" w:semiHidden="0" w:uiPriority="99" w:unhideWhenUsed="0" w:qFormat="1"/>
    <w:lsdException w:name="Hyperlink" w:semiHidden="0" w:uiPriority="99" w:unhideWhenUsed="0" w:qFormat="1"/>
    <w:lsdException w:name="FollowedHyperlink" w:semiHidden="0" w:uiPriority="99" w:unhideWhenUsed="0"/>
    <w:lsdException w:name="Strong" w:locked="1" w:semiHidden="0" w:unhideWhenUsed="0" w:qFormat="1"/>
    <w:lsdException w:name="Emphasis" w:locked="1" w:semiHidden="0" w:unhideWhenUsed="0" w:qFormat="1"/>
    <w:lsdException w:name="Document Map" w:uiPriority="99" w:unhideWhenUsed="0" w:qFormat="1"/>
    <w:lsdException w:name="Plain Text" w:semiHidden="0" w:uiPriority="99" w:unhideWhenUsed="0"/>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uiPriority="99" w:unhideWhenUsed="0" w:qFormat="1"/>
    <w:lsdException w:name="Table Grid" w:semiHidden="0" w:uiPriority="9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E2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CA7E27"/>
    <w:pPr>
      <w:shd w:val="clear" w:color="auto" w:fill="000080"/>
    </w:pPr>
    <w:rPr>
      <w:kern w:val="0"/>
      <w:sz w:val="2"/>
    </w:rPr>
  </w:style>
  <w:style w:type="paragraph" w:styleId="a4">
    <w:name w:val="Body Text"/>
    <w:basedOn w:val="a"/>
    <w:link w:val="Char0"/>
    <w:uiPriority w:val="99"/>
    <w:qFormat/>
    <w:rsid w:val="00CA7E27"/>
    <w:pPr>
      <w:spacing w:after="120"/>
    </w:pPr>
    <w:rPr>
      <w:sz w:val="24"/>
      <w:szCs w:val="20"/>
    </w:rPr>
  </w:style>
  <w:style w:type="paragraph" w:styleId="a5">
    <w:name w:val="Plain Text"/>
    <w:basedOn w:val="a"/>
    <w:link w:val="Char1"/>
    <w:uiPriority w:val="99"/>
    <w:rsid w:val="00CA7E27"/>
    <w:pPr>
      <w:jc w:val="left"/>
    </w:pPr>
    <w:rPr>
      <w:rFonts w:ascii="宋体" w:hAnsi="Courier New"/>
      <w:kern w:val="0"/>
      <w:sz w:val="20"/>
      <w:szCs w:val="21"/>
    </w:rPr>
  </w:style>
  <w:style w:type="paragraph" w:styleId="a6">
    <w:name w:val="Date"/>
    <w:basedOn w:val="a"/>
    <w:next w:val="a"/>
    <w:link w:val="Char2"/>
    <w:uiPriority w:val="99"/>
    <w:qFormat/>
    <w:rsid w:val="00CA7E27"/>
    <w:pPr>
      <w:ind w:leftChars="2500" w:left="2500"/>
    </w:pPr>
    <w:rPr>
      <w:rFonts w:eastAsia="黑体"/>
      <w:kern w:val="0"/>
      <w:sz w:val="24"/>
      <w:szCs w:val="20"/>
    </w:rPr>
  </w:style>
  <w:style w:type="paragraph" w:styleId="a7">
    <w:name w:val="Balloon Text"/>
    <w:basedOn w:val="a"/>
    <w:link w:val="Char3"/>
    <w:uiPriority w:val="99"/>
    <w:semiHidden/>
    <w:qFormat/>
    <w:rsid w:val="00CA7E27"/>
    <w:rPr>
      <w:sz w:val="18"/>
      <w:szCs w:val="20"/>
    </w:rPr>
  </w:style>
  <w:style w:type="paragraph" w:styleId="a8">
    <w:name w:val="footer"/>
    <w:basedOn w:val="a"/>
    <w:link w:val="Char4"/>
    <w:uiPriority w:val="99"/>
    <w:qFormat/>
    <w:rsid w:val="00CA7E27"/>
    <w:pPr>
      <w:tabs>
        <w:tab w:val="center" w:pos="4153"/>
        <w:tab w:val="right" w:pos="8306"/>
      </w:tabs>
      <w:snapToGrid w:val="0"/>
      <w:jc w:val="left"/>
    </w:pPr>
    <w:rPr>
      <w:sz w:val="18"/>
      <w:szCs w:val="20"/>
    </w:rPr>
  </w:style>
  <w:style w:type="paragraph" w:styleId="a9">
    <w:name w:val="header"/>
    <w:basedOn w:val="a"/>
    <w:link w:val="Char5"/>
    <w:uiPriority w:val="99"/>
    <w:qFormat/>
    <w:rsid w:val="00CA7E27"/>
    <w:pPr>
      <w:pBdr>
        <w:bottom w:val="single" w:sz="6" w:space="1" w:color="auto"/>
      </w:pBdr>
      <w:tabs>
        <w:tab w:val="center" w:pos="4153"/>
        <w:tab w:val="right" w:pos="8306"/>
      </w:tabs>
      <w:snapToGrid w:val="0"/>
      <w:jc w:val="center"/>
    </w:pPr>
    <w:rPr>
      <w:sz w:val="18"/>
      <w:szCs w:val="20"/>
    </w:rPr>
  </w:style>
  <w:style w:type="character" w:styleId="aa">
    <w:name w:val="page number"/>
    <w:uiPriority w:val="99"/>
    <w:qFormat/>
    <w:rsid w:val="00CA7E27"/>
    <w:rPr>
      <w:rFonts w:cs="Times New Roman"/>
    </w:rPr>
  </w:style>
  <w:style w:type="character" w:styleId="ab">
    <w:name w:val="FollowedHyperlink"/>
    <w:uiPriority w:val="99"/>
    <w:rsid w:val="00CA7E27"/>
    <w:rPr>
      <w:rFonts w:cs="Times New Roman"/>
      <w:color w:val="800080"/>
      <w:u w:val="single"/>
    </w:rPr>
  </w:style>
  <w:style w:type="character" w:styleId="ac">
    <w:name w:val="Hyperlink"/>
    <w:uiPriority w:val="99"/>
    <w:qFormat/>
    <w:rsid w:val="00CA7E27"/>
    <w:rPr>
      <w:rFonts w:cs="Times New Roman"/>
      <w:color w:val="0000FF"/>
      <w:u w:val="single"/>
    </w:rPr>
  </w:style>
  <w:style w:type="table" w:styleId="ad">
    <w:name w:val="Table Grid"/>
    <w:basedOn w:val="a1"/>
    <w:uiPriority w:val="99"/>
    <w:rsid w:val="00CA7E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e">
    <w:name w:val="此正文"/>
    <w:basedOn w:val="a"/>
    <w:uiPriority w:val="99"/>
    <w:qFormat/>
    <w:rsid w:val="00CA7E27"/>
    <w:pPr>
      <w:spacing w:line="360" w:lineRule="auto"/>
      <w:ind w:firstLineChars="200" w:firstLine="200"/>
    </w:pPr>
    <w:rPr>
      <w:sz w:val="24"/>
      <w:szCs w:val="20"/>
    </w:rPr>
  </w:style>
  <w:style w:type="paragraph" w:customStyle="1" w:styleId="Default">
    <w:name w:val="Default"/>
    <w:uiPriority w:val="99"/>
    <w:qFormat/>
    <w:rsid w:val="00CA7E27"/>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CA7E27"/>
    <w:rPr>
      <w:rFonts w:ascii="Tahoma" w:hAnsi="Tahoma" w:cs="仿宋_GB2312"/>
      <w:sz w:val="24"/>
      <w:szCs w:val="28"/>
    </w:rPr>
  </w:style>
  <w:style w:type="paragraph" w:customStyle="1" w:styleId="CharCharCharChar">
    <w:name w:val="Char Char Char Char"/>
    <w:basedOn w:val="a3"/>
    <w:uiPriority w:val="99"/>
    <w:qFormat/>
    <w:rsid w:val="00CA7E27"/>
    <w:pPr>
      <w:adjustRightInd w:val="0"/>
      <w:snapToGrid w:val="0"/>
      <w:spacing w:line="360" w:lineRule="auto"/>
    </w:pPr>
    <w:rPr>
      <w:rFonts w:ascii="Tahoma" w:hAnsi="Tahoma"/>
      <w:sz w:val="24"/>
    </w:rPr>
  </w:style>
  <w:style w:type="paragraph" w:customStyle="1" w:styleId="1">
    <w:name w:val="列出段落1"/>
    <w:basedOn w:val="a"/>
    <w:qFormat/>
    <w:rsid w:val="00CA7E27"/>
    <w:pPr>
      <w:ind w:left="720"/>
      <w:contextualSpacing/>
    </w:pPr>
  </w:style>
  <w:style w:type="character" w:customStyle="1" w:styleId="Char2">
    <w:name w:val="日期 Char"/>
    <w:link w:val="a6"/>
    <w:uiPriority w:val="99"/>
    <w:qFormat/>
    <w:locked/>
    <w:rsid w:val="00CA7E27"/>
    <w:rPr>
      <w:rFonts w:eastAsia="黑体" w:cs="Times New Roman"/>
      <w:sz w:val="24"/>
    </w:rPr>
  </w:style>
  <w:style w:type="character" w:customStyle="1" w:styleId="Char5">
    <w:name w:val="页眉 Char"/>
    <w:link w:val="a9"/>
    <w:uiPriority w:val="99"/>
    <w:qFormat/>
    <w:locked/>
    <w:rsid w:val="00CA7E27"/>
    <w:rPr>
      <w:rFonts w:cs="Times New Roman"/>
      <w:kern w:val="2"/>
      <w:sz w:val="18"/>
    </w:rPr>
  </w:style>
  <w:style w:type="character" w:customStyle="1" w:styleId="Char4">
    <w:name w:val="页脚 Char"/>
    <w:link w:val="a8"/>
    <w:uiPriority w:val="99"/>
    <w:qFormat/>
    <w:locked/>
    <w:rsid w:val="00CA7E27"/>
    <w:rPr>
      <w:rFonts w:cs="Times New Roman"/>
      <w:kern w:val="2"/>
      <w:sz w:val="18"/>
    </w:rPr>
  </w:style>
  <w:style w:type="character" w:customStyle="1" w:styleId="Char0">
    <w:name w:val="正文文本 Char"/>
    <w:link w:val="a4"/>
    <w:uiPriority w:val="99"/>
    <w:qFormat/>
    <w:locked/>
    <w:rsid w:val="00CA7E27"/>
    <w:rPr>
      <w:rFonts w:cs="Times New Roman"/>
      <w:kern w:val="2"/>
      <w:sz w:val="24"/>
    </w:rPr>
  </w:style>
  <w:style w:type="character" w:customStyle="1" w:styleId="Char1">
    <w:name w:val="纯文本 Char"/>
    <w:link w:val="a5"/>
    <w:uiPriority w:val="99"/>
    <w:semiHidden/>
    <w:qFormat/>
    <w:locked/>
    <w:rsid w:val="00CA7E27"/>
    <w:rPr>
      <w:rFonts w:ascii="宋体" w:hAnsi="Courier New" w:cs="Times New Roman"/>
      <w:sz w:val="21"/>
    </w:rPr>
  </w:style>
  <w:style w:type="character" w:customStyle="1" w:styleId="Char">
    <w:name w:val="文档结构图 Char"/>
    <w:link w:val="a3"/>
    <w:uiPriority w:val="99"/>
    <w:semiHidden/>
    <w:qFormat/>
    <w:locked/>
    <w:rsid w:val="00CA7E27"/>
    <w:rPr>
      <w:rFonts w:cs="Times New Roman"/>
      <w:sz w:val="2"/>
    </w:rPr>
  </w:style>
  <w:style w:type="character" w:customStyle="1" w:styleId="Char3">
    <w:name w:val="批注框文本 Char"/>
    <w:link w:val="a7"/>
    <w:uiPriority w:val="99"/>
    <w:semiHidden/>
    <w:qFormat/>
    <w:locked/>
    <w:rsid w:val="00CA7E27"/>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545261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14</Pages>
  <Words>1174</Words>
  <Characters>6694</Characters>
  <Application>Microsoft Office Word</Application>
  <DocSecurity>0</DocSecurity>
  <Lines>55</Lines>
  <Paragraphs>15</Paragraphs>
  <ScaleCrop>false</ScaleCrop>
  <Company>微软中国</Company>
  <LinksUpToDate>false</LinksUpToDate>
  <CharactersWithSpaces>7853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15</cp:revision>
  <cp:lastPrinted>2015-05-19T09:06:00Z</cp:lastPrinted>
  <dcterms:created xsi:type="dcterms:W3CDTF">2015-05-27T09:09:00Z</dcterms:created>
  <dcterms:modified xsi:type="dcterms:W3CDTF">2016-01-13T02:52:00Z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2052-10.1.0.5346</vt:lpwstr>
  </property>
</Properties>
</file>