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2B3439">
      <w:pPr>
        <w:jc w:val="left"/>
        <w:outlineLvl w:val="0"/>
        <w:rPr>
          <w:rFonts w:ascii="仿宋" w:hAnsi="仿宋" w:eastAsia="仿宋" w:cs="仿宋"/>
          <w:b/>
          <w:color w:val="000000"/>
          <w:sz w:val="32"/>
          <w:szCs w:val="32"/>
        </w:rPr>
      </w:pPr>
      <w:r>
        <w:rPr>
          <w:rFonts w:asciiTheme="minorEastAsia" w:hAnsiTheme="minorEastAsia" w:eastAsiaTheme="minorEastAsia"/>
          <w:color w:val="000000" w:themeColor="text1"/>
          <w14:textFill>
            <w14:solidFill>
              <w14:schemeClr w14:val="tx1"/>
            </w14:solidFill>
          </w14:textFill>
        </w:rPr>
        <w:drawing>
          <wp:inline distT="0" distB="0" distL="0" distR="0">
            <wp:extent cx="1352550" cy="335915"/>
            <wp:effectExtent l="0" t="0" r="0" b="6985"/>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icPr>
                  <pic:blipFill>
                    <a:blip r:embed="rId6"/>
                    <a:srcRect/>
                    <a:stretch>
                      <a:fillRect/>
                    </a:stretch>
                  </pic:blipFill>
                  <pic:spPr>
                    <a:xfrm>
                      <a:off x="0" y="0"/>
                      <a:ext cx="1361971" cy="338728"/>
                    </a:xfrm>
                    <a:prstGeom prst="rect">
                      <a:avLst/>
                    </a:prstGeom>
                    <a:noFill/>
                    <a:ln w="9525">
                      <a:noFill/>
                      <a:miter lim="800000"/>
                      <a:headEnd/>
                      <a:tailEnd/>
                    </a:ln>
                  </pic:spPr>
                </pic:pic>
              </a:graphicData>
            </a:graphic>
          </wp:inline>
        </w:drawing>
      </w:r>
    </w:p>
    <w:p w14:paraId="727F52BC">
      <w:pPr>
        <w:jc w:val="center"/>
        <w:rPr>
          <w:rFonts w:ascii="仿宋" w:hAnsi="仿宋" w:eastAsia="仿宋" w:cs="仿宋"/>
          <w:b/>
          <w:color w:val="000000"/>
          <w:sz w:val="52"/>
          <w:szCs w:val="52"/>
        </w:rPr>
      </w:pPr>
    </w:p>
    <w:p w14:paraId="1995E305">
      <w:pPr>
        <w:jc w:val="center"/>
        <w:rPr>
          <w:rFonts w:ascii="仿宋" w:hAnsi="仿宋" w:eastAsia="仿宋" w:cs="仿宋"/>
          <w:b/>
          <w:color w:val="000000"/>
          <w:sz w:val="52"/>
          <w:szCs w:val="52"/>
        </w:rPr>
      </w:pPr>
    </w:p>
    <w:p w14:paraId="2632FFE0">
      <w:pPr>
        <w:jc w:val="center"/>
        <w:outlineLvl w:val="0"/>
        <w:rPr>
          <w:rFonts w:ascii="仿宋" w:hAnsi="仿宋" w:eastAsia="仿宋" w:cs="仿宋"/>
          <w:b/>
          <w:color w:val="000000"/>
          <w:sz w:val="72"/>
          <w:szCs w:val="52"/>
        </w:rPr>
      </w:pPr>
      <w:r>
        <w:rPr>
          <w:rFonts w:hint="eastAsia" w:ascii="仿宋" w:hAnsi="仿宋" w:eastAsia="仿宋" w:cs="仿宋"/>
          <w:b/>
          <w:color w:val="000000"/>
          <w:sz w:val="72"/>
          <w:szCs w:val="52"/>
        </w:rPr>
        <w:t>南通大学</w:t>
      </w:r>
    </w:p>
    <w:p w14:paraId="0D8EEBAD">
      <w:pPr>
        <w:jc w:val="center"/>
        <w:outlineLvl w:val="0"/>
        <w:rPr>
          <w:rFonts w:ascii="仿宋" w:hAnsi="仿宋" w:eastAsia="仿宋" w:cs="仿宋"/>
          <w:b/>
          <w:color w:val="000000"/>
          <w:sz w:val="72"/>
          <w:szCs w:val="52"/>
        </w:rPr>
      </w:pPr>
      <w:r>
        <w:rPr>
          <w:rFonts w:hint="eastAsia" w:ascii="仿宋" w:hAnsi="仿宋" w:eastAsia="仿宋" w:cs="仿宋"/>
          <w:b/>
          <w:color w:val="000000"/>
          <w:sz w:val="72"/>
          <w:szCs w:val="52"/>
        </w:rPr>
        <w:t>建设工程施工合同</w:t>
      </w:r>
    </w:p>
    <w:p w14:paraId="3EF40146">
      <w:pPr>
        <w:jc w:val="center"/>
        <w:rPr>
          <w:rFonts w:ascii="仿宋" w:hAnsi="仿宋" w:eastAsia="仿宋" w:cs="仿宋"/>
          <w:bCs/>
          <w:color w:val="000000"/>
          <w:sz w:val="32"/>
          <w:szCs w:val="32"/>
        </w:rPr>
      </w:pPr>
    </w:p>
    <w:p w14:paraId="31E1A177">
      <w:pPr>
        <w:jc w:val="center"/>
        <w:rPr>
          <w:rFonts w:ascii="仿宋" w:hAnsi="仿宋" w:eastAsia="仿宋" w:cs="仿宋"/>
          <w:b/>
          <w:color w:val="000000"/>
          <w:sz w:val="52"/>
          <w:szCs w:val="52"/>
        </w:rPr>
      </w:pPr>
    </w:p>
    <w:p w14:paraId="37FC0D33">
      <w:pPr>
        <w:jc w:val="center"/>
        <w:rPr>
          <w:rFonts w:ascii="仿宋" w:hAnsi="仿宋" w:eastAsia="仿宋" w:cs="仿宋"/>
          <w:b/>
          <w:color w:val="000000"/>
          <w:sz w:val="52"/>
          <w:szCs w:val="52"/>
        </w:rPr>
      </w:pPr>
    </w:p>
    <w:p w14:paraId="5B93357E">
      <w:pPr>
        <w:jc w:val="center"/>
        <w:rPr>
          <w:rFonts w:ascii="仿宋" w:hAnsi="仿宋" w:eastAsia="仿宋" w:cs="仿宋"/>
          <w:b/>
          <w:color w:val="000000"/>
          <w:sz w:val="52"/>
          <w:szCs w:val="52"/>
        </w:rPr>
      </w:pPr>
    </w:p>
    <w:p w14:paraId="3978060E">
      <w:pPr>
        <w:spacing w:line="360" w:lineRule="auto"/>
        <w:ind w:left="1050" w:leftChars="500"/>
        <w:jc w:val="left"/>
        <w:outlineLvl w:val="0"/>
        <w:rPr>
          <w:rFonts w:ascii="仿宋" w:hAnsi="仿宋" w:eastAsia="仿宋" w:cs="仿宋"/>
          <w:bCs/>
          <w:sz w:val="32"/>
          <w:szCs w:val="32"/>
          <w:u w:val="single"/>
        </w:rPr>
      </w:pPr>
      <w:r>
        <w:rPr>
          <w:rFonts w:hint="eastAsia" w:ascii="仿宋" w:hAnsi="仿宋" w:eastAsia="仿宋" w:cs="仿宋"/>
          <w:bCs/>
          <w:sz w:val="32"/>
          <w:szCs w:val="32"/>
        </w:rPr>
        <w:t>工程名称：</w:t>
      </w:r>
      <w:r>
        <w:rPr>
          <w:rFonts w:hint="eastAsia" w:ascii="仿宋" w:hAnsi="仿宋" w:eastAsia="仿宋" w:cs="仿宋"/>
          <w:bCs/>
          <w:sz w:val="32"/>
          <w:szCs w:val="32"/>
          <w:u w:val="single"/>
        </w:rPr>
        <w:t xml:space="preserve">                             </w:t>
      </w:r>
    </w:p>
    <w:p w14:paraId="4C8D1469">
      <w:pPr>
        <w:spacing w:line="360" w:lineRule="auto"/>
        <w:ind w:left="1050" w:leftChars="500"/>
        <w:jc w:val="left"/>
        <w:outlineLvl w:val="0"/>
        <w:rPr>
          <w:rFonts w:ascii="仿宋" w:hAnsi="仿宋" w:eastAsia="仿宋" w:cs="仿宋"/>
          <w:bCs/>
          <w:sz w:val="32"/>
          <w:szCs w:val="32"/>
          <w:u w:val="single"/>
        </w:rPr>
      </w:pPr>
      <w:r>
        <w:rPr>
          <w:rFonts w:hint="eastAsia" w:ascii="仿宋" w:hAnsi="仿宋" w:eastAsia="仿宋" w:cs="仿宋"/>
          <w:bCs/>
          <w:sz w:val="32"/>
          <w:szCs w:val="32"/>
        </w:rPr>
        <w:t>工程地点：</w:t>
      </w:r>
      <w:r>
        <w:rPr>
          <w:rFonts w:hint="eastAsia" w:ascii="仿宋" w:hAnsi="仿宋" w:eastAsia="仿宋" w:cs="仿宋"/>
          <w:bCs/>
          <w:sz w:val="32"/>
          <w:szCs w:val="32"/>
          <w:u w:val="single"/>
        </w:rPr>
        <w:t xml:space="preserve">                             </w:t>
      </w:r>
    </w:p>
    <w:p w14:paraId="5B54EB5E">
      <w:pPr>
        <w:spacing w:line="360" w:lineRule="auto"/>
        <w:ind w:left="1050" w:leftChars="500"/>
        <w:jc w:val="left"/>
        <w:outlineLvl w:val="0"/>
        <w:rPr>
          <w:rFonts w:ascii="仿宋" w:hAnsi="仿宋" w:eastAsia="仿宋" w:cs="仿宋"/>
          <w:bCs/>
          <w:sz w:val="32"/>
          <w:szCs w:val="32"/>
          <w:u w:val="single"/>
        </w:rPr>
      </w:pPr>
      <w:r>
        <w:rPr>
          <w:rFonts w:hint="eastAsia" w:ascii="仿宋" w:hAnsi="仿宋" w:eastAsia="仿宋" w:cs="仿宋"/>
          <w:bCs/>
          <w:sz w:val="32"/>
          <w:szCs w:val="32"/>
        </w:rPr>
        <w:t>发 包 人：</w:t>
      </w:r>
      <w:r>
        <w:rPr>
          <w:rFonts w:hint="eastAsia" w:ascii="仿宋" w:hAnsi="仿宋" w:eastAsia="仿宋" w:cs="仿宋"/>
          <w:bCs/>
          <w:sz w:val="32"/>
          <w:szCs w:val="32"/>
          <w:u w:val="single"/>
        </w:rPr>
        <w:t xml:space="preserve">          南通大学           </w:t>
      </w:r>
    </w:p>
    <w:p w14:paraId="63D64C37">
      <w:pPr>
        <w:spacing w:line="360" w:lineRule="auto"/>
        <w:ind w:left="1050" w:leftChars="500"/>
        <w:jc w:val="left"/>
        <w:outlineLvl w:val="0"/>
        <w:rPr>
          <w:rFonts w:ascii="仿宋" w:hAnsi="仿宋" w:eastAsia="仿宋" w:cs="仿宋"/>
          <w:bCs/>
          <w:sz w:val="32"/>
          <w:szCs w:val="32"/>
          <w:u w:val="single"/>
        </w:rPr>
      </w:pPr>
      <w:r>
        <w:rPr>
          <w:rFonts w:hint="eastAsia" w:ascii="仿宋" w:hAnsi="仿宋" w:eastAsia="仿宋" w:cs="仿宋"/>
          <w:bCs/>
          <w:sz w:val="32"/>
          <w:szCs w:val="32"/>
        </w:rPr>
        <w:t>承 包 人：</w:t>
      </w:r>
      <w:r>
        <w:rPr>
          <w:rFonts w:hint="eastAsia" w:ascii="仿宋" w:hAnsi="仿宋" w:eastAsia="仿宋" w:cs="仿宋"/>
          <w:bCs/>
          <w:sz w:val="32"/>
          <w:szCs w:val="32"/>
          <w:u w:val="single"/>
        </w:rPr>
        <w:t xml:space="preserve">                             </w:t>
      </w:r>
    </w:p>
    <w:p w14:paraId="2F36B65E">
      <w:pPr>
        <w:spacing w:line="360" w:lineRule="auto"/>
        <w:ind w:left="1050" w:leftChars="500"/>
        <w:jc w:val="left"/>
        <w:outlineLvl w:val="0"/>
        <w:rPr>
          <w:rFonts w:ascii="仿宋" w:hAnsi="仿宋" w:eastAsia="仿宋" w:cs="仿宋"/>
          <w:bCs/>
          <w:sz w:val="32"/>
          <w:szCs w:val="32"/>
          <w:u w:val="single"/>
        </w:rPr>
      </w:pPr>
      <w:r>
        <w:rPr>
          <w:rFonts w:hint="eastAsia" w:ascii="仿宋" w:hAnsi="仿宋" w:eastAsia="仿宋" w:cs="仿宋"/>
          <w:bCs/>
          <w:sz w:val="32"/>
          <w:szCs w:val="32"/>
        </w:rPr>
        <w:t>签订地点：</w:t>
      </w:r>
      <w:r>
        <w:rPr>
          <w:rFonts w:hint="eastAsia" w:ascii="仿宋" w:hAnsi="仿宋" w:eastAsia="仿宋" w:cs="仿宋"/>
          <w:bCs/>
          <w:sz w:val="32"/>
          <w:szCs w:val="32"/>
          <w:u w:val="single"/>
        </w:rPr>
        <w:t xml:space="preserve">           南通市            </w:t>
      </w:r>
    </w:p>
    <w:p w14:paraId="60FF0C90">
      <w:pPr>
        <w:spacing w:line="360" w:lineRule="auto"/>
        <w:ind w:left="1050" w:leftChars="500"/>
        <w:jc w:val="left"/>
        <w:outlineLvl w:val="0"/>
        <w:rPr>
          <w:rFonts w:ascii="仿宋" w:hAnsi="仿宋" w:eastAsia="仿宋" w:cs="仿宋"/>
          <w:bCs/>
          <w:sz w:val="32"/>
          <w:szCs w:val="32"/>
          <w:u w:val="single"/>
        </w:rPr>
      </w:pPr>
      <w:r>
        <w:rPr>
          <w:rFonts w:hint="eastAsia" w:ascii="仿宋" w:hAnsi="仿宋" w:eastAsia="仿宋" w:cs="仿宋"/>
          <w:bCs/>
          <w:sz w:val="32"/>
          <w:szCs w:val="32"/>
        </w:rPr>
        <w:t>合同编号：</w:t>
      </w:r>
      <w:r>
        <w:rPr>
          <w:rFonts w:hint="eastAsia" w:ascii="仿宋" w:hAnsi="仿宋" w:eastAsia="仿宋" w:cs="仿宋"/>
          <w:bCs/>
          <w:sz w:val="32"/>
          <w:szCs w:val="32"/>
          <w:u w:val="single"/>
        </w:rPr>
        <w:t xml:space="preserve"> </w:t>
      </w:r>
      <w:r>
        <w:rPr>
          <w:rFonts w:ascii="仿宋" w:hAnsi="仿宋" w:eastAsia="仿宋" w:cs="仿宋"/>
          <w:bCs/>
          <w:sz w:val="32"/>
          <w:szCs w:val="32"/>
          <w:u w:val="single"/>
        </w:rPr>
        <w:t xml:space="preserve">                            </w:t>
      </w:r>
    </w:p>
    <w:p w14:paraId="63A49893">
      <w:pPr>
        <w:tabs>
          <w:tab w:val="left" w:pos="2386"/>
        </w:tabs>
        <w:rPr>
          <w:rFonts w:ascii="仿宋" w:hAnsi="仿宋" w:eastAsia="仿宋" w:cs="仿宋"/>
          <w:sz w:val="32"/>
          <w:szCs w:val="32"/>
        </w:rPr>
        <w:sectPr>
          <w:headerReference r:id="rId3" w:type="first"/>
          <w:pgSz w:w="11906" w:h="16838"/>
          <w:pgMar w:top="1418" w:right="1418" w:bottom="1418" w:left="1418" w:header="851" w:footer="992" w:gutter="0"/>
          <w:pgNumType w:start="1"/>
          <w:cols w:space="425" w:num="1"/>
          <w:docGrid w:type="lines" w:linePitch="312" w:charSpace="0"/>
        </w:sectPr>
      </w:pPr>
      <w:r>
        <w:rPr>
          <w:rFonts w:ascii="仿宋" w:hAnsi="仿宋" w:eastAsia="仿宋" w:cs="仿宋"/>
          <w:sz w:val="32"/>
          <w:szCs w:val="32"/>
        </w:rPr>
        <w:tab/>
      </w:r>
    </w:p>
    <w:p w14:paraId="7CF37598">
      <w:pPr>
        <w:numPr>
          <w:ilvl w:val="0"/>
          <w:numId w:val="1"/>
        </w:numPr>
        <w:spacing w:line="288" w:lineRule="auto"/>
        <w:ind w:firstLine="562" w:firstLineChars="200"/>
        <w:jc w:val="center"/>
        <w:outlineLvl w:val="0"/>
        <w:rPr>
          <w:rFonts w:ascii="仿宋" w:hAnsi="仿宋" w:eastAsia="仿宋" w:cs="仿宋"/>
          <w:b/>
          <w:sz w:val="28"/>
          <w:szCs w:val="28"/>
        </w:rPr>
      </w:pPr>
      <w:r>
        <w:rPr>
          <w:rFonts w:hint="eastAsia" w:ascii="仿宋" w:hAnsi="仿宋" w:eastAsia="仿宋" w:cs="仿宋"/>
          <w:b/>
          <w:sz w:val="28"/>
          <w:szCs w:val="28"/>
        </w:rPr>
        <w:t xml:space="preserve">  合同协议书</w:t>
      </w:r>
    </w:p>
    <w:p w14:paraId="22F335B1">
      <w:pPr>
        <w:spacing w:line="288" w:lineRule="auto"/>
        <w:outlineLvl w:val="0"/>
        <w:rPr>
          <w:rFonts w:ascii="仿宋" w:hAnsi="仿宋" w:eastAsia="仿宋" w:cs="仿宋"/>
          <w:b/>
          <w:sz w:val="28"/>
          <w:szCs w:val="28"/>
        </w:rPr>
      </w:pPr>
    </w:p>
    <w:p w14:paraId="675F894F">
      <w:pPr>
        <w:spacing w:line="288" w:lineRule="auto"/>
        <w:ind w:firstLine="480" w:firstLineChars="200"/>
        <w:rPr>
          <w:rFonts w:ascii="仿宋" w:hAnsi="仿宋" w:eastAsia="仿宋" w:cs="仿宋"/>
          <w:sz w:val="24"/>
        </w:rPr>
      </w:pPr>
      <w:r>
        <w:rPr>
          <w:rFonts w:hint="eastAsia" w:ascii="仿宋" w:hAnsi="仿宋" w:eastAsia="仿宋" w:cs="仿宋"/>
          <w:sz w:val="24"/>
        </w:rPr>
        <w:t>发包人（甲方）：</w:t>
      </w:r>
      <w:r>
        <w:rPr>
          <w:rFonts w:hint="eastAsia" w:ascii="仿宋" w:hAnsi="仿宋" w:eastAsia="仿宋" w:cs="仿宋"/>
          <w:sz w:val="24"/>
          <w:u w:val="single"/>
        </w:rPr>
        <w:t xml:space="preserve">  南通大学   </w:t>
      </w:r>
    </w:p>
    <w:p w14:paraId="57239CE0">
      <w:pPr>
        <w:spacing w:line="288" w:lineRule="auto"/>
        <w:ind w:firstLine="480" w:firstLineChars="200"/>
        <w:rPr>
          <w:rFonts w:ascii="仿宋" w:hAnsi="仿宋" w:eastAsia="仿宋" w:cs="仿宋"/>
          <w:sz w:val="24"/>
        </w:rPr>
      </w:pPr>
      <w:r>
        <w:rPr>
          <w:rFonts w:hint="eastAsia" w:ascii="仿宋" w:hAnsi="仿宋" w:eastAsia="仿宋" w:cs="仿宋"/>
          <w:sz w:val="24"/>
        </w:rPr>
        <w:t>承包人（乙方）：</w:t>
      </w:r>
      <w:r>
        <w:rPr>
          <w:rFonts w:hint="eastAsia" w:ascii="仿宋" w:hAnsi="仿宋" w:eastAsia="仿宋" w:cs="仿宋"/>
          <w:sz w:val="24"/>
          <w:u w:val="single"/>
        </w:rPr>
        <w:t xml:space="preserve">             </w:t>
      </w:r>
      <w:r>
        <w:rPr>
          <w:rFonts w:hint="eastAsia" w:ascii="仿宋" w:hAnsi="仿宋" w:eastAsia="仿宋" w:cs="仿宋"/>
          <w:sz w:val="24"/>
        </w:rPr>
        <w:t>（中标单位名称）</w:t>
      </w:r>
    </w:p>
    <w:p w14:paraId="0C461CE9">
      <w:pPr>
        <w:spacing w:line="288" w:lineRule="auto"/>
        <w:ind w:firstLine="480" w:firstLineChars="200"/>
        <w:rPr>
          <w:rFonts w:ascii="仿宋" w:hAnsi="仿宋" w:eastAsia="仿宋" w:cs="仿宋"/>
          <w:sz w:val="24"/>
        </w:rPr>
      </w:pPr>
      <w:r>
        <w:rPr>
          <w:rFonts w:hint="eastAsia" w:ascii="仿宋" w:hAnsi="仿宋" w:eastAsia="仿宋" w:cs="仿宋"/>
          <w:sz w:val="24"/>
        </w:rPr>
        <w:t>承包方参加了发包方关于</w:t>
      </w:r>
      <w:r>
        <w:rPr>
          <w:rFonts w:hint="eastAsia" w:ascii="仿宋" w:hAnsi="仿宋" w:eastAsia="仿宋" w:cs="仿宋"/>
          <w:sz w:val="24"/>
          <w:u w:val="single"/>
        </w:rPr>
        <w:t>南通大学</w:t>
      </w:r>
      <w:r>
        <w:rPr>
          <w:rFonts w:hint="eastAsia" w:ascii="仿宋" w:hAnsi="仿宋" w:eastAsia="仿宋" w:cs="仿宋"/>
          <w:iCs/>
          <w:color w:val="0070C0"/>
          <w:sz w:val="24"/>
          <w:u w:val="single"/>
        </w:rPr>
        <w:t>（招标采购项目名称）</w:t>
      </w:r>
      <w:r>
        <w:rPr>
          <w:rFonts w:hint="eastAsia" w:ascii="仿宋" w:hAnsi="仿宋" w:eastAsia="仿宋" w:cs="仿宋"/>
          <w:sz w:val="24"/>
        </w:rPr>
        <w:t>项目（项目编号：</w:t>
      </w:r>
      <w:r>
        <w:rPr>
          <w:rFonts w:hint="eastAsia" w:ascii="仿宋" w:hAnsi="仿宋" w:eastAsia="仿宋" w:cs="仿宋"/>
          <w:sz w:val="24"/>
          <w:u w:val="single"/>
        </w:rPr>
        <w:t xml:space="preserve">               </w:t>
      </w:r>
      <w:r>
        <w:rPr>
          <w:rFonts w:hint="eastAsia" w:ascii="仿宋" w:hAnsi="仿宋" w:eastAsia="仿宋" w:cs="仿宋"/>
          <w:sz w:val="24"/>
        </w:rPr>
        <w:t>）的公开招标活动，经评标委员会评审，确定为该项目中标供应商。</w:t>
      </w:r>
    </w:p>
    <w:p w14:paraId="78CFE0D2">
      <w:pPr>
        <w:spacing w:line="288" w:lineRule="auto"/>
        <w:ind w:firstLine="480" w:firstLineChars="200"/>
        <w:rPr>
          <w:rFonts w:ascii="仿宋" w:hAnsi="仿宋" w:eastAsia="仿宋" w:cs="仿宋"/>
          <w:sz w:val="24"/>
        </w:rPr>
      </w:pPr>
      <w:r>
        <w:rPr>
          <w:rFonts w:hint="eastAsia" w:ascii="仿宋" w:hAnsi="仿宋" w:eastAsia="仿宋" w:cs="仿宋"/>
          <w:sz w:val="24"/>
        </w:rPr>
        <w:t>根据《中华人民共和国民法典》、</w:t>
      </w:r>
      <w:r>
        <w:rPr>
          <w:rFonts w:hint="eastAsia" w:ascii="仿宋" w:hAnsi="仿宋" w:eastAsia="仿宋"/>
          <w:color w:val="000000" w:themeColor="text1"/>
          <w:sz w:val="24"/>
          <w14:textFill>
            <w14:solidFill>
              <w14:schemeClr w14:val="tx1"/>
            </w14:solidFill>
          </w14:textFill>
        </w:rPr>
        <w:t>《中华人民共和国政府采购法》、《中华人民共和国招标投标法》、</w:t>
      </w:r>
      <w:r>
        <w:rPr>
          <w:rFonts w:hint="eastAsia" w:ascii="仿宋" w:hAnsi="仿宋" w:eastAsia="仿宋" w:cs="仿宋"/>
          <w:sz w:val="24"/>
        </w:rPr>
        <w:t>《中华人民共和国建筑法》及有关法律规定，遵循平等、自愿、公平和诚实信用的原则，双方就该工程施工及有关事项协商一致，共同达成如下协议：</w:t>
      </w:r>
    </w:p>
    <w:p w14:paraId="59F0D1BF">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一、工程概况</w:t>
      </w:r>
    </w:p>
    <w:p w14:paraId="06AB772A">
      <w:pPr>
        <w:spacing w:line="288" w:lineRule="auto"/>
        <w:ind w:firstLine="480" w:firstLineChars="200"/>
        <w:rPr>
          <w:rFonts w:ascii="仿宋" w:hAnsi="仿宋" w:eastAsia="仿宋" w:cs="仿宋"/>
          <w:sz w:val="24"/>
        </w:rPr>
      </w:pPr>
      <w:r>
        <w:rPr>
          <w:rFonts w:hint="eastAsia" w:ascii="仿宋" w:hAnsi="仿宋" w:eastAsia="仿宋" w:cs="仿宋"/>
          <w:sz w:val="24"/>
        </w:rPr>
        <w:t>1.工程名称：</w:t>
      </w:r>
      <w:r>
        <w:rPr>
          <w:rFonts w:hint="eastAsia" w:ascii="仿宋" w:hAnsi="仿宋" w:eastAsia="仿宋" w:cs="仿宋"/>
          <w:sz w:val="24"/>
          <w:u w:val="single"/>
        </w:rPr>
        <w:t xml:space="preserve">                  </w:t>
      </w:r>
      <w:r>
        <w:rPr>
          <w:rFonts w:hint="eastAsia" w:ascii="仿宋" w:hAnsi="仿宋" w:eastAsia="仿宋" w:cs="仿宋"/>
          <w:sz w:val="24"/>
        </w:rPr>
        <w:t>。</w:t>
      </w:r>
    </w:p>
    <w:p w14:paraId="7B073383">
      <w:pPr>
        <w:spacing w:line="288" w:lineRule="auto"/>
        <w:ind w:firstLine="480" w:firstLineChars="200"/>
        <w:rPr>
          <w:rFonts w:ascii="仿宋" w:hAnsi="仿宋" w:eastAsia="仿宋" w:cs="仿宋"/>
          <w:sz w:val="24"/>
          <w:u w:val="single"/>
        </w:rPr>
      </w:pPr>
      <w:r>
        <w:rPr>
          <w:rFonts w:hint="eastAsia" w:ascii="仿宋" w:hAnsi="仿宋" w:eastAsia="仿宋" w:cs="仿宋"/>
          <w:sz w:val="24"/>
        </w:rPr>
        <w:t>2.工程地点：</w:t>
      </w:r>
      <w:r>
        <w:rPr>
          <w:rFonts w:hint="eastAsia" w:ascii="仿宋" w:hAnsi="仿宋" w:eastAsia="仿宋" w:cs="仿宋"/>
          <w:sz w:val="24"/>
          <w:u w:val="single"/>
        </w:rPr>
        <w:t xml:space="preserve">                  </w:t>
      </w:r>
      <w:r>
        <w:rPr>
          <w:rFonts w:hint="eastAsia" w:ascii="仿宋" w:hAnsi="仿宋" w:eastAsia="仿宋" w:cs="仿宋"/>
          <w:sz w:val="24"/>
        </w:rPr>
        <w:t>。</w:t>
      </w:r>
    </w:p>
    <w:p w14:paraId="5E501DB4">
      <w:pPr>
        <w:spacing w:line="288" w:lineRule="auto"/>
        <w:ind w:firstLine="480" w:firstLineChars="200"/>
        <w:rPr>
          <w:rFonts w:ascii="仿宋" w:hAnsi="仿宋" w:eastAsia="仿宋" w:cs="仿宋"/>
          <w:sz w:val="24"/>
        </w:rPr>
      </w:pPr>
      <w:r>
        <w:rPr>
          <w:rFonts w:hint="eastAsia" w:ascii="仿宋" w:hAnsi="仿宋" w:eastAsia="仿宋" w:cs="仿宋"/>
          <w:sz w:val="24"/>
        </w:rPr>
        <w:t>3.工程内容：</w:t>
      </w:r>
      <w:r>
        <w:rPr>
          <w:rFonts w:hint="eastAsia" w:ascii="仿宋" w:hAnsi="仿宋" w:eastAsia="仿宋" w:cs="仿宋"/>
          <w:sz w:val="24"/>
          <w:u w:val="single"/>
        </w:rPr>
        <w:t xml:space="preserve">                  </w:t>
      </w:r>
      <w:r>
        <w:rPr>
          <w:rFonts w:hint="eastAsia" w:ascii="仿宋" w:hAnsi="仿宋" w:eastAsia="仿宋" w:cs="仿宋"/>
          <w:sz w:val="24"/>
        </w:rPr>
        <w:t>。</w:t>
      </w:r>
    </w:p>
    <w:p w14:paraId="429058A2">
      <w:pPr>
        <w:spacing w:line="288" w:lineRule="auto"/>
        <w:ind w:firstLine="480" w:firstLineChars="200"/>
        <w:rPr>
          <w:rFonts w:ascii="仿宋" w:hAnsi="仿宋" w:eastAsia="仿宋" w:cs="仿宋"/>
          <w:sz w:val="24"/>
        </w:rPr>
      </w:pPr>
      <w:r>
        <w:rPr>
          <w:rFonts w:hint="eastAsia" w:ascii="仿宋" w:hAnsi="仿宋" w:eastAsia="仿宋" w:cs="仿宋"/>
          <w:sz w:val="24"/>
        </w:rPr>
        <w:t>4.工程承包范围：</w:t>
      </w:r>
      <w:r>
        <w:rPr>
          <w:rFonts w:hint="eastAsia" w:ascii="仿宋" w:hAnsi="仿宋" w:eastAsia="仿宋" w:cs="仿宋"/>
          <w:sz w:val="24"/>
          <w:u w:val="single"/>
        </w:rPr>
        <w:t>图纸及工程量清单包含的全部内容</w:t>
      </w:r>
      <w:r>
        <w:rPr>
          <w:rFonts w:hint="eastAsia" w:ascii="仿宋" w:hAnsi="仿宋" w:eastAsia="仿宋" w:cs="仿宋"/>
          <w:sz w:val="24"/>
        </w:rPr>
        <w:t>。</w:t>
      </w:r>
    </w:p>
    <w:p w14:paraId="36A51B50">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二、合同工期</w:t>
      </w:r>
    </w:p>
    <w:p w14:paraId="7715AB71">
      <w:pPr>
        <w:spacing w:line="288" w:lineRule="auto"/>
        <w:ind w:firstLine="480" w:firstLineChars="200"/>
        <w:rPr>
          <w:rFonts w:ascii="仿宋" w:hAnsi="仿宋" w:eastAsia="仿宋" w:cs="仿宋"/>
          <w:sz w:val="24"/>
        </w:rPr>
      </w:pPr>
      <w:r>
        <w:rPr>
          <w:rFonts w:hint="eastAsia" w:ascii="仿宋" w:hAnsi="仿宋" w:eastAsia="仿宋" w:cs="仿宋"/>
          <w:sz w:val="24"/>
        </w:rPr>
        <w:t>计划开工日期：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日</w:t>
      </w:r>
      <w:r>
        <w:rPr>
          <w:rFonts w:hint="eastAsia" w:ascii="仿宋" w:hAnsi="仿宋" w:eastAsia="仿宋" w:cs="仿宋"/>
          <w:sz w:val="24"/>
        </w:rPr>
        <w:t>，竣工日期：</w:t>
      </w:r>
      <w:r>
        <w:rPr>
          <w:rFonts w:ascii="仿宋" w:hAnsi="仿宋" w:eastAsia="仿宋" w:cs="仿宋"/>
          <w:sz w:val="24"/>
          <w:u w:val="single"/>
        </w:rPr>
        <w:t xml:space="preserve">     </w:t>
      </w:r>
      <w:r>
        <w:rPr>
          <w:rFonts w:hint="eastAsia" w:ascii="仿宋" w:hAnsi="仿宋" w:eastAsia="仿宋" w:cs="仿宋"/>
          <w:sz w:val="24"/>
        </w:rPr>
        <w:t>年</w:t>
      </w:r>
      <w:r>
        <w:rPr>
          <w:rFonts w:ascii="仿宋" w:hAnsi="仿宋" w:eastAsia="仿宋" w:cs="仿宋"/>
          <w:sz w:val="24"/>
          <w:u w:val="single"/>
        </w:rPr>
        <w:t xml:space="preserve">   </w:t>
      </w:r>
      <w:r>
        <w:rPr>
          <w:rFonts w:hint="eastAsia" w:ascii="仿宋" w:hAnsi="仿宋" w:eastAsia="仿宋" w:cs="仿宋"/>
          <w:sz w:val="24"/>
        </w:rPr>
        <w:t>月</w:t>
      </w:r>
      <w:r>
        <w:rPr>
          <w:rFonts w:ascii="仿宋" w:hAnsi="仿宋" w:eastAsia="仿宋" w:cs="仿宋"/>
          <w:sz w:val="24"/>
          <w:u w:val="single"/>
        </w:rPr>
        <w:t xml:space="preserve">   </w:t>
      </w:r>
      <w:r>
        <w:rPr>
          <w:rFonts w:hint="eastAsia" w:ascii="仿宋" w:hAnsi="仿宋" w:eastAsia="仿宋" w:cs="仿宋"/>
          <w:sz w:val="24"/>
          <w:u w:val="single"/>
        </w:rPr>
        <w:t>日</w:t>
      </w:r>
      <w:r>
        <w:rPr>
          <w:rFonts w:hint="eastAsia" w:ascii="仿宋" w:hAnsi="仿宋" w:eastAsia="仿宋" w:cs="仿宋"/>
          <w:sz w:val="24"/>
        </w:rPr>
        <w:t>。（具体开工日期以发包人书面开工令为准）</w:t>
      </w:r>
    </w:p>
    <w:p w14:paraId="155F1706">
      <w:pPr>
        <w:spacing w:line="288" w:lineRule="auto"/>
        <w:ind w:firstLine="480" w:firstLineChars="200"/>
        <w:rPr>
          <w:rFonts w:ascii="仿宋" w:hAnsi="仿宋" w:eastAsia="仿宋" w:cs="仿宋"/>
          <w:sz w:val="24"/>
        </w:rPr>
      </w:pPr>
      <w:r>
        <w:rPr>
          <w:rFonts w:hint="eastAsia" w:ascii="仿宋" w:hAnsi="仿宋" w:eastAsia="仿宋" w:cs="仿宋"/>
          <w:sz w:val="24"/>
        </w:rPr>
        <w:t>工期总日历天数：</w:t>
      </w:r>
      <w:r>
        <w:rPr>
          <w:rFonts w:ascii="仿宋" w:hAnsi="仿宋" w:eastAsia="仿宋" w:cs="仿宋"/>
          <w:sz w:val="24"/>
          <w:u w:val="single"/>
        </w:rPr>
        <w:t xml:space="preserve">      </w:t>
      </w:r>
      <w:r>
        <w:rPr>
          <w:rFonts w:hint="eastAsia" w:ascii="仿宋" w:hAnsi="仿宋" w:eastAsia="仿宋" w:cs="仿宋"/>
          <w:sz w:val="24"/>
        </w:rPr>
        <w:t>天。工期总日历天数与根据前述计划开竣工日期计算的工期天数不一致的，以工期总日历天数为准。</w:t>
      </w:r>
    </w:p>
    <w:p w14:paraId="7C02F627">
      <w:pPr>
        <w:spacing w:line="288" w:lineRule="auto"/>
        <w:ind w:firstLine="480" w:firstLineChars="200"/>
        <w:rPr>
          <w:rFonts w:ascii="仿宋" w:hAnsi="仿宋" w:eastAsia="仿宋" w:cs="仿宋"/>
          <w:sz w:val="24"/>
        </w:rPr>
      </w:pPr>
    </w:p>
    <w:p w14:paraId="18AA201F">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三、质量标准</w:t>
      </w:r>
    </w:p>
    <w:p w14:paraId="519EF2BE">
      <w:pPr>
        <w:spacing w:line="288" w:lineRule="auto"/>
        <w:ind w:firstLine="480" w:firstLineChars="200"/>
        <w:rPr>
          <w:rFonts w:ascii="仿宋" w:hAnsi="仿宋" w:cs="仿宋"/>
          <w:sz w:val="24"/>
        </w:rPr>
      </w:pPr>
      <w:r>
        <w:rPr>
          <w:rFonts w:hint="eastAsia" w:ascii="仿宋" w:hAnsi="仿宋" w:eastAsia="仿宋" w:cs="仿宋"/>
          <w:sz w:val="24"/>
        </w:rPr>
        <w:t>工程质量符合</w:t>
      </w:r>
      <w:r>
        <w:rPr>
          <w:rFonts w:hint="eastAsia" w:ascii="仿宋" w:hAnsi="仿宋" w:eastAsia="仿宋" w:cs="仿宋"/>
          <w:sz w:val="24"/>
          <w:u w:val="single"/>
        </w:rPr>
        <w:t xml:space="preserve"> 现行国家有关工程施工质量验收 </w:t>
      </w:r>
      <w:r>
        <w:rPr>
          <w:rFonts w:hint="eastAsia" w:ascii="仿宋" w:hAnsi="仿宋" w:eastAsia="仿宋" w:cs="仿宋"/>
          <w:sz w:val="24"/>
        </w:rPr>
        <w:t>标准</w:t>
      </w:r>
      <w:r>
        <w:rPr>
          <w:rFonts w:hint="eastAsia" w:ascii="仿宋" w:hAnsi="仿宋" w:eastAsia="仿宋" w:cs="仿宋"/>
          <w:b/>
          <w:bCs/>
          <w:color w:val="000000" w:themeColor="text1"/>
          <w:sz w:val="24"/>
          <w:lang w:eastAsia="zh-Hans"/>
          <w14:textFill>
            <w14:solidFill>
              <w14:schemeClr w14:val="tx1"/>
            </w14:solidFill>
          </w14:textFill>
        </w:rPr>
        <w:t>及招标文件的要求、投标/响应等文件的承诺</w:t>
      </w:r>
      <w:r>
        <w:rPr>
          <w:rFonts w:hint="eastAsia" w:ascii="仿宋" w:hAnsi="仿宋" w:eastAsia="仿宋" w:cs="仿宋"/>
          <w:b/>
          <w:bCs/>
          <w:color w:val="000000" w:themeColor="text1"/>
          <w:sz w:val="24"/>
          <w14:textFill>
            <w14:solidFill>
              <w14:schemeClr w14:val="tx1"/>
            </w14:solidFill>
          </w14:textFill>
        </w:rPr>
        <w:t>。（如有更详细的工程质量标准，请注明）</w:t>
      </w:r>
    </w:p>
    <w:p w14:paraId="59D346AD">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四、签约合同价与合同价格形式</w:t>
      </w:r>
    </w:p>
    <w:p w14:paraId="194B4B05">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1.签约合同价为</w:t>
      </w:r>
    </w:p>
    <w:p w14:paraId="7889AF11">
      <w:pPr>
        <w:spacing w:line="288" w:lineRule="auto"/>
        <w:ind w:firstLine="480" w:firstLineChars="20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       </w:t>
      </w:r>
      <w:r>
        <w:rPr>
          <w:rFonts w:hint="eastAsia" w:ascii="仿宋" w:hAnsi="仿宋" w:eastAsia="仿宋" w:cs="仿宋"/>
          <w:sz w:val="24"/>
        </w:rPr>
        <w:t>元)；</w:t>
      </w:r>
    </w:p>
    <w:p w14:paraId="550E1E7A">
      <w:pPr>
        <w:spacing w:line="288" w:lineRule="auto"/>
        <w:ind w:firstLine="480" w:firstLineChars="200"/>
        <w:rPr>
          <w:rFonts w:ascii="仿宋" w:hAnsi="仿宋" w:eastAsia="仿宋" w:cs="仿宋"/>
          <w:sz w:val="24"/>
        </w:rPr>
      </w:pPr>
      <w:r>
        <w:rPr>
          <w:rFonts w:hint="eastAsia" w:ascii="仿宋" w:hAnsi="仿宋" w:eastAsia="仿宋" w:cs="仿宋"/>
          <w:sz w:val="24"/>
        </w:rPr>
        <w:t>其中：</w:t>
      </w:r>
    </w:p>
    <w:p w14:paraId="19B41F8A">
      <w:pPr>
        <w:spacing w:line="288" w:lineRule="auto"/>
        <w:ind w:firstLine="480" w:firstLineChars="200"/>
        <w:rPr>
          <w:rFonts w:ascii="仿宋" w:hAnsi="仿宋" w:eastAsia="仿宋" w:cs="仿宋"/>
          <w:sz w:val="24"/>
        </w:rPr>
      </w:pPr>
      <w:r>
        <w:rPr>
          <w:rFonts w:hint="eastAsia" w:ascii="仿宋" w:hAnsi="仿宋" w:eastAsia="仿宋" w:cs="仿宋"/>
          <w:sz w:val="24"/>
        </w:rPr>
        <w:t>暂列金额：</w:t>
      </w:r>
      <w:r>
        <w:rPr>
          <w:rFonts w:hint="eastAsia" w:ascii="仿宋" w:hAnsi="仿宋" w:eastAsia="仿宋" w:cs="仿宋"/>
          <w:sz w:val="24"/>
          <w:u w:val="single"/>
        </w:rPr>
        <w:t xml:space="preserve">       </w:t>
      </w:r>
      <w:r>
        <w:rPr>
          <w:rFonts w:hint="eastAsia" w:ascii="仿宋" w:hAnsi="仿宋" w:eastAsia="仿宋" w:cs="仿宋"/>
          <w:sz w:val="24"/>
        </w:rPr>
        <w:t>元，规费：</w:t>
      </w:r>
      <w:r>
        <w:rPr>
          <w:rFonts w:hint="eastAsia" w:ascii="仿宋" w:hAnsi="仿宋" w:eastAsia="仿宋" w:cs="仿宋"/>
          <w:sz w:val="24"/>
          <w:u w:val="single"/>
        </w:rPr>
        <w:t xml:space="preserve">           </w:t>
      </w:r>
      <w:r>
        <w:rPr>
          <w:rFonts w:hint="eastAsia" w:ascii="仿宋" w:hAnsi="仿宋" w:eastAsia="仿宋" w:cs="仿宋"/>
          <w:sz w:val="24"/>
        </w:rPr>
        <w:t>元，税金：</w:t>
      </w:r>
      <w:r>
        <w:rPr>
          <w:rFonts w:hint="eastAsia" w:ascii="仿宋" w:hAnsi="仿宋" w:eastAsia="仿宋" w:cs="仿宋"/>
          <w:sz w:val="24"/>
          <w:u w:val="single"/>
        </w:rPr>
        <w:t xml:space="preserve">     </w:t>
      </w:r>
      <w:r>
        <w:rPr>
          <w:rFonts w:hint="eastAsia" w:ascii="仿宋" w:hAnsi="仿宋" w:eastAsia="仿宋" w:cs="仿宋"/>
          <w:sz w:val="24"/>
        </w:rPr>
        <w:t>元。</w:t>
      </w:r>
      <w:r>
        <w:rPr>
          <w:rFonts w:ascii="仿宋" w:hAnsi="仿宋" w:eastAsia="仿宋" w:cs="仿宋"/>
          <w:sz w:val="24"/>
        </w:rPr>
        <w:t xml:space="preserve"> </w:t>
      </w:r>
    </w:p>
    <w:p w14:paraId="2E2AB638">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2.合同价格形式：</w:t>
      </w:r>
      <w:r>
        <w:rPr>
          <w:rFonts w:hint="eastAsia" w:ascii="仿宋" w:hAnsi="仿宋" w:eastAsia="仿宋" w:cs="仿宋"/>
          <w:b/>
          <w:sz w:val="24"/>
          <w:u w:val="single"/>
        </w:rPr>
        <w:t>固定单价合同</w:t>
      </w:r>
      <w:r>
        <w:rPr>
          <w:rFonts w:hint="eastAsia" w:ascii="仿宋" w:hAnsi="仿宋" w:eastAsia="仿宋" w:cs="仿宋"/>
          <w:sz w:val="24"/>
        </w:rPr>
        <w:t>。</w:t>
      </w:r>
    </w:p>
    <w:p w14:paraId="379D47F4">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五、项目经理</w:t>
      </w:r>
    </w:p>
    <w:p w14:paraId="27DE2BAA">
      <w:pPr>
        <w:spacing w:line="288" w:lineRule="auto"/>
        <w:ind w:firstLine="480" w:firstLineChars="200"/>
        <w:rPr>
          <w:rFonts w:ascii="仿宋" w:hAnsi="仿宋" w:eastAsia="仿宋" w:cs="仿宋"/>
          <w:sz w:val="24"/>
        </w:rPr>
      </w:pPr>
      <w:r>
        <w:rPr>
          <w:rFonts w:hint="eastAsia" w:ascii="仿宋" w:hAnsi="仿宋" w:eastAsia="仿宋" w:cs="仿宋"/>
          <w:sz w:val="24"/>
        </w:rPr>
        <w:t>承包人项目经理：</w:t>
      </w:r>
      <w:r>
        <w:rPr>
          <w:rFonts w:hint="eastAsia" w:ascii="仿宋" w:hAnsi="仿宋" w:eastAsia="仿宋" w:cs="仿宋"/>
          <w:sz w:val="24"/>
          <w:u w:val="single"/>
        </w:rPr>
        <w:t xml:space="preserve">          </w:t>
      </w:r>
      <w:r>
        <w:rPr>
          <w:rFonts w:hint="eastAsia" w:ascii="仿宋" w:hAnsi="仿宋" w:eastAsia="仿宋" w:cs="仿宋"/>
          <w:sz w:val="24"/>
        </w:rPr>
        <w:t>。（中标项目经理）</w:t>
      </w:r>
    </w:p>
    <w:p w14:paraId="113DF24D">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六、合同文件构成</w:t>
      </w:r>
    </w:p>
    <w:p w14:paraId="108529C6">
      <w:pPr>
        <w:spacing w:line="288" w:lineRule="auto"/>
        <w:ind w:firstLine="480" w:firstLineChars="200"/>
        <w:rPr>
          <w:rFonts w:ascii="仿宋" w:hAnsi="仿宋" w:eastAsia="仿宋" w:cs="仿宋"/>
          <w:sz w:val="24"/>
        </w:rPr>
      </w:pPr>
      <w:r>
        <w:rPr>
          <w:rFonts w:hint="eastAsia" w:ascii="仿宋" w:hAnsi="仿宋" w:eastAsia="仿宋" w:cs="仿宋"/>
          <w:sz w:val="24"/>
        </w:rPr>
        <w:t>本协议书与下列文件一起构成合同文件：</w:t>
      </w:r>
    </w:p>
    <w:p w14:paraId="5FA05470">
      <w:pPr>
        <w:spacing w:line="288" w:lineRule="auto"/>
        <w:ind w:firstLine="480" w:firstLineChars="200"/>
        <w:rPr>
          <w:rFonts w:ascii="仿宋" w:hAnsi="仿宋" w:eastAsia="仿宋" w:cs="仿宋"/>
          <w:sz w:val="24"/>
        </w:rPr>
      </w:pPr>
      <w:r>
        <w:rPr>
          <w:rFonts w:hint="eastAsia" w:ascii="仿宋" w:hAnsi="仿宋" w:eastAsia="仿宋" w:cs="仿宋"/>
          <w:sz w:val="24"/>
        </w:rPr>
        <w:t>（1）中标通知书；</w:t>
      </w:r>
    </w:p>
    <w:p w14:paraId="24D43FC8">
      <w:pPr>
        <w:spacing w:line="288" w:lineRule="auto"/>
        <w:ind w:firstLine="480" w:firstLineChars="200"/>
        <w:rPr>
          <w:rFonts w:ascii="仿宋" w:hAnsi="仿宋" w:eastAsia="仿宋" w:cs="仿宋"/>
          <w:sz w:val="24"/>
        </w:rPr>
      </w:pPr>
      <w:r>
        <w:rPr>
          <w:rFonts w:hint="eastAsia" w:ascii="仿宋" w:hAnsi="仿宋" w:eastAsia="仿宋" w:cs="仿宋"/>
          <w:sz w:val="24"/>
        </w:rPr>
        <w:t xml:space="preserve">（2）投标函及其附录； </w:t>
      </w:r>
    </w:p>
    <w:p w14:paraId="7D9F8F21">
      <w:pPr>
        <w:spacing w:line="288" w:lineRule="auto"/>
        <w:ind w:firstLine="480" w:firstLineChars="200"/>
        <w:rPr>
          <w:rFonts w:ascii="仿宋" w:hAnsi="仿宋" w:eastAsia="仿宋" w:cs="仿宋"/>
          <w:sz w:val="24"/>
        </w:rPr>
      </w:pPr>
      <w:r>
        <w:rPr>
          <w:rFonts w:hint="eastAsia" w:ascii="仿宋" w:hAnsi="仿宋" w:eastAsia="仿宋" w:cs="仿宋"/>
          <w:sz w:val="24"/>
        </w:rPr>
        <w:t>（3）专用合同条款及其附件；</w:t>
      </w:r>
    </w:p>
    <w:p w14:paraId="6D42DD05">
      <w:pPr>
        <w:spacing w:line="288" w:lineRule="auto"/>
        <w:ind w:firstLine="480" w:firstLineChars="200"/>
        <w:rPr>
          <w:rFonts w:ascii="仿宋" w:hAnsi="仿宋" w:eastAsia="仿宋" w:cs="仿宋"/>
          <w:sz w:val="24"/>
        </w:rPr>
      </w:pPr>
      <w:r>
        <w:rPr>
          <w:rFonts w:hint="eastAsia" w:ascii="仿宋" w:hAnsi="仿宋" w:eastAsia="仿宋" w:cs="仿宋"/>
          <w:sz w:val="24"/>
        </w:rPr>
        <w:t>（4）通用合同条款；</w:t>
      </w:r>
    </w:p>
    <w:p w14:paraId="392608B8">
      <w:pPr>
        <w:spacing w:line="288" w:lineRule="auto"/>
        <w:ind w:firstLine="480" w:firstLineChars="200"/>
        <w:rPr>
          <w:rFonts w:ascii="仿宋" w:hAnsi="仿宋" w:eastAsia="仿宋" w:cs="仿宋"/>
          <w:sz w:val="24"/>
        </w:rPr>
      </w:pPr>
      <w:r>
        <w:rPr>
          <w:rFonts w:hint="eastAsia" w:ascii="仿宋" w:hAnsi="仿宋" w:eastAsia="仿宋" w:cs="仿宋"/>
          <w:sz w:val="24"/>
        </w:rPr>
        <w:t>（5）技术标准和要求；</w:t>
      </w:r>
    </w:p>
    <w:p w14:paraId="03295716">
      <w:pPr>
        <w:spacing w:line="288" w:lineRule="auto"/>
        <w:ind w:firstLine="480" w:firstLineChars="200"/>
        <w:rPr>
          <w:rFonts w:ascii="仿宋" w:hAnsi="仿宋" w:eastAsia="仿宋" w:cs="仿宋"/>
          <w:sz w:val="24"/>
        </w:rPr>
      </w:pPr>
      <w:r>
        <w:rPr>
          <w:rFonts w:hint="eastAsia" w:ascii="仿宋" w:hAnsi="仿宋" w:eastAsia="仿宋" w:cs="仿宋"/>
          <w:sz w:val="24"/>
        </w:rPr>
        <w:t>（6）图纸；</w:t>
      </w:r>
    </w:p>
    <w:p w14:paraId="63FE8B1B">
      <w:pPr>
        <w:spacing w:line="288" w:lineRule="auto"/>
        <w:ind w:firstLine="480" w:firstLineChars="200"/>
        <w:rPr>
          <w:rFonts w:ascii="仿宋" w:hAnsi="仿宋" w:eastAsia="仿宋" w:cs="仿宋"/>
          <w:sz w:val="24"/>
        </w:rPr>
      </w:pPr>
      <w:r>
        <w:rPr>
          <w:rFonts w:hint="eastAsia" w:ascii="仿宋" w:hAnsi="仿宋" w:eastAsia="仿宋" w:cs="仿宋"/>
          <w:sz w:val="24"/>
        </w:rPr>
        <w:t>（7）已标价工程量清单或预算书；</w:t>
      </w:r>
    </w:p>
    <w:p w14:paraId="372B79C8">
      <w:pPr>
        <w:spacing w:line="288" w:lineRule="auto"/>
        <w:ind w:firstLine="480" w:firstLineChars="200"/>
        <w:rPr>
          <w:rFonts w:ascii="仿宋" w:hAnsi="仿宋" w:eastAsia="仿宋" w:cs="仿宋"/>
          <w:sz w:val="24"/>
        </w:rPr>
      </w:pPr>
      <w:r>
        <w:rPr>
          <w:rFonts w:hint="eastAsia" w:ascii="仿宋" w:hAnsi="仿宋" w:eastAsia="仿宋" w:cs="仿宋"/>
          <w:sz w:val="24"/>
        </w:rPr>
        <w:t>（8）其他合同文件。</w:t>
      </w:r>
    </w:p>
    <w:p w14:paraId="19EBB883">
      <w:pPr>
        <w:spacing w:line="288" w:lineRule="auto"/>
        <w:ind w:firstLine="480" w:firstLineChars="200"/>
        <w:rPr>
          <w:rFonts w:ascii="仿宋" w:hAnsi="仿宋" w:eastAsia="仿宋" w:cs="仿宋"/>
          <w:sz w:val="24"/>
        </w:rPr>
      </w:pPr>
      <w:r>
        <w:rPr>
          <w:rFonts w:hint="eastAsia" w:ascii="仿宋" w:hAnsi="仿宋" w:eastAsia="仿宋" w:cs="仿宋"/>
          <w:sz w:val="24"/>
        </w:rPr>
        <w:t>在合同订立及履行过程中形成的与合同有关的文件均构成合同文件组成部分。</w:t>
      </w:r>
    </w:p>
    <w:p w14:paraId="03123EAE">
      <w:pPr>
        <w:spacing w:line="288" w:lineRule="auto"/>
        <w:ind w:firstLine="480" w:firstLineChars="200"/>
        <w:rPr>
          <w:rFonts w:ascii="仿宋" w:hAnsi="仿宋" w:eastAsia="仿宋" w:cs="仿宋"/>
          <w:sz w:val="24"/>
        </w:rPr>
      </w:pPr>
      <w:r>
        <w:rPr>
          <w:rFonts w:hint="eastAsia" w:ascii="仿宋" w:hAnsi="仿宋" w:eastAsia="仿宋" w:cs="仿宋"/>
          <w:sz w:val="24"/>
        </w:rPr>
        <w:t>上述各项合同文件包括合同当事人就该项合同文件所作出的补充和修改，属于同一类内容的文件，应以最新签署的为准。专用合同条款及其附件须经合同当事人签字或盖章。</w:t>
      </w:r>
    </w:p>
    <w:p w14:paraId="6DFB3874">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七、承诺</w:t>
      </w:r>
    </w:p>
    <w:p w14:paraId="59B1B087">
      <w:pPr>
        <w:spacing w:line="288" w:lineRule="auto"/>
        <w:ind w:firstLine="480" w:firstLineChars="200"/>
        <w:rPr>
          <w:rFonts w:ascii="仿宋" w:hAnsi="仿宋" w:eastAsia="仿宋" w:cs="仿宋"/>
          <w:sz w:val="24"/>
        </w:rPr>
      </w:pPr>
      <w:r>
        <w:rPr>
          <w:rFonts w:hint="eastAsia" w:ascii="仿宋" w:hAnsi="仿宋" w:eastAsia="仿宋" w:cs="仿宋"/>
          <w:sz w:val="24"/>
        </w:rPr>
        <w:t>1.发包人承诺按照法律规定履行项目审批手续、筹集工程建设资金并按照合同约定的期限和方式支付合同价款。</w:t>
      </w:r>
    </w:p>
    <w:p w14:paraId="10CE1BAA">
      <w:pPr>
        <w:spacing w:line="288" w:lineRule="auto"/>
        <w:ind w:firstLine="480" w:firstLineChars="200"/>
        <w:rPr>
          <w:rFonts w:ascii="仿宋" w:hAnsi="仿宋" w:eastAsia="仿宋" w:cs="仿宋"/>
          <w:sz w:val="24"/>
        </w:rPr>
      </w:pPr>
      <w:r>
        <w:rPr>
          <w:rFonts w:hint="eastAsia" w:ascii="仿宋" w:hAnsi="仿宋" w:eastAsia="仿宋" w:cs="仿宋"/>
          <w:sz w:val="24"/>
        </w:rPr>
        <w:t>2.承包人承诺按照法律规定及合同约定组织完成工程施工，确保工程质量和安全，不进行转包及违法分包，并在缺陷责任期及保修期内承担相应的工程维修责任。</w:t>
      </w:r>
    </w:p>
    <w:p w14:paraId="4E07FC75">
      <w:pPr>
        <w:spacing w:line="288" w:lineRule="auto"/>
        <w:ind w:firstLine="480" w:firstLineChars="200"/>
        <w:rPr>
          <w:rFonts w:ascii="仿宋" w:hAnsi="仿宋" w:eastAsia="仿宋" w:cs="仿宋"/>
          <w:sz w:val="24"/>
        </w:rPr>
      </w:pPr>
      <w:r>
        <w:rPr>
          <w:rFonts w:hint="eastAsia" w:ascii="仿宋" w:hAnsi="仿宋" w:eastAsia="仿宋" w:cs="仿宋"/>
          <w:sz w:val="24"/>
        </w:rPr>
        <w:t>3.发包人和承包人通过招投标形式签订合同的，双方理解并承诺不再就同一工程另行签订与合同实质性内容相背离的协议。</w:t>
      </w:r>
    </w:p>
    <w:p w14:paraId="236CFB15">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八、词语含义</w:t>
      </w:r>
    </w:p>
    <w:p w14:paraId="26E921A8">
      <w:pPr>
        <w:spacing w:line="288" w:lineRule="auto"/>
        <w:ind w:firstLine="480" w:firstLineChars="200"/>
        <w:rPr>
          <w:rFonts w:ascii="仿宋" w:hAnsi="仿宋" w:eastAsia="仿宋" w:cs="仿宋"/>
          <w:sz w:val="24"/>
        </w:rPr>
      </w:pPr>
      <w:r>
        <w:rPr>
          <w:rFonts w:hint="eastAsia" w:ascii="仿宋" w:hAnsi="仿宋" w:eastAsia="仿宋" w:cs="仿宋"/>
          <w:sz w:val="24"/>
        </w:rPr>
        <w:t>本协议书中词语含义与第二部分通用合同条款中赋予的含义相同。</w:t>
      </w:r>
    </w:p>
    <w:p w14:paraId="58BCF961">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九、补充协议</w:t>
      </w:r>
    </w:p>
    <w:p w14:paraId="64B7E5CA">
      <w:pPr>
        <w:spacing w:line="288" w:lineRule="auto"/>
        <w:ind w:firstLine="480" w:firstLineChars="200"/>
        <w:rPr>
          <w:rFonts w:ascii="仿宋" w:hAnsi="仿宋" w:eastAsia="仿宋" w:cs="仿宋"/>
          <w:sz w:val="24"/>
        </w:rPr>
      </w:pPr>
      <w:r>
        <w:rPr>
          <w:rFonts w:hint="eastAsia" w:ascii="仿宋" w:hAnsi="仿宋" w:eastAsia="仿宋" w:cs="仿宋"/>
          <w:sz w:val="24"/>
        </w:rPr>
        <w:t>合同未尽事宜，合同当事人另行签订补充协议，补充协议是合同的组成部分。</w:t>
      </w:r>
    </w:p>
    <w:p w14:paraId="7DF75144">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十、合同生效</w:t>
      </w:r>
    </w:p>
    <w:p w14:paraId="13F5AA92">
      <w:pPr>
        <w:spacing w:line="288" w:lineRule="auto"/>
        <w:ind w:firstLine="480" w:firstLineChars="200"/>
        <w:rPr>
          <w:rFonts w:ascii="仿宋" w:hAnsi="仿宋" w:eastAsia="仿宋" w:cs="仿宋"/>
          <w:sz w:val="24"/>
        </w:rPr>
      </w:pPr>
      <w:r>
        <w:rPr>
          <w:rFonts w:hint="eastAsia" w:ascii="仿宋" w:hAnsi="仿宋" w:eastAsia="仿宋" w:cs="仿宋"/>
          <w:sz w:val="24"/>
        </w:rPr>
        <w:t>本合同自</w:t>
      </w:r>
      <w:r>
        <w:rPr>
          <w:rFonts w:hint="eastAsia" w:ascii="仿宋" w:hAnsi="仿宋" w:eastAsia="仿宋" w:cs="仿宋"/>
          <w:sz w:val="24"/>
          <w:u w:val="single"/>
        </w:rPr>
        <w:t>双方签字并盖章后</w:t>
      </w:r>
      <w:r>
        <w:rPr>
          <w:rFonts w:hint="eastAsia" w:ascii="仿宋" w:hAnsi="仿宋" w:eastAsia="仿宋" w:cs="仿宋"/>
          <w:sz w:val="24"/>
        </w:rPr>
        <w:t>生效。</w:t>
      </w:r>
    </w:p>
    <w:p w14:paraId="529D6919">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十一、合同份数</w:t>
      </w:r>
    </w:p>
    <w:p w14:paraId="7BD5B78C">
      <w:pPr>
        <w:spacing w:line="288" w:lineRule="auto"/>
        <w:ind w:firstLine="480" w:firstLineChars="200"/>
        <w:rPr>
          <w:rFonts w:ascii="仿宋" w:hAnsi="仿宋" w:eastAsia="仿宋" w:cs="仿宋"/>
          <w:sz w:val="24"/>
        </w:rPr>
      </w:pPr>
      <w:r>
        <w:rPr>
          <w:rFonts w:hint="eastAsia" w:ascii="仿宋" w:hAnsi="仿宋" w:eastAsia="仿宋" w:cs="仿宋"/>
          <w:sz w:val="24"/>
        </w:rPr>
        <w:t>本合同一式</w:t>
      </w:r>
      <w:r>
        <w:rPr>
          <w:rFonts w:hint="eastAsia" w:ascii="仿宋" w:hAnsi="仿宋" w:eastAsia="仿宋" w:cs="仿宋"/>
          <w:sz w:val="24"/>
          <w:u w:val="single"/>
        </w:rPr>
        <w:t xml:space="preserve">   </w:t>
      </w:r>
      <w:r>
        <w:rPr>
          <w:rFonts w:hint="eastAsia" w:ascii="仿宋" w:hAnsi="仿宋" w:eastAsia="仿宋" w:cs="仿宋"/>
          <w:sz w:val="24"/>
        </w:rPr>
        <w:t>份，具有同等法律效力，发包人执</w:t>
      </w:r>
      <w:r>
        <w:rPr>
          <w:rFonts w:hint="eastAsia" w:ascii="仿宋" w:hAnsi="仿宋" w:eastAsia="仿宋" w:cs="仿宋"/>
          <w:sz w:val="24"/>
          <w:u w:val="single"/>
        </w:rPr>
        <w:t xml:space="preserve">   </w:t>
      </w:r>
      <w:r>
        <w:rPr>
          <w:rFonts w:hint="eastAsia" w:ascii="仿宋" w:hAnsi="仿宋" w:eastAsia="仿宋" w:cs="仿宋"/>
          <w:sz w:val="24"/>
        </w:rPr>
        <w:t>份，承包人执</w:t>
      </w:r>
      <w:r>
        <w:rPr>
          <w:rFonts w:hint="eastAsia" w:ascii="仿宋" w:hAnsi="仿宋" w:eastAsia="仿宋" w:cs="仿宋"/>
          <w:sz w:val="24"/>
          <w:u w:val="single"/>
        </w:rPr>
        <w:t xml:space="preserve">   </w:t>
      </w:r>
      <w:r>
        <w:rPr>
          <w:rFonts w:hint="eastAsia" w:ascii="仿宋" w:hAnsi="仿宋" w:eastAsia="仿宋" w:cs="仿宋"/>
          <w:sz w:val="24"/>
        </w:rPr>
        <w:t>份。</w:t>
      </w:r>
    </w:p>
    <w:p w14:paraId="50EF8366">
      <w:pPr>
        <w:spacing w:line="288" w:lineRule="auto"/>
        <w:ind w:firstLine="480" w:firstLineChars="200"/>
        <w:rPr>
          <w:rFonts w:ascii="仿宋" w:hAnsi="仿宋" w:eastAsia="仿宋" w:cs="仿宋"/>
          <w:sz w:val="24"/>
        </w:rPr>
      </w:pP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3"/>
        <w:gridCol w:w="4643"/>
      </w:tblGrid>
      <w:tr w14:paraId="50314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tcPr>
          <w:p w14:paraId="0F90BE8B">
            <w:pPr>
              <w:spacing w:line="288" w:lineRule="auto"/>
              <w:outlineLvl w:val="1"/>
              <w:rPr>
                <w:rFonts w:ascii="仿宋" w:hAnsi="仿宋" w:eastAsia="仿宋" w:cs="仿宋"/>
                <w:sz w:val="24"/>
              </w:rPr>
            </w:pPr>
            <w:r>
              <w:rPr>
                <w:rFonts w:hint="eastAsia" w:ascii="仿宋" w:hAnsi="仿宋" w:eastAsia="仿宋" w:cs="仿宋"/>
                <w:sz w:val="24"/>
              </w:rPr>
              <w:t xml:space="preserve">发包人(公章)：南通大学 </w:t>
            </w:r>
          </w:p>
          <w:p w14:paraId="3EEA8FD8">
            <w:pPr>
              <w:spacing w:line="288" w:lineRule="auto"/>
              <w:outlineLvl w:val="1"/>
              <w:rPr>
                <w:rFonts w:ascii="仿宋" w:hAnsi="仿宋" w:eastAsia="仿宋" w:cs="仿宋"/>
                <w:sz w:val="24"/>
              </w:rPr>
            </w:pPr>
            <w:r>
              <w:rPr>
                <w:rFonts w:hint="eastAsia" w:ascii="仿宋" w:hAnsi="仿宋" w:eastAsia="仿宋" w:cs="仿宋"/>
                <w:sz w:val="24"/>
              </w:rPr>
              <w:t>法定代表人或其委托代理人：</w:t>
            </w:r>
          </w:p>
          <w:p w14:paraId="479D37E5">
            <w:pPr>
              <w:spacing w:line="288" w:lineRule="auto"/>
              <w:outlineLvl w:val="1"/>
              <w:rPr>
                <w:rFonts w:ascii="仿宋" w:hAnsi="仿宋" w:eastAsia="仿宋" w:cs="仿宋"/>
                <w:sz w:val="24"/>
              </w:rPr>
            </w:pPr>
            <w:r>
              <w:rPr>
                <w:rFonts w:hint="eastAsia" w:ascii="仿宋" w:hAnsi="仿宋" w:eastAsia="仿宋" w:cs="仿宋"/>
                <w:sz w:val="24"/>
              </w:rPr>
              <w:t>（签字）</w:t>
            </w:r>
          </w:p>
          <w:p w14:paraId="757631A4">
            <w:pPr>
              <w:spacing w:line="288" w:lineRule="auto"/>
              <w:outlineLvl w:val="1"/>
              <w:rPr>
                <w:rFonts w:ascii="仿宋" w:hAnsi="仿宋" w:eastAsia="仿宋" w:cs="仿宋"/>
                <w:sz w:val="24"/>
                <w:u w:val="single"/>
              </w:rPr>
            </w:pPr>
            <w:r>
              <w:rPr>
                <w:rFonts w:hint="eastAsia" w:ascii="仿宋" w:hAnsi="仿宋" w:eastAsia="仿宋" w:cs="仿宋"/>
                <w:sz w:val="24"/>
              </w:rPr>
              <w:t>统一社会信用代码（税号）：</w:t>
            </w:r>
            <w:r>
              <w:rPr>
                <w:rFonts w:hint="eastAsia" w:ascii="仿宋" w:hAnsi="仿宋" w:eastAsia="仿宋" w:cs="仿宋"/>
                <w:sz w:val="24"/>
                <w:u w:val="single"/>
              </w:rPr>
              <w:t xml:space="preserve"> </w:t>
            </w:r>
            <w:r>
              <w:rPr>
                <w:rFonts w:ascii="仿宋" w:hAnsi="仿宋" w:eastAsia="仿宋" w:cs="仿宋"/>
                <w:sz w:val="24"/>
                <w:u w:val="single"/>
              </w:rPr>
              <w:t xml:space="preserve">12320000466012919A </w:t>
            </w:r>
          </w:p>
          <w:p w14:paraId="525B5E88">
            <w:pPr>
              <w:spacing w:line="288" w:lineRule="auto"/>
              <w:outlineLvl w:val="1"/>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南通市啬园路9号</w:t>
            </w:r>
          </w:p>
          <w:p w14:paraId="16466E49">
            <w:pPr>
              <w:spacing w:line="288" w:lineRule="auto"/>
              <w:outlineLvl w:val="1"/>
              <w:rPr>
                <w:rFonts w:ascii="仿宋" w:hAnsi="仿宋" w:eastAsia="仿宋" w:cs="仿宋"/>
                <w:sz w:val="24"/>
              </w:rPr>
            </w:pPr>
            <w:r>
              <w:rPr>
                <w:rFonts w:hint="eastAsia" w:ascii="仿宋" w:hAnsi="仿宋" w:eastAsia="仿宋" w:cs="仿宋"/>
                <w:sz w:val="24"/>
              </w:rPr>
              <w:t>邮政编码：</w:t>
            </w:r>
            <w:r>
              <w:rPr>
                <w:rFonts w:ascii="仿宋" w:hAnsi="仿宋" w:eastAsia="仿宋" w:cs="仿宋"/>
                <w:sz w:val="24"/>
                <w:u w:val="single"/>
              </w:rPr>
              <w:t>226007</w:t>
            </w:r>
          </w:p>
          <w:p w14:paraId="2701A90F">
            <w:pPr>
              <w:spacing w:line="288" w:lineRule="auto"/>
              <w:outlineLvl w:val="1"/>
              <w:rPr>
                <w:rFonts w:ascii="仿宋" w:hAnsi="仿宋" w:eastAsia="仿宋" w:cs="仿宋"/>
                <w:sz w:val="24"/>
                <w:u w:val="single"/>
              </w:rPr>
            </w:pPr>
            <w:r>
              <w:rPr>
                <w:rFonts w:hint="eastAsia" w:ascii="仿宋" w:hAnsi="仿宋" w:eastAsia="仿宋" w:cs="仿宋"/>
                <w:sz w:val="24"/>
              </w:rPr>
              <w:t>固定电话：</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05BF6351">
            <w:pPr>
              <w:spacing w:line="288" w:lineRule="auto"/>
              <w:outlineLvl w:val="1"/>
              <w:rPr>
                <w:rFonts w:ascii="仿宋" w:hAnsi="仿宋" w:eastAsia="仿宋" w:cs="仿宋"/>
                <w:sz w:val="24"/>
              </w:rPr>
            </w:pPr>
            <w:r>
              <w:rPr>
                <w:rFonts w:hint="eastAsia" w:ascii="仿宋" w:hAnsi="仿宋" w:eastAsia="仿宋" w:cs="仿宋"/>
                <w:sz w:val="24"/>
              </w:rPr>
              <w:t>户名：</w:t>
            </w:r>
            <w:r>
              <w:rPr>
                <w:rFonts w:hint="eastAsia" w:ascii="仿宋" w:hAnsi="仿宋" w:eastAsia="仿宋" w:cs="仿宋"/>
                <w:sz w:val="24"/>
                <w:u w:val="single"/>
              </w:rPr>
              <w:t>南通大学</w:t>
            </w:r>
          </w:p>
          <w:p w14:paraId="1A51DD1D">
            <w:pPr>
              <w:snapToGrid w:val="0"/>
              <w:spacing w:line="288" w:lineRule="auto"/>
              <w:rPr>
                <w:rFonts w:ascii="仿宋" w:hAnsi="仿宋" w:eastAsia="仿宋" w:cs="仿宋"/>
                <w:sz w:val="24"/>
                <w:u w:val="single"/>
              </w:rPr>
            </w:pPr>
            <w:r>
              <w:rPr>
                <w:rFonts w:hint="eastAsia" w:ascii="仿宋" w:hAnsi="仿宋" w:eastAsia="仿宋" w:cs="仿宋"/>
                <w:sz w:val="24"/>
              </w:rPr>
              <w:t>开户银行：</w:t>
            </w:r>
            <w:r>
              <w:rPr>
                <w:rFonts w:hint="eastAsia" w:ascii="仿宋" w:hAnsi="仿宋" w:eastAsia="仿宋" w:cs="仿宋"/>
                <w:sz w:val="24"/>
                <w:u w:val="single"/>
              </w:rPr>
              <w:t>中国建设银行股份有</w:t>
            </w:r>
          </w:p>
          <w:p w14:paraId="519C6E56">
            <w:pPr>
              <w:spacing w:line="288" w:lineRule="auto"/>
              <w:outlineLvl w:val="1"/>
              <w:rPr>
                <w:rFonts w:ascii="仿宋" w:hAnsi="仿宋" w:eastAsia="仿宋" w:cs="仿宋"/>
                <w:sz w:val="24"/>
                <w:u w:val="single"/>
              </w:rPr>
            </w:pPr>
            <w:r>
              <w:rPr>
                <w:rFonts w:hint="eastAsia" w:ascii="仿宋" w:hAnsi="仿宋" w:eastAsia="仿宋" w:cs="仿宋"/>
                <w:sz w:val="24"/>
                <w:u w:val="single"/>
              </w:rPr>
              <w:t>限公司南通分行营业部</w:t>
            </w:r>
          </w:p>
          <w:p w14:paraId="7941BA0C">
            <w:pPr>
              <w:spacing w:line="288" w:lineRule="auto"/>
              <w:outlineLvl w:val="1"/>
              <w:rPr>
                <w:rFonts w:ascii="仿宋" w:hAnsi="仿宋" w:eastAsia="仿宋" w:cs="仿宋"/>
                <w:sz w:val="24"/>
              </w:rPr>
            </w:pPr>
            <w:r>
              <w:rPr>
                <w:rFonts w:hint="eastAsia" w:ascii="仿宋" w:hAnsi="仿宋" w:eastAsia="仿宋" w:cs="仿宋"/>
                <w:sz w:val="24"/>
              </w:rPr>
              <w:t>账  号：</w:t>
            </w:r>
            <w:r>
              <w:rPr>
                <w:rFonts w:ascii="仿宋" w:hAnsi="仿宋" w:eastAsia="仿宋" w:cs="仿宋"/>
                <w:sz w:val="24"/>
                <w:u w:val="single"/>
              </w:rPr>
              <w:t>32001648636059123123</w:t>
            </w:r>
          </w:p>
          <w:p w14:paraId="698B5245">
            <w:pPr>
              <w:spacing w:line="288" w:lineRule="auto"/>
              <w:outlineLvl w:val="1"/>
              <w:rPr>
                <w:rFonts w:ascii="仿宋" w:hAnsi="仿宋" w:eastAsia="仿宋" w:cs="仿宋"/>
                <w:sz w:val="24"/>
              </w:rPr>
            </w:pPr>
            <w:r>
              <w:rPr>
                <w:rFonts w:hint="eastAsia" w:ascii="仿宋" w:hAnsi="仿宋" w:eastAsia="仿宋" w:cs="仿宋"/>
                <w:sz w:val="24"/>
              </w:rPr>
              <w:t>签订日期：        年      月     日</w:t>
            </w:r>
          </w:p>
          <w:p w14:paraId="20E02145">
            <w:pPr>
              <w:spacing w:line="288" w:lineRule="auto"/>
              <w:outlineLvl w:val="1"/>
              <w:rPr>
                <w:rFonts w:ascii="仿宋" w:hAnsi="仿宋" w:eastAsia="仿宋" w:cs="仿宋"/>
                <w:sz w:val="24"/>
              </w:rPr>
            </w:pPr>
            <w:r>
              <w:rPr>
                <w:rFonts w:hint="eastAsia" w:ascii="仿宋" w:hAnsi="仿宋" w:eastAsia="仿宋" w:cs="仿宋"/>
                <w:sz w:val="24"/>
              </w:rPr>
              <w:t>签订地点：</w:t>
            </w:r>
            <w:r>
              <w:rPr>
                <w:rFonts w:hint="eastAsia" w:ascii="仿宋" w:hAnsi="仿宋" w:eastAsia="仿宋" w:cs="仿宋"/>
                <w:sz w:val="24"/>
                <w:u w:val="single"/>
              </w:rPr>
              <w:t>南通市</w:t>
            </w:r>
          </w:p>
        </w:tc>
        <w:tc>
          <w:tcPr>
            <w:tcW w:w="4643" w:type="dxa"/>
            <w:tcBorders>
              <w:tl2br w:val="nil"/>
              <w:tr2bl w:val="nil"/>
            </w:tcBorders>
          </w:tcPr>
          <w:p w14:paraId="516925BD">
            <w:pPr>
              <w:spacing w:line="288" w:lineRule="auto"/>
              <w:rPr>
                <w:rFonts w:ascii="仿宋" w:hAnsi="仿宋" w:eastAsia="仿宋" w:cs="仿宋"/>
                <w:sz w:val="24"/>
              </w:rPr>
            </w:pPr>
            <w:r>
              <w:rPr>
                <w:rFonts w:hint="eastAsia" w:ascii="仿宋" w:hAnsi="仿宋" w:eastAsia="仿宋" w:cs="仿宋"/>
                <w:sz w:val="24"/>
              </w:rPr>
              <w:t>承包人(公章)：</w:t>
            </w:r>
          </w:p>
          <w:p w14:paraId="49D99D0D">
            <w:pPr>
              <w:spacing w:line="288" w:lineRule="auto"/>
              <w:rPr>
                <w:rFonts w:ascii="仿宋" w:hAnsi="仿宋" w:eastAsia="仿宋" w:cs="仿宋"/>
                <w:sz w:val="24"/>
              </w:rPr>
            </w:pPr>
            <w:r>
              <w:rPr>
                <w:rFonts w:hint="eastAsia" w:ascii="仿宋" w:hAnsi="仿宋" w:eastAsia="仿宋" w:cs="仿宋"/>
                <w:sz w:val="24"/>
              </w:rPr>
              <w:t>法定代表人或其委托代理人：</w:t>
            </w:r>
          </w:p>
          <w:p w14:paraId="3C6AC9F3">
            <w:pPr>
              <w:spacing w:line="288" w:lineRule="auto"/>
              <w:rPr>
                <w:rFonts w:ascii="仿宋" w:hAnsi="仿宋" w:eastAsia="仿宋" w:cs="仿宋"/>
                <w:sz w:val="24"/>
              </w:rPr>
            </w:pPr>
            <w:r>
              <w:rPr>
                <w:rFonts w:hint="eastAsia" w:ascii="仿宋" w:hAnsi="仿宋" w:eastAsia="仿宋" w:cs="仿宋"/>
                <w:sz w:val="24"/>
              </w:rPr>
              <w:t>（签字）</w:t>
            </w:r>
          </w:p>
          <w:p w14:paraId="67D23B07">
            <w:pPr>
              <w:spacing w:line="288" w:lineRule="auto"/>
              <w:rPr>
                <w:rFonts w:ascii="仿宋" w:hAnsi="仿宋" w:eastAsia="仿宋" w:cs="仿宋"/>
                <w:sz w:val="24"/>
              </w:rPr>
            </w:pPr>
            <w:r>
              <w:rPr>
                <w:rFonts w:hint="eastAsia" w:ascii="仿宋" w:hAnsi="仿宋" w:eastAsia="仿宋" w:cs="仿宋"/>
                <w:sz w:val="24"/>
              </w:rPr>
              <w:t>统一社会信用代码（税号）：</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 xml:space="preserve"> </w:t>
            </w:r>
            <w:r>
              <w:rPr>
                <w:rFonts w:ascii="仿宋" w:hAnsi="仿宋" w:eastAsia="仿宋" w:cs="仿宋"/>
                <w:sz w:val="24"/>
              </w:rPr>
              <w:t xml:space="preserve">      </w:t>
            </w:r>
          </w:p>
          <w:p w14:paraId="072F6DE3">
            <w:pPr>
              <w:spacing w:line="288" w:lineRule="auto"/>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 xml:space="preserve"> </w:t>
            </w:r>
          </w:p>
          <w:p w14:paraId="419757FC">
            <w:pPr>
              <w:spacing w:line="288" w:lineRule="auto"/>
              <w:rPr>
                <w:rFonts w:ascii="仿宋" w:hAnsi="仿宋" w:eastAsia="仿宋" w:cs="仿宋"/>
                <w:sz w:val="24"/>
                <w:u w:val="single"/>
              </w:rPr>
            </w:pPr>
            <w:r>
              <w:rPr>
                <w:rFonts w:hint="eastAsia" w:ascii="仿宋" w:hAnsi="仿宋" w:eastAsia="仿宋" w:cs="仿宋"/>
                <w:sz w:val="24"/>
              </w:rPr>
              <w:t>邮政编码：</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66173310">
            <w:pPr>
              <w:spacing w:line="288" w:lineRule="auto"/>
              <w:rPr>
                <w:rFonts w:ascii="仿宋" w:hAnsi="仿宋" w:eastAsia="仿宋" w:cs="仿宋"/>
                <w:sz w:val="24"/>
                <w:u w:val="single"/>
              </w:rPr>
            </w:pPr>
            <w:r>
              <w:rPr>
                <w:rFonts w:hint="eastAsia" w:ascii="仿宋" w:hAnsi="仿宋" w:eastAsia="仿宋" w:cs="仿宋"/>
                <w:sz w:val="24"/>
              </w:rPr>
              <w:t>固定电话：</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230EE8D2">
            <w:pPr>
              <w:spacing w:line="288" w:lineRule="auto"/>
              <w:rPr>
                <w:rFonts w:ascii="仿宋" w:hAnsi="仿宋" w:eastAsia="仿宋" w:cs="仿宋"/>
                <w:sz w:val="24"/>
                <w:u w:val="single"/>
              </w:rPr>
            </w:pPr>
            <w:r>
              <w:rPr>
                <w:rFonts w:hint="eastAsia" w:ascii="仿宋" w:hAnsi="仿宋" w:eastAsia="仿宋" w:cs="仿宋"/>
                <w:sz w:val="24"/>
              </w:rPr>
              <w:t>户名：</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0E068B5F">
            <w:pPr>
              <w:spacing w:line="288" w:lineRule="auto"/>
              <w:rPr>
                <w:rFonts w:ascii="仿宋" w:hAnsi="仿宋" w:eastAsia="仿宋" w:cs="仿宋"/>
                <w:sz w:val="24"/>
                <w:u w:val="single"/>
              </w:rPr>
            </w:pPr>
            <w:r>
              <w:rPr>
                <w:rFonts w:hint="eastAsia" w:ascii="仿宋" w:hAnsi="仿宋" w:eastAsia="仿宋" w:cs="仿宋"/>
                <w:sz w:val="24"/>
              </w:rPr>
              <w:t>开户银行：</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2C1D6F24">
            <w:pPr>
              <w:spacing w:line="288" w:lineRule="auto"/>
              <w:rPr>
                <w:rFonts w:ascii="仿宋" w:hAnsi="仿宋" w:eastAsia="仿宋" w:cs="仿宋"/>
                <w:sz w:val="24"/>
                <w:u w:val="single"/>
              </w:rPr>
            </w:pPr>
            <w:r>
              <w:rPr>
                <w:rFonts w:hint="eastAsia" w:ascii="仿宋" w:hAnsi="仿宋" w:eastAsia="仿宋" w:cs="仿宋"/>
                <w:sz w:val="24"/>
              </w:rPr>
              <w:t>账  号：</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003D7154">
            <w:pPr>
              <w:spacing w:line="288" w:lineRule="auto"/>
              <w:rPr>
                <w:rFonts w:ascii="仿宋" w:hAnsi="仿宋" w:eastAsia="仿宋" w:cs="仿宋"/>
                <w:sz w:val="24"/>
              </w:rPr>
            </w:pPr>
          </w:p>
        </w:tc>
      </w:tr>
    </w:tbl>
    <w:p w14:paraId="0E95AEF4">
      <w:pPr>
        <w:jc w:val="center"/>
        <w:rPr>
          <w:rFonts w:ascii="仿宋" w:hAnsi="仿宋" w:eastAsia="仿宋" w:cs="仿宋"/>
          <w:b/>
          <w:sz w:val="28"/>
          <w:szCs w:val="28"/>
        </w:rPr>
      </w:pPr>
      <w:r>
        <w:rPr>
          <w:rFonts w:hint="eastAsia" w:ascii="仿宋" w:hAnsi="仿宋" w:eastAsia="仿宋" w:cs="仿宋"/>
          <w:bCs/>
          <w:sz w:val="28"/>
          <w:szCs w:val="28"/>
        </w:rPr>
        <w:br w:type="page"/>
      </w:r>
      <w:r>
        <w:rPr>
          <w:rFonts w:ascii="仿宋" w:hAnsi="仿宋" w:eastAsia="仿宋" w:cs="仿宋"/>
          <w:bCs/>
          <w:sz w:val="28"/>
          <w:szCs w:val="28"/>
        </w:rPr>
        <w:t xml:space="preserve">     </w:t>
      </w:r>
      <w:r>
        <w:rPr>
          <w:rFonts w:hint="eastAsia" w:ascii="仿宋" w:hAnsi="仿宋" w:eastAsia="仿宋" w:cs="仿宋"/>
          <w:b/>
          <w:sz w:val="28"/>
          <w:szCs w:val="28"/>
        </w:rPr>
        <w:t>第二部分  通用合同条款</w:t>
      </w:r>
    </w:p>
    <w:p w14:paraId="1F657360">
      <w:pPr>
        <w:spacing w:line="288" w:lineRule="auto"/>
        <w:ind w:firstLine="480" w:firstLineChars="200"/>
        <w:rPr>
          <w:rFonts w:ascii="仿宋" w:hAnsi="仿宋" w:eastAsia="仿宋" w:cs="仿宋"/>
          <w:szCs w:val="21"/>
          <w:u w:val="single" w:color="000000"/>
        </w:rPr>
      </w:pPr>
      <w:r>
        <w:rPr>
          <w:rFonts w:hint="eastAsia" w:ascii="仿宋" w:hAnsi="仿宋" w:eastAsia="仿宋" w:cs="仿宋"/>
          <w:sz w:val="24"/>
        </w:rPr>
        <w:t>此部分采用《建设工程施工合同(示范文本)》(GF-2017-0201)中《第二部分 通用合同条款》。</w:t>
      </w:r>
    </w:p>
    <w:p w14:paraId="1207EE36">
      <w:pPr>
        <w:spacing w:line="288" w:lineRule="auto"/>
        <w:ind w:firstLine="562" w:firstLineChars="200"/>
        <w:jc w:val="center"/>
        <w:outlineLvl w:val="0"/>
        <w:rPr>
          <w:rFonts w:ascii="仿宋" w:hAnsi="仿宋" w:eastAsia="仿宋" w:cs="仿宋"/>
          <w:b/>
          <w:sz w:val="28"/>
          <w:szCs w:val="28"/>
        </w:rPr>
      </w:pPr>
      <w:r>
        <w:rPr>
          <w:rFonts w:hint="eastAsia" w:ascii="仿宋" w:hAnsi="仿宋" w:eastAsia="仿宋" w:cs="仿宋"/>
          <w:b/>
          <w:sz w:val="28"/>
          <w:szCs w:val="28"/>
        </w:rPr>
        <w:t>第三部分  专用合同条款</w:t>
      </w:r>
    </w:p>
    <w:p w14:paraId="554A5A45">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1、一般约定</w:t>
      </w:r>
    </w:p>
    <w:p w14:paraId="2075DBF0">
      <w:pPr>
        <w:spacing w:line="288" w:lineRule="auto"/>
        <w:ind w:firstLine="480" w:firstLineChars="200"/>
        <w:rPr>
          <w:rFonts w:ascii="仿宋" w:hAnsi="仿宋" w:eastAsia="仿宋" w:cs="仿宋"/>
          <w:sz w:val="24"/>
        </w:rPr>
      </w:pPr>
      <w:r>
        <w:rPr>
          <w:rFonts w:hint="eastAsia" w:ascii="仿宋" w:hAnsi="仿宋" w:eastAsia="仿宋" w:cs="仿宋"/>
          <w:sz w:val="24"/>
        </w:rPr>
        <w:t>1.1 词语定义</w:t>
      </w:r>
    </w:p>
    <w:p w14:paraId="64835BFA">
      <w:pPr>
        <w:spacing w:line="288" w:lineRule="auto"/>
        <w:ind w:firstLine="480" w:firstLineChars="200"/>
        <w:rPr>
          <w:rFonts w:ascii="仿宋" w:hAnsi="仿宋" w:eastAsia="仿宋" w:cs="仿宋"/>
          <w:sz w:val="24"/>
        </w:rPr>
      </w:pPr>
      <w:r>
        <w:rPr>
          <w:rFonts w:hint="eastAsia" w:ascii="仿宋" w:hAnsi="仿宋" w:eastAsia="仿宋" w:cs="仿宋"/>
          <w:sz w:val="24"/>
        </w:rPr>
        <w:t>1.1.1合同</w:t>
      </w:r>
    </w:p>
    <w:p w14:paraId="1E6C8533">
      <w:pPr>
        <w:spacing w:line="288" w:lineRule="auto"/>
        <w:ind w:firstLine="480" w:firstLineChars="200"/>
        <w:rPr>
          <w:rFonts w:hint="eastAsia" w:ascii="仿宋" w:hAnsi="仿宋" w:eastAsia="仿宋" w:cs="仿宋"/>
          <w:sz w:val="24"/>
          <w:u w:val="single"/>
        </w:rPr>
      </w:pPr>
      <w:r>
        <w:rPr>
          <w:rFonts w:hint="eastAsia" w:ascii="仿宋" w:hAnsi="仿宋" w:eastAsia="仿宋" w:cs="仿宋"/>
          <w:sz w:val="24"/>
        </w:rPr>
        <w:t>1.1.1.10其他合同文件包括：</w:t>
      </w:r>
      <w:r>
        <w:rPr>
          <w:rFonts w:hint="eastAsia" w:ascii="仿宋" w:hAnsi="仿宋" w:eastAsia="仿宋" w:cs="仿宋"/>
          <w:sz w:val="24"/>
          <w:u w:val="single"/>
        </w:rPr>
        <w:t>明确双方权利义务的纪要协议（包括承诺书）；投标文件；招标文件；廉洁承诺书、建设工程承发包安全管理协议、经发包人确认有效的工程签证单。</w:t>
      </w:r>
    </w:p>
    <w:p w14:paraId="443EC746">
      <w:pPr>
        <w:spacing w:line="288" w:lineRule="auto"/>
        <w:ind w:firstLine="480" w:firstLineChars="200"/>
        <w:rPr>
          <w:rFonts w:ascii="仿宋" w:hAnsi="仿宋" w:eastAsia="仿宋" w:cs="仿宋"/>
          <w:sz w:val="24"/>
        </w:rPr>
      </w:pPr>
      <w:r>
        <w:rPr>
          <w:rFonts w:hint="eastAsia" w:ascii="仿宋" w:hAnsi="仿宋" w:eastAsia="仿宋" w:cs="仿宋"/>
          <w:sz w:val="24"/>
        </w:rPr>
        <w:t>1.1.2 合同当事人及其他相关方</w:t>
      </w:r>
    </w:p>
    <w:p w14:paraId="376FA8CA">
      <w:pPr>
        <w:spacing w:line="288" w:lineRule="auto"/>
        <w:ind w:firstLine="480" w:firstLineChars="200"/>
        <w:rPr>
          <w:rFonts w:ascii="仿宋" w:hAnsi="仿宋" w:eastAsia="仿宋" w:cs="仿宋"/>
          <w:sz w:val="24"/>
        </w:rPr>
      </w:pPr>
      <w:r>
        <w:rPr>
          <w:rFonts w:hint="eastAsia" w:ascii="仿宋" w:hAnsi="仿宋" w:eastAsia="仿宋" w:cs="仿宋"/>
          <w:sz w:val="24"/>
        </w:rPr>
        <w:t>1.1.2.4监理人：</w:t>
      </w:r>
    </w:p>
    <w:p w14:paraId="51AB177C">
      <w:pPr>
        <w:spacing w:line="288" w:lineRule="auto"/>
        <w:ind w:firstLine="480" w:firstLineChars="200"/>
        <w:rPr>
          <w:rFonts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u w:val="single"/>
        </w:rPr>
        <w:t xml:space="preserve">                        </w:t>
      </w:r>
      <w:r>
        <w:rPr>
          <w:rFonts w:hint="eastAsia" w:ascii="仿宋" w:hAnsi="仿宋" w:eastAsia="仿宋" w:cs="仿宋"/>
          <w:sz w:val="24"/>
        </w:rPr>
        <w:t>；</w:t>
      </w:r>
    </w:p>
    <w:p w14:paraId="2BB0E28A">
      <w:pPr>
        <w:spacing w:line="288" w:lineRule="auto"/>
        <w:ind w:firstLine="480" w:firstLineChars="200"/>
        <w:rPr>
          <w:rFonts w:ascii="仿宋" w:hAnsi="仿宋" w:eastAsia="仿宋" w:cs="仿宋"/>
          <w:sz w:val="24"/>
        </w:rPr>
      </w:pPr>
      <w:r>
        <w:rPr>
          <w:rFonts w:hint="eastAsia" w:ascii="仿宋" w:hAnsi="仿宋" w:eastAsia="仿宋" w:cs="仿宋"/>
          <w:sz w:val="24"/>
        </w:rPr>
        <w:t>资质类别和等级：</w:t>
      </w:r>
      <w:r>
        <w:rPr>
          <w:rFonts w:hint="eastAsia" w:ascii="仿宋" w:hAnsi="仿宋" w:eastAsia="仿宋" w:cs="仿宋"/>
          <w:sz w:val="24"/>
          <w:u w:val="single"/>
        </w:rPr>
        <w:t xml:space="preserve">                  </w:t>
      </w:r>
      <w:r>
        <w:rPr>
          <w:rFonts w:hint="eastAsia" w:ascii="仿宋" w:hAnsi="仿宋" w:eastAsia="仿宋" w:cs="仿宋"/>
          <w:sz w:val="24"/>
        </w:rPr>
        <w:t>；</w:t>
      </w:r>
    </w:p>
    <w:p w14:paraId="3BEF9097">
      <w:pPr>
        <w:spacing w:line="288"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14:paraId="708ABD21">
      <w:pPr>
        <w:spacing w:line="288"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14:paraId="158697BF">
      <w:pPr>
        <w:spacing w:line="288" w:lineRule="auto"/>
        <w:ind w:firstLine="480" w:firstLineChars="200"/>
        <w:rPr>
          <w:rFonts w:ascii="仿宋" w:hAnsi="仿宋" w:eastAsia="仿宋" w:cs="仿宋"/>
          <w:sz w:val="24"/>
        </w:rPr>
      </w:pPr>
      <w:r>
        <w:rPr>
          <w:rFonts w:hint="eastAsia" w:ascii="仿宋" w:hAnsi="仿宋" w:eastAsia="仿宋" w:cs="仿宋"/>
          <w:sz w:val="24"/>
        </w:rPr>
        <w:t>1.1.2.5 设计人：</w:t>
      </w:r>
    </w:p>
    <w:p w14:paraId="67783E7F">
      <w:pPr>
        <w:spacing w:line="288" w:lineRule="auto"/>
        <w:ind w:firstLine="480" w:firstLineChars="200"/>
        <w:rPr>
          <w:rFonts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u w:val="single"/>
        </w:rPr>
        <w:t xml:space="preserve">                        </w:t>
      </w:r>
      <w:r>
        <w:rPr>
          <w:rFonts w:hint="eastAsia" w:ascii="仿宋" w:hAnsi="仿宋" w:eastAsia="仿宋" w:cs="仿宋"/>
          <w:sz w:val="24"/>
        </w:rPr>
        <w:t>；</w:t>
      </w:r>
    </w:p>
    <w:p w14:paraId="0B026C40">
      <w:pPr>
        <w:spacing w:line="288" w:lineRule="auto"/>
        <w:ind w:firstLine="480" w:firstLineChars="200"/>
        <w:rPr>
          <w:rFonts w:ascii="仿宋" w:hAnsi="仿宋" w:eastAsia="仿宋" w:cs="仿宋"/>
          <w:sz w:val="24"/>
        </w:rPr>
      </w:pPr>
      <w:r>
        <w:rPr>
          <w:rFonts w:hint="eastAsia" w:ascii="仿宋" w:hAnsi="仿宋" w:eastAsia="仿宋" w:cs="仿宋"/>
          <w:sz w:val="24"/>
        </w:rPr>
        <w:t>资质类别和等级：</w:t>
      </w:r>
      <w:r>
        <w:rPr>
          <w:rFonts w:hint="eastAsia" w:ascii="仿宋" w:hAnsi="仿宋" w:eastAsia="仿宋" w:cs="仿宋"/>
          <w:sz w:val="24"/>
          <w:u w:val="single"/>
        </w:rPr>
        <w:t xml:space="preserve">                  </w:t>
      </w:r>
      <w:r>
        <w:rPr>
          <w:rFonts w:hint="eastAsia" w:ascii="仿宋" w:hAnsi="仿宋" w:eastAsia="仿宋" w:cs="仿宋"/>
          <w:sz w:val="24"/>
        </w:rPr>
        <w:t>；</w:t>
      </w:r>
    </w:p>
    <w:p w14:paraId="76FF8C1E">
      <w:pPr>
        <w:spacing w:line="288"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14:paraId="44AF55EE">
      <w:pPr>
        <w:spacing w:line="288"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14:paraId="15806F32">
      <w:pPr>
        <w:spacing w:line="288" w:lineRule="auto"/>
        <w:ind w:firstLine="480" w:firstLineChars="200"/>
        <w:rPr>
          <w:rFonts w:ascii="仿宋" w:hAnsi="仿宋" w:eastAsia="仿宋" w:cs="仿宋"/>
          <w:sz w:val="24"/>
        </w:rPr>
      </w:pPr>
      <w:r>
        <w:rPr>
          <w:rFonts w:hint="eastAsia" w:ascii="仿宋" w:hAnsi="仿宋" w:eastAsia="仿宋" w:cs="仿宋"/>
          <w:sz w:val="24"/>
        </w:rPr>
        <w:t xml:space="preserve">1.3法律 </w:t>
      </w:r>
    </w:p>
    <w:p w14:paraId="7B367B92">
      <w:pPr>
        <w:spacing w:line="288" w:lineRule="auto"/>
        <w:ind w:firstLine="480" w:firstLineChars="200"/>
        <w:rPr>
          <w:rFonts w:ascii="仿宋" w:hAnsi="仿宋" w:eastAsia="仿宋" w:cs="仿宋"/>
          <w:sz w:val="24"/>
        </w:rPr>
      </w:pPr>
      <w:r>
        <w:rPr>
          <w:rFonts w:hint="eastAsia" w:ascii="仿宋" w:hAnsi="仿宋" w:eastAsia="仿宋" w:cs="仿宋"/>
          <w:sz w:val="24"/>
        </w:rPr>
        <w:t>适用于合同的其他规范性文件：</w:t>
      </w:r>
      <w:r>
        <w:rPr>
          <w:rFonts w:hint="eastAsia" w:ascii="仿宋" w:hAnsi="仿宋" w:eastAsia="仿宋" w:cs="仿宋"/>
          <w:sz w:val="24"/>
          <w:u w:val="single"/>
        </w:rPr>
        <w:t>按国家、地方法律、行政法规及南通大学有关规定</w:t>
      </w:r>
      <w:r>
        <w:rPr>
          <w:rFonts w:hint="eastAsia" w:ascii="仿宋" w:hAnsi="仿宋" w:eastAsia="仿宋" w:cs="仿宋"/>
          <w:sz w:val="24"/>
        </w:rPr>
        <w:t>。</w:t>
      </w:r>
    </w:p>
    <w:p w14:paraId="742F88E5">
      <w:pPr>
        <w:spacing w:line="288" w:lineRule="auto"/>
        <w:ind w:firstLine="480" w:firstLineChars="200"/>
        <w:rPr>
          <w:rFonts w:ascii="仿宋" w:hAnsi="仿宋" w:eastAsia="仿宋" w:cs="仿宋"/>
          <w:sz w:val="24"/>
        </w:rPr>
      </w:pPr>
      <w:r>
        <w:rPr>
          <w:rFonts w:hint="eastAsia" w:ascii="仿宋" w:hAnsi="仿宋" w:eastAsia="仿宋" w:cs="仿宋"/>
          <w:sz w:val="24"/>
        </w:rPr>
        <w:t>1.4 标准和规范</w:t>
      </w:r>
    </w:p>
    <w:p w14:paraId="5EA3B8F1">
      <w:pPr>
        <w:spacing w:line="288" w:lineRule="auto"/>
        <w:ind w:firstLine="480" w:firstLineChars="200"/>
        <w:rPr>
          <w:rFonts w:ascii="仿宋" w:hAnsi="仿宋" w:eastAsia="仿宋" w:cs="仿宋"/>
          <w:sz w:val="24"/>
          <w:u w:val="single"/>
        </w:rPr>
      </w:pPr>
      <w:r>
        <w:rPr>
          <w:rFonts w:hint="eastAsia" w:ascii="仿宋" w:hAnsi="仿宋" w:eastAsia="仿宋" w:cs="仿宋"/>
          <w:sz w:val="24"/>
        </w:rPr>
        <w:t>1.4.1适用于工程的标准规范包括：</w:t>
      </w:r>
      <w:r>
        <w:rPr>
          <w:rFonts w:hint="eastAsia" w:ascii="仿宋" w:hAnsi="仿宋" w:eastAsia="仿宋" w:cs="仿宋"/>
          <w:sz w:val="24"/>
          <w:u w:val="single"/>
        </w:rPr>
        <w:t>竣工验收前实施的现行国家、行业、专业及南通市的有关标准、规范、规定和条例所阐明的强制性标准。当对同一考核指标国家、行业、专业和南通市颁布的有关标准、规范产生不一致时，以其颁布的标准、规范较为严格者为准。如果本合同约定的标准、规范、图纸、以及国家或地区发布的标准、规范之间出现歧义或矛盾时，其中的数量以图纸为准，质量要求、工艺标准按照以下原则选择：</w:t>
      </w:r>
    </w:p>
    <w:p w14:paraId="49FAEA3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(1)如果图纸或本合同约定的工程建设标准中的质量要求、工艺标准低于国家、地区标准的，则按国家、地区标准执行；</w:t>
      </w:r>
    </w:p>
    <w:p w14:paraId="39F812B4">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(2)如果图纸或本合同约定的工程建设标准中的质量要求、工艺标准高于国家、地区标准的，则按图纸或本合同约定的质量要求、工艺标准执行；</w:t>
      </w:r>
    </w:p>
    <w:p w14:paraId="7CF24B3E">
      <w:pPr>
        <w:spacing w:line="288" w:lineRule="auto"/>
        <w:ind w:firstLine="480" w:firstLineChars="200"/>
        <w:rPr>
          <w:rFonts w:ascii="仿宋" w:hAnsi="仿宋" w:eastAsia="仿宋" w:cs="仿宋"/>
          <w:sz w:val="24"/>
        </w:rPr>
      </w:pPr>
      <w:r>
        <w:rPr>
          <w:rFonts w:hint="eastAsia" w:ascii="仿宋" w:hAnsi="仿宋" w:eastAsia="仿宋" w:cs="仿宋"/>
          <w:sz w:val="24"/>
          <w:u w:val="single"/>
        </w:rPr>
        <w:t>(3)如果图纸中的质量要求、工艺标准与本合同约定的标准、规范出现矛盾或歧义的，在满足国家、地区标准的基础上按本合同约定的标准、规范执行</w:t>
      </w:r>
      <w:r>
        <w:rPr>
          <w:rFonts w:hint="eastAsia" w:ascii="仿宋" w:hAnsi="仿宋" w:eastAsia="仿宋" w:cs="仿宋"/>
          <w:sz w:val="24"/>
        </w:rPr>
        <w:t>。</w:t>
      </w:r>
    </w:p>
    <w:p w14:paraId="763D9124">
      <w:pPr>
        <w:spacing w:line="288" w:lineRule="auto"/>
        <w:ind w:firstLine="480" w:firstLineChars="200"/>
        <w:rPr>
          <w:rFonts w:ascii="仿宋" w:hAnsi="仿宋" w:eastAsia="仿宋" w:cs="仿宋"/>
          <w:sz w:val="24"/>
          <w:u w:val="single"/>
        </w:rPr>
      </w:pPr>
      <w:r>
        <w:rPr>
          <w:rFonts w:hint="eastAsia" w:ascii="仿宋" w:hAnsi="仿宋" w:eastAsia="仿宋" w:cs="仿宋"/>
          <w:sz w:val="24"/>
        </w:rPr>
        <w:t>1.4.2 发包人提供国外标准、规范的名称：</w:t>
      </w:r>
      <w:r>
        <w:rPr>
          <w:rFonts w:hint="eastAsia" w:ascii="仿宋" w:hAnsi="仿宋" w:eastAsia="仿宋" w:cs="仿宋"/>
          <w:sz w:val="24"/>
          <w:u w:val="single"/>
        </w:rPr>
        <w:t>无</w:t>
      </w:r>
      <w:r>
        <w:rPr>
          <w:rFonts w:hint="eastAsia" w:ascii="仿宋" w:hAnsi="仿宋" w:eastAsia="仿宋" w:cs="仿宋"/>
          <w:sz w:val="24"/>
        </w:rPr>
        <w:t>；</w:t>
      </w:r>
    </w:p>
    <w:p w14:paraId="32F60997">
      <w:pPr>
        <w:spacing w:line="288" w:lineRule="auto"/>
        <w:ind w:firstLine="480" w:firstLineChars="200"/>
        <w:rPr>
          <w:rFonts w:ascii="仿宋" w:hAnsi="仿宋" w:eastAsia="仿宋" w:cs="仿宋"/>
          <w:sz w:val="24"/>
        </w:rPr>
      </w:pPr>
      <w:r>
        <w:rPr>
          <w:rFonts w:hint="eastAsia" w:ascii="仿宋" w:hAnsi="仿宋" w:eastAsia="仿宋" w:cs="仿宋"/>
          <w:sz w:val="24"/>
        </w:rPr>
        <w:t>发包人提供国外标准、规范的份数：</w:t>
      </w:r>
      <w:r>
        <w:rPr>
          <w:rFonts w:hint="eastAsia" w:ascii="仿宋" w:hAnsi="仿宋" w:eastAsia="仿宋" w:cs="仿宋"/>
          <w:sz w:val="24"/>
          <w:u w:val="single"/>
        </w:rPr>
        <w:t>/</w:t>
      </w:r>
      <w:r>
        <w:rPr>
          <w:rFonts w:hint="eastAsia" w:ascii="仿宋" w:hAnsi="仿宋" w:eastAsia="仿宋" w:cs="仿宋"/>
          <w:sz w:val="24"/>
        </w:rPr>
        <w:t>；</w:t>
      </w:r>
    </w:p>
    <w:p w14:paraId="23DAB4E8">
      <w:pPr>
        <w:spacing w:line="288" w:lineRule="auto"/>
        <w:ind w:firstLine="480" w:firstLineChars="200"/>
        <w:rPr>
          <w:rFonts w:ascii="仿宋" w:hAnsi="仿宋" w:eastAsia="仿宋" w:cs="仿宋"/>
          <w:sz w:val="24"/>
        </w:rPr>
      </w:pPr>
      <w:r>
        <w:rPr>
          <w:rFonts w:hint="eastAsia" w:ascii="仿宋" w:hAnsi="仿宋" w:eastAsia="仿宋" w:cs="仿宋"/>
          <w:sz w:val="24"/>
        </w:rPr>
        <w:t>发包人提供国外标准、规范的名称：</w:t>
      </w:r>
      <w:r>
        <w:rPr>
          <w:rFonts w:hint="eastAsia" w:ascii="仿宋" w:hAnsi="仿宋" w:eastAsia="仿宋" w:cs="仿宋"/>
          <w:sz w:val="24"/>
          <w:u w:val="single"/>
        </w:rPr>
        <w:t>/</w:t>
      </w:r>
      <w:r>
        <w:rPr>
          <w:rFonts w:hint="eastAsia" w:ascii="仿宋" w:hAnsi="仿宋" w:eastAsia="仿宋" w:cs="仿宋"/>
          <w:sz w:val="24"/>
        </w:rPr>
        <w:t>。</w:t>
      </w:r>
    </w:p>
    <w:p w14:paraId="185AF3F6">
      <w:pPr>
        <w:spacing w:line="288" w:lineRule="auto"/>
        <w:ind w:firstLine="480" w:firstLineChars="200"/>
        <w:rPr>
          <w:rFonts w:ascii="仿宋" w:hAnsi="仿宋" w:eastAsia="仿宋" w:cs="仿宋"/>
          <w:sz w:val="24"/>
        </w:rPr>
      </w:pPr>
      <w:r>
        <w:rPr>
          <w:rFonts w:hint="eastAsia" w:ascii="仿宋" w:hAnsi="仿宋" w:eastAsia="仿宋" w:cs="仿宋"/>
          <w:sz w:val="24"/>
        </w:rPr>
        <w:t>1.4.3发包人对工程的技术标准和功能要求的特殊要求：</w:t>
      </w:r>
      <w:r>
        <w:rPr>
          <w:rFonts w:hint="eastAsia" w:ascii="仿宋" w:hAnsi="仿宋" w:eastAsia="仿宋" w:cs="仿宋"/>
          <w:sz w:val="24"/>
          <w:u w:val="single"/>
        </w:rPr>
        <w:t>无</w:t>
      </w:r>
      <w:r>
        <w:rPr>
          <w:rFonts w:hint="eastAsia" w:ascii="仿宋" w:hAnsi="仿宋" w:eastAsia="仿宋" w:cs="仿宋"/>
          <w:sz w:val="24"/>
        </w:rPr>
        <w:t>。</w:t>
      </w:r>
    </w:p>
    <w:p w14:paraId="744DE960">
      <w:pPr>
        <w:spacing w:line="288" w:lineRule="auto"/>
        <w:ind w:firstLine="480" w:firstLineChars="200"/>
        <w:rPr>
          <w:rFonts w:ascii="仿宋" w:hAnsi="仿宋" w:eastAsia="仿宋" w:cs="仿宋"/>
          <w:sz w:val="24"/>
        </w:rPr>
      </w:pPr>
      <w:r>
        <w:rPr>
          <w:rFonts w:hint="eastAsia" w:ascii="仿宋" w:hAnsi="仿宋" w:eastAsia="仿宋" w:cs="仿宋"/>
          <w:sz w:val="24"/>
        </w:rPr>
        <w:t>1.5 合同文件的优先顺序</w:t>
      </w:r>
    </w:p>
    <w:p w14:paraId="6BFEECE0">
      <w:pPr>
        <w:spacing w:line="288" w:lineRule="auto"/>
        <w:ind w:firstLine="480" w:firstLineChars="200"/>
        <w:rPr>
          <w:rFonts w:ascii="仿宋" w:hAnsi="仿宋" w:eastAsia="仿宋" w:cs="仿宋"/>
          <w:sz w:val="24"/>
          <w:u w:val="single"/>
        </w:rPr>
      </w:pPr>
      <w:r>
        <w:rPr>
          <w:rFonts w:hint="eastAsia" w:ascii="仿宋" w:hAnsi="仿宋" w:eastAsia="仿宋" w:cs="仿宋"/>
          <w:sz w:val="24"/>
        </w:rPr>
        <w:t>合同文件组成及优先顺序为：</w:t>
      </w:r>
      <w:r>
        <w:rPr>
          <w:rFonts w:hint="eastAsia" w:ascii="仿宋" w:hAnsi="仿宋" w:eastAsia="仿宋" w:cs="仿宋"/>
          <w:sz w:val="24"/>
          <w:u w:val="single"/>
        </w:rPr>
        <w:t>合同协议书、中标通知书、明确双方权利义务的纪要协议（包括承诺书）、专用合同条款及其附件、投标文件、通用合同条款、技术标准和要求、图纸、招标文件、廉洁承诺书、建设工程承发包安全管理协议</w:t>
      </w:r>
      <w:r>
        <w:rPr>
          <w:rFonts w:hint="eastAsia" w:ascii="仿宋" w:hAnsi="仿宋" w:eastAsia="仿宋" w:cs="仿宋"/>
          <w:sz w:val="24"/>
        </w:rPr>
        <w:t>。</w:t>
      </w:r>
    </w:p>
    <w:p w14:paraId="2DD247E2">
      <w:pPr>
        <w:spacing w:line="288" w:lineRule="auto"/>
        <w:ind w:firstLine="480" w:firstLineChars="200"/>
        <w:rPr>
          <w:rFonts w:ascii="仿宋" w:hAnsi="仿宋" w:eastAsia="仿宋" w:cs="仿宋"/>
          <w:sz w:val="24"/>
        </w:rPr>
      </w:pPr>
      <w:r>
        <w:rPr>
          <w:rFonts w:hint="eastAsia" w:ascii="仿宋" w:hAnsi="仿宋" w:eastAsia="仿宋" w:cs="仿宋"/>
          <w:sz w:val="24"/>
        </w:rPr>
        <w:t xml:space="preserve">1.6 图纸和承包人文件 </w:t>
      </w:r>
    </w:p>
    <w:p w14:paraId="771C8257">
      <w:pPr>
        <w:spacing w:line="288" w:lineRule="auto"/>
        <w:ind w:firstLine="480" w:firstLineChars="200"/>
        <w:rPr>
          <w:rFonts w:ascii="仿宋" w:hAnsi="仿宋" w:eastAsia="仿宋" w:cs="仿宋"/>
          <w:sz w:val="24"/>
        </w:rPr>
      </w:pPr>
      <w:r>
        <w:rPr>
          <w:rFonts w:hint="eastAsia" w:ascii="仿宋" w:hAnsi="仿宋" w:eastAsia="仿宋" w:cs="仿宋"/>
          <w:sz w:val="24"/>
        </w:rPr>
        <w:t>1.6.1 图纸的提供</w:t>
      </w:r>
    </w:p>
    <w:p w14:paraId="1BC12A43">
      <w:pPr>
        <w:spacing w:line="288" w:lineRule="auto"/>
        <w:ind w:firstLine="480" w:firstLineChars="200"/>
        <w:rPr>
          <w:rFonts w:ascii="仿宋" w:hAnsi="仿宋" w:eastAsia="仿宋" w:cs="仿宋"/>
          <w:sz w:val="24"/>
        </w:rPr>
      </w:pPr>
      <w:r>
        <w:rPr>
          <w:rFonts w:hint="eastAsia" w:ascii="仿宋" w:hAnsi="仿宋" w:eastAsia="仿宋" w:cs="仿宋"/>
          <w:sz w:val="24"/>
        </w:rPr>
        <w:t>发包人向承包人提供图纸的期限：</w:t>
      </w:r>
      <w:r>
        <w:rPr>
          <w:rFonts w:hint="eastAsia" w:ascii="仿宋" w:hAnsi="仿宋" w:eastAsia="仿宋" w:cs="仿宋"/>
          <w:sz w:val="24"/>
          <w:u w:val="single"/>
        </w:rPr>
        <w:t>开工前3天提供</w:t>
      </w:r>
      <w:r>
        <w:rPr>
          <w:rFonts w:hint="eastAsia" w:ascii="仿宋" w:hAnsi="仿宋" w:eastAsia="仿宋" w:cs="仿宋"/>
          <w:sz w:val="24"/>
        </w:rPr>
        <w:t>；</w:t>
      </w:r>
    </w:p>
    <w:p w14:paraId="5C7EFA1F">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发包人向承包人提供图纸的数量：</w:t>
      </w:r>
    </w:p>
    <w:p w14:paraId="0E4E506E">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项目开工前提供5套蓝图，如承包人需要增加蓝图，费用由承包人支付;与本合同工程内容相关的图纸，承包人在收到发包人图纸后应认真核对，如发现有明显错误应立即以书面形式报告发包人，同时考虑图纸管理，在进场后发包人向承包人提供一套加盖审图合格章的图纸电子件（如果有）</w:t>
      </w:r>
      <w:r>
        <w:rPr>
          <w:rFonts w:hint="eastAsia" w:ascii="仿宋" w:hAnsi="仿宋" w:eastAsia="仿宋" w:cs="仿宋"/>
          <w:sz w:val="24"/>
        </w:rPr>
        <w:t>；</w:t>
      </w:r>
    </w:p>
    <w:p w14:paraId="6D704547">
      <w:pPr>
        <w:spacing w:line="288" w:lineRule="auto"/>
        <w:ind w:firstLine="480" w:firstLineChars="200"/>
        <w:rPr>
          <w:rFonts w:ascii="仿宋" w:hAnsi="仿宋" w:eastAsia="仿宋" w:cs="仿宋"/>
          <w:sz w:val="24"/>
        </w:rPr>
      </w:pPr>
      <w:r>
        <w:rPr>
          <w:rFonts w:hint="eastAsia" w:ascii="仿宋" w:hAnsi="仿宋" w:eastAsia="仿宋" w:cs="仿宋"/>
          <w:sz w:val="24"/>
        </w:rPr>
        <w:t>发包人向承包人提供图纸的内容：</w:t>
      </w:r>
      <w:r>
        <w:rPr>
          <w:rFonts w:hint="eastAsia" w:ascii="仿宋" w:hAnsi="仿宋" w:eastAsia="仿宋" w:cs="仿宋"/>
          <w:sz w:val="24"/>
          <w:u w:val="single"/>
        </w:rPr>
        <w:t>涉及本次招标范围的全部施工图纸</w:t>
      </w:r>
      <w:r>
        <w:rPr>
          <w:rFonts w:hint="eastAsia" w:ascii="仿宋" w:hAnsi="仿宋" w:eastAsia="仿宋" w:cs="仿宋"/>
          <w:sz w:val="24"/>
        </w:rPr>
        <w:t>。</w:t>
      </w:r>
    </w:p>
    <w:p w14:paraId="071EB347">
      <w:pPr>
        <w:spacing w:line="288" w:lineRule="auto"/>
        <w:ind w:firstLine="480" w:firstLineChars="200"/>
        <w:rPr>
          <w:rFonts w:ascii="仿宋" w:hAnsi="仿宋" w:eastAsia="仿宋" w:cs="仿宋"/>
          <w:sz w:val="24"/>
        </w:rPr>
      </w:pPr>
      <w:r>
        <w:rPr>
          <w:rFonts w:hint="eastAsia" w:ascii="仿宋" w:hAnsi="仿宋" w:eastAsia="仿宋" w:cs="仿宋"/>
          <w:sz w:val="24"/>
        </w:rPr>
        <w:t>1.6.4 承包人文件</w:t>
      </w:r>
    </w:p>
    <w:p w14:paraId="3FD04F49">
      <w:pPr>
        <w:spacing w:line="288" w:lineRule="auto"/>
        <w:ind w:firstLine="480" w:firstLineChars="200"/>
        <w:rPr>
          <w:rFonts w:ascii="仿宋" w:hAnsi="仿宋" w:eastAsia="仿宋" w:cs="仿宋"/>
          <w:sz w:val="24"/>
          <w:u w:val="single"/>
        </w:rPr>
      </w:pPr>
      <w:r>
        <w:rPr>
          <w:rFonts w:hint="eastAsia" w:ascii="仿宋" w:hAnsi="仿宋" w:eastAsia="仿宋" w:cs="仿宋"/>
          <w:sz w:val="24"/>
        </w:rPr>
        <w:t>需要由承包人提供的文件，包括：</w:t>
      </w:r>
      <w:r>
        <w:rPr>
          <w:rFonts w:hint="eastAsia" w:ascii="仿宋" w:hAnsi="仿宋" w:eastAsia="仿宋" w:cs="仿宋"/>
          <w:sz w:val="24"/>
          <w:u w:val="single"/>
        </w:rPr>
        <w:t>施工总进度计划、月进度计划、周进度计划、甲供材采购计划及发包人要求提供的合理范围内的其他文件资料</w:t>
      </w:r>
      <w:r>
        <w:rPr>
          <w:rFonts w:hint="eastAsia" w:ascii="仿宋" w:hAnsi="仿宋" w:eastAsia="仿宋" w:cs="仿宋"/>
          <w:sz w:val="24"/>
        </w:rPr>
        <w:t>。</w:t>
      </w:r>
    </w:p>
    <w:p w14:paraId="357E689B">
      <w:pPr>
        <w:spacing w:line="288" w:lineRule="auto"/>
        <w:ind w:firstLine="480" w:firstLineChars="200"/>
        <w:rPr>
          <w:rFonts w:ascii="仿宋" w:hAnsi="仿宋" w:eastAsia="仿宋" w:cs="仿宋"/>
          <w:sz w:val="24"/>
        </w:rPr>
      </w:pPr>
      <w:r>
        <w:rPr>
          <w:rFonts w:hint="eastAsia" w:ascii="仿宋" w:hAnsi="仿宋" w:eastAsia="仿宋" w:cs="仿宋"/>
          <w:sz w:val="24"/>
        </w:rPr>
        <w:t>承包人提供的文件的期限为：</w:t>
      </w:r>
      <w:r>
        <w:rPr>
          <w:rFonts w:hint="eastAsia" w:ascii="仿宋" w:hAnsi="仿宋" w:eastAsia="仿宋" w:cs="仿宋"/>
          <w:sz w:val="24"/>
          <w:u w:val="single"/>
        </w:rPr>
        <w:t>承包人进场后或施工合同签订后5天内提供施工总进度计划；每月25日提供本月已完成工程量报表（含工程变更及签证预算）及下月详细的施工进度计划、材料供应计划等发包人要求提供的各种报表；甲供材采购计划应至少提前一个月提交至发包人（甲供材申报计划内容应详实、准确，包括材料名称、型号规格、技术参数、数量、拟进场时间等）；以上计划及报表必须经监理工程师签字认可再后报发包人</w:t>
      </w:r>
      <w:r>
        <w:rPr>
          <w:rFonts w:hint="eastAsia" w:ascii="仿宋" w:hAnsi="仿宋" w:eastAsia="仿宋" w:cs="仿宋"/>
          <w:sz w:val="24"/>
        </w:rPr>
        <w:t>。</w:t>
      </w:r>
    </w:p>
    <w:p w14:paraId="4D7FC7EB">
      <w:pPr>
        <w:spacing w:line="288" w:lineRule="auto"/>
        <w:ind w:firstLine="480" w:firstLineChars="200"/>
        <w:rPr>
          <w:rFonts w:ascii="仿宋" w:hAnsi="仿宋" w:eastAsia="仿宋" w:cs="仿宋"/>
          <w:sz w:val="24"/>
        </w:rPr>
      </w:pPr>
      <w:r>
        <w:rPr>
          <w:rFonts w:hint="eastAsia" w:ascii="仿宋" w:hAnsi="仿宋" w:eastAsia="仿宋" w:cs="仿宋"/>
          <w:sz w:val="24"/>
        </w:rPr>
        <w:t>承包人编制的进度计划中应明确各分部完成的具体时间，关键线路，劳动力动态变化图等。发包人或监理每天统计施工人数，实际施工人数小于计划人数时，承包人按所缺人数向发包人支付违约金500元/人·天。</w:t>
      </w:r>
    </w:p>
    <w:p w14:paraId="3A255265">
      <w:pPr>
        <w:spacing w:line="288" w:lineRule="auto"/>
        <w:ind w:firstLine="480" w:firstLineChars="200"/>
        <w:rPr>
          <w:rFonts w:ascii="仿宋" w:hAnsi="仿宋" w:eastAsia="仿宋" w:cs="仿宋"/>
          <w:sz w:val="24"/>
        </w:rPr>
      </w:pPr>
      <w:r>
        <w:rPr>
          <w:rFonts w:hint="eastAsia" w:ascii="仿宋" w:hAnsi="仿宋" w:eastAsia="仿宋" w:cs="仿宋"/>
          <w:sz w:val="24"/>
        </w:rPr>
        <w:t>承包人提供的文件的数量为：</w:t>
      </w:r>
      <w:r>
        <w:rPr>
          <w:rFonts w:hint="eastAsia" w:ascii="仿宋" w:hAnsi="仿宋" w:eastAsia="仿宋" w:cs="仿宋"/>
          <w:sz w:val="24"/>
          <w:u w:val="single"/>
        </w:rPr>
        <w:t>两套</w:t>
      </w:r>
      <w:r>
        <w:rPr>
          <w:rFonts w:hint="eastAsia" w:ascii="仿宋" w:hAnsi="仿宋" w:eastAsia="仿宋" w:cs="仿宋"/>
          <w:sz w:val="24"/>
        </w:rPr>
        <w:t>；</w:t>
      </w:r>
    </w:p>
    <w:p w14:paraId="44D6C63B">
      <w:pPr>
        <w:spacing w:line="288" w:lineRule="auto"/>
        <w:ind w:firstLine="480" w:firstLineChars="200"/>
        <w:rPr>
          <w:rFonts w:ascii="仿宋" w:hAnsi="仿宋" w:eastAsia="仿宋" w:cs="仿宋"/>
          <w:sz w:val="24"/>
        </w:rPr>
      </w:pPr>
      <w:r>
        <w:rPr>
          <w:rFonts w:hint="eastAsia" w:ascii="仿宋" w:hAnsi="仿宋" w:eastAsia="仿宋" w:cs="仿宋"/>
          <w:sz w:val="24"/>
        </w:rPr>
        <w:t>承包人提供的文件的形式为：</w:t>
      </w:r>
      <w:r>
        <w:rPr>
          <w:rFonts w:hint="eastAsia" w:ascii="仿宋" w:hAnsi="仿宋" w:eastAsia="仿宋" w:cs="仿宋"/>
          <w:sz w:val="24"/>
          <w:u w:val="single"/>
        </w:rPr>
        <w:t>书面</w:t>
      </w:r>
      <w:r>
        <w:rPr>
          <w:rFonts w:hint="eastAsia" w:ascii="仿宋" w:hAnsi="仿宋" w:eastAsia="仿宋" w:cs="仿宋"/>
          <w:sz w:val="24"/>
        </w:rPr>
        <w:t>；</w:t>
      </w:r>
    </w:p>
    <w:p w14:paraId="7E7FA198">
      <w:pPr>
        <w:spacing w:line="288" w:lineRule="auto"/>
        <w:ind w:firstLine="480" w:firstLineChars="200"/>
        <w:rPr>
          <w:rFonts w:ascii="仿宋" w:hAnsi="仿宋" w:eastAsia="仿宋" w:cs="仿宋"/>
          <w:sz w:val="24"/>
        </w:rPr>
      </w:pPr>
      <w:r>
        <w:rPr>
          <w:rFonts w:hint="eastAsia" w:ascii="仿宋" w:hAnsi="仿宋" w:eastAsia="仿宋" w:cs="仿宋"/>
          <w:sz w:val="24"/>
        </w:rPr>
        <w:t>发包人审批承包人文件的期限：</w:t>
      </w:r>
      <w:r>
        <w:rPr>
          <w:rFonts w:hint="eastAsia" w:ascii="仿宋" w:hAnsi="仿宋" w:eastAsia="仿宋" w:cs="仿宋"/>
          <w:sz w:val="24"/>
          <w:u w:val="single"/>
        </w:rPr>
        <w:t>收到经监理人审查确认的文件后一周内</w:t>
      </w:r>
      <w:r>
        <w:rPr>
          <w:rFonts w:hint="eastAsia" w:ascii="仿宋" w:hAnsi="仿宋" w:eastAsia="仿宋" w:cs="仿宋"/>
          <w:sz w:val="24"/>
        </w:rPr>
        <w:t>。</w:t>
      </w:r>
    </w:p>
    <w:p w14:paraId="01672E19">
      <w:pPr>
        <w:spacing w:line="288" w:lineRule="auto"/>
        <w:ind w:firstLine="480" w:firstLineChars="200"/>
        <w:rPr>
          <w:rFonts w:ascii="仿宋" w:hAnsi="仿宋" w:eastAsia="仿宋" w:cs="仿宋"/>
          <w:sz w:val="24"/>
        </w:rPr>
      </w:pPr>
      <w:r>
        <w:rPr>
          <w:rFonts w:hint="eastAsia" w:ascii="仿宋" w:hAnsi="仿宋" w:eastAsia="仿宋" w:cs="仿宋"/>
          <w:sz w:val="24"/>
        </w:rPr>
        <w:t>1.6.5 现场图纸准备</w:t>
      </w:r>
    </w:p>
    <w:p w14:paraId="6E601B85">
      <w:pPr>
        <w:spacing w:line="288" w:lineRule="auto"/>
        <w:ind w:firstLine="480" w:firstLineChars="200"/>
        <w:rPr>
          <w:rFonts w:ascii="仿宋" w:hAnsi="仿宋" w:eastAsia="仿宋" w:cs="仿宋"/>
          <w:sz w:val="24"/>
        </w:rPr>
      </w:pPr>
      <w:r>
        <w:rPr>
          <w:rFonts w:hint="eastAsia" w:ascii="仿宋" w:hAnsi="仿宋" w:eastAsia="仿宋" w:cs="仿宋"/>
          <w:sz w:val="24"/>
        </w:rPr>
        <w:t>关于现场图纸准备的约定：</w:t>
      </w:r>
      <w:r>
        <w:rPr>
          <w:rFonts w:hint="eastAsia" w:ascii="仿宋" w:hAnsi="仿宋" w:eastAsia="仿宋" w:cs="仿宋"/>
          <w:sz w:val="24"/>
          <w:u w:val="single"/>
        </w:rPr>
        <w:t>发包人提供图纸后5日后组织图纸会审和设计交底。加盖审图章的施工蓝图由承包人指派专人统一管理，需方便各单位使用查询</w:t>
      </w:r>
      <w:r>
        <w:rPr>
          <w:rFonts w:hint="eastAsia" w:ascii="仿宋" w:hAnsi="仿宋" w:eastAsia="仿宋" w:cs="仿宋"/>
          <w:sz w:val="24"/>
        </w:rPr>
        <w:t>。</w:t>
      </w:r>
    </w:p>
    <w:p w14:paraId="780C9E1F">
      <w:pPr>
        <w:spacing w:line="288" w:lineRule="auto"/>
        <w:ind w:firstLine="480" w:firstLineChars="200"/>
        <w:rPr>
          <w:rFonts w:ascii="仿宋" w:hAnsi="仿宋" w:eastAsia="仿宋" w:cs="仿宋"/>
          <w:sz w:val="24"/>
        </w:rPr>
      </w:pPr>
      <w:r>
        <w:rPr>
          <w:rFonts w:hint="eastAsia" w:ascii="仿宋" w:hAnsi="仿宋" w:eastAsia="仿宋" w:cs="仿宋"/>
          <w:sz w:val="24"/>
        </w:rPr>
        <w:t>1.7 联络</w:t>
      </w:r>
    </w:p>
    <w:p w14:paraId="171B0AB8">
      <w:pPr>
        <w:spacing w:line="288" w:lineRule="auto"/>
        <w:ind w:firstLine="480" w:firstLineChars="200"/>
        <w:rPr>
          <w:rFonts w:ascii="仿宋" w:hAnsi="仿宋" w:eastAsia="仿宋" w:cs="仿宋"/>
          <w:sz w:val="24"/>
        </w:rPr>
      </w:pPr>
      <w:r>
        <w:rPr>
          <w:rFonts w:hint="eastAsia" w:ascii="仿宋" w:hAnsi="仿宋" w:eastAsia="仿宋" w:cs="仿宋"/>
          <w:sz w:val="24"/>
        </w:rPr>
        <w:t>1.7.1发包人和承包人应当在</w:t>
      </w:r>
      <w:r>
        <w:rPr>
          <w:rFonts w:hint="eastAsia" w:ascii="仿宋" w:hAnsi="仿宋" w:eastAsia="仿宋" w:cs="仿宋"/>
          <w:sz w:val="24"/>
          <w:u w:val="single"/>
        </w:rPr>
        <w:t>3</w:t>
      </w:r>
      <w:r>
        <w:rPr>
          <w:rFonts w:hint="eastAsia" w:ascii="仿宋" w:hAnsi="仿宋" w:eastAsia="仿宋" w:cs="仿宋"/>
          <w:sz w:val="24"/>
        </w:rPr>
        <w:t>天内将与合同有关的通知、批准、证明、证书、指示、指令、要求、请求、同意、意见、确定和决定等书面函件送达对方当事人。</w:t>
      </w:r>
    </w:p>
    <w:p w14:paraId="0376E746">
      <w:pPr>
        <w:spacing w:line="288" w:lineRule="auto"/>
        <w:ind w:firstLine="480" w:firstLineChars="200"/>
        <w:rPr>
          <w:rFonts w:ascii="仿宋" w:hAnsi="仿宋" w:eastAsia="仿宋" w:cs="仿宋"/>
          <w:sz w:val="24"/>
        </w:rPr>
      </w:pPr>
      <w:r>
        <w:rPr>
          <w:rFonts w:hint="eastAsia" w:ascii="仿宋" w:hAnsi="仿宋" w:eastAsia="仿宋" w:cs="仿宋"/>
          <w:sz w:val="24"/>
        </w:rPr>
        <w:t>1.7.2 发包人接收文件的地点：</w:t>
      </w:r>
      <w:r>
        <w:rPr>
          <w:rFonts w:hint="eastAsia" w:ascii="仿宋" w:hAnsi="仿宋" w:eastAsia="仿宋" w:cs="仿宋"/>
          <w:sz w:val="24"/>
          <w:u w:val="single"/>
        </w:rPr>
        <w:t>施工现场</w:t>
      </w:r>
      <w:r>
        <w:rPr>
          <w:rFonts w:hint="eastAsia" w:ascii="仿宋" w:hAnsi="仿宋" w:eastAsia="仿宋" w:cs="仿宋"/>
          <w:sz w:val="24"/>
        </w:rPr>
        <w:t>；</w:t>
      </w:r>
    </w:p>
    <w:p w14:paraId="03932547">
      <w:pPr>
        <w:spacing w:line="288" w:lineRule="auto"/>
        <w:ind w:firstLine="480" w:firstLineChars="200"/>
        <w:rPr>
          <w:rFonts w:ascii="仿宋" w:hAnsi="仿宋" w:eastAsia="仿宋" w:cs="仿宋"/>
          <w:sz w:val="24"/>
        </w:rPr>
      </w:pPr>
      <w:r>
        <w:rPr>
          <w:rFonts w:hint="eastAsia" w:ascii="仿宋" w:hAnsi="仿宋" w:eastAsia="仿宋" w:cs="仿宋"/>
          <w:sz w:val="24"/>
        </w:rPr>
        <w:t>发包人指定的接收人为：</w:t>
      </w:r>
      <w:r>
        <w:rPr>
          <w:rFonts w:hint="eastAsia" w:ascii="仿宋" w:hAnsi="仿宋" w:eastAsia="仿宋" w:cs="仿宋"/>
          <w:sz w:val="24"/>
          <w:u w:val="single"/>
        </w:rPr>
        <w:t>发包人代表</w:t>
      </w:r>
      <w:r>
        <w:rPr>
          <w:rFonts w:hint="eastAsia" w:ascii="仿宋" w:hAnsi="仿宋" w:eastAsia="仿宋" w:cs="仿宋"/>
          <w:sz w:val="24"/>
        </w:rPr>
        <w:t>。</w:t>
      </w:r>
    </w:p>
    <w:p w14:paraId="3F09B4CA">
      <w:pPr>
        <w:spacing w:line="288" w:lineRule="auto"/>
        <w:ind w:firstLine="480" w:firstLineChars="200"/>
        <w:rPr>
          <w:rFonts w:ascii="仿宋" w:hAnsi="仿宋" w:eastAsia="仿宋" w:cs="仿宋"/>
          <w:sz w:val="24"/>
        </w:rPr>
      </w:pPr>
      <w:r>
        <w:rPr>
          <w:rFonts w:hint="eastAsia" w:ascii="仿宋" w:hAnsi="仿宋" w:eastAsia="仿宋" w:cs="仿宋"/>
          <w:sz w:val="24"/>
        </w:rPr>
        <w:t>承包人接收文件的地点：</w:t>
      </w:r>
      <w:r>
        <w:rPr>
          <w:rFonts w:hint="eastAsia" w:ascii="仿宋" w:hAnsi="仿宋" w:eastAsia="仿宋" w:cs="仿宋"/>
          <w:sz w:val="24"/>
          <w:u w:val="single"/>
        </w:rPr>
        <w:t>施工现场</w:t>
      </w:r>
      <w:r>
        <w:rPr>
          <w:rFonts w:hint="eastAsia" w:ascii="仿宋" w:hAnsi="仿宋" w:eastAsia="仿宋" w:cs="仿宋"/>
          <w:sz w:val="24"/>
        </w:rPr>
        <w:t>；</w:t>
      </w:r>
    </w:p>
    <w:p w14:paraId="7269725C">
      <w:pPr>
        <w:spacing w:line="288" w:lineRule="auto"/>
        <w:ind w:firstLine="480" w:firstLineChars="200"/>
        <w:rPr>
          <w:rFonts w:ascii="仿宋" w:hAnsi="仿宋" w:eastAsia="仿宋" w:cs="仿宋"/>
          <w:sz w:val="24"/>
        </w:rPr>
      </w:pPr>
      <w:r>
        <w:rPr>
          <w:rFonts w:hint="eastAsia" w:ascii="仿宋" w:hAnsi="仿宋" w:eastAsia="仿宋" w:cs="仿宋"/>
          <w:sz w:val="24"/>
        </w:rPr>
        <w:t>承包人指定的接收人为：</w:t>
      </w:r>
      <w:r>
        <w:rPr>
          <w:rFonts w:hint="eastAsia" w:ascii="仿宋" w:hAnsi="仿宋" w:eastAsia="仿宋" w:cs="仿宋"/>
          <w:sz w:val="24"/>
          <w:u w:val="single"/>
        </w:rPr>
        <w:t>项目经理</w:t>
      </w:r>
      <w:r>
        <w:rPr>
          <w:rFonts w:hint="eastAsia" w:ascii="仿宋" w:hAnsi="仿宋" w:eastAsia="仿宋" w:cs="仿宋"/>
          <w:sz w:val="24"/>
        </w:rPr>
        <w:t>。</w:t>
      </w:r>
    </w:p>
    <w:p w14:paraId="5255307A">
      <w:pPr>
        <w:spacing w:line="288" w:lineRule="auto"/>
        <w:ind w:firstLine="480" w:firstLineChars="200"/>
        <w:rPr>
          <w:rFonts w:ascii="仿宋" w:hAnsi="仿宋" w:eastAsia="仿宋" w:cs="仿宋"/>
          <w:sz w:val="24"/>
        </w:rPr>
      </w:pPr>
      <w:r>
        <w:rPr>
          <w:rFonts w:hint="eastAsia" w:ascii="仿宋" w:hAnsi="仿宋" w:eastAsia="仿宋" w:cs="仿宋"/>
          <w:sz w:val="24"/>
        </w:rPr>
        <w:t>监理人接收文件的地点：</w:t>
      </w:r>
      <w:r>
        <w:rPr>
          <w:rFonts w:hint="eastAsia" w:ascii="仿宋" w:hAnsi="仿宋" w:eastAsia="仿宋" w:cs="仿宋"/>
          <w:sz w:val="24"/>
          <w:u w:val="single"/>
        </w:rPr>
        <w:t>施工现场</w:t>
      </w:r>
      <w:r>
        <w:rPr>
          <w:rFonts w:hint="eastAsia" w:ascii="仿宋" w:hAnsi="仿宋" w:eastAsia="仿宋" w:cs="仿宋"/>
          <w:sz w:val="24"/>
        </w:rPr>
        <w:t>；</w:t>
      </w:r>
    </w:p>
    <w:p w14:paraId="2931984E">
      <w:pPr>
        <w:spacing w:line="288" w:lineRule="auto"/>
        <w:ind w:firstLine="480" w:firstLineChars="200"/>
        <w:rPr>
          <w:rFonts w:ascii="仿宋" w:hAnsi="仿宋" w:eastAsia="仿宋" w:cs="仿宋"/>
          <w:sz w:val="24"/>
        </w:rPr>
      </w:pPr>
      <w:r>
        <w:rPr>
          <w:rFonts w:hint="eastAsia" w:ascii="仿宋" w:hAnsi="仿宋" w:eastAsia="仿宋" w:cs="仿宋"/>
          <w:sz w:val="24"/>
        </w:rPr>
        <w:t>监理人指定的接收人为：</w:t>
      </w:r>
      <w:r>
        <w:rPr>
          <w:rFonts w:hint="eastAsia" w:ascii="仿宋" w:hAnsi="仿宋" w:eastAsia="仿宋" w:cs="仿宋"/>
          <w:sz w:val="24"/>
          <w:u w:val="single"/>
        </w:rPr>
        <w:t>总监理工程师</w:t>
      </w:r>
      <w:r>
        <w:rPr>
          <w:rFonts w:hint="eastAsia" w:ascii="仿宋" w:hAnsi="仿宋" w:eastAsia="仿宋" w:cs="仿宋"/>
          <w:sz w:val="24"/>
        </w:rPr>
        <w:t>。</w:t>
      </w:r>
    </w:p>
    <w:p w14:paraId="6EACB5F6">
      <w:pPr>
        <w:spacing w:line="288" w:lineRule="auto"/>
        <w:ind w:firstLine="480" w:firstLineChars="200"/>
        <w:rPr>
          <w:rFonts w:ascii="仿宋" w:hAnsi="仿宋" w:eastAsia="仿宋" w:cs="仿宋"/>
          <w:sz w:val="24"/>
        </w:rPr>
      </w:pPr>
      <w:r>
        <w:rPr>
          <w:rFonts w:hint="eastAsia" w:ascii="仿宋" w:hAnsi="仿宋" w:eastAsia="仿宋" w:cs="仿宋"/>
          <w:sz w:val="24"/>
        </w:rPr>
        <w:t>1.10 交通运输</w:t>
      </w:r>
    </w:p>
    <w:p w14:paraId="72CD7F19">
      <w:pPr>
        <w:spacing w:line="288" w:lineRule="auto"/>
        <w:ind w:firstLine="480" w:firstLineChars="200"/>
        <w:rPr>
          <w:rFonts w:ascii="仿宋" w:hAnsi="仿宋" w:eastAsia="仿宋" w:cs="仿宋"/>
          <w:sz w:val="24"/>
        </w:rPr>
      </w:pPr>
      <w:r>
        <w:rPr>
          <w:rFonts w:hint="eastAsia" w:ascii="仿宋" w:hAnsi="仿宋" w:eastAsia="仿宋" w:cs="仿宋"/>
          <w:sz w:val="24"/>
        </w:rPr>
        <w:t>1.10.1出入现场的权利</w:t>
      </w:r>
    </w:p>
    <w:p w14:paraId="5091CF1A">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关于出入现场的权利的约定：</w:t>
      </w:r>
      <w:r>
        <w:rPr>
          <w:rFonts w:hint="eastAsia" w:ascii="仿宋" w:hAnsi="仿宋" w:eastAsia="仿宋" w:cs="仿宋"/>
          <w:sz w:val="24"/>
          <w:u w:val="single"/>
        </w:rPr>
        <w:t>只有项目施工人员办理许可证才能进入施工现场，其他无关人员一律不能进入施工现场，如果擅自进入施工现场，由此而产生的后果由承包人自行负责</w:t>
      </w:r>
      <w:r>
        <w:rPr>
          <w:rFonts w:hint="eastAsia" w:ascii="仿宋" w:hAnsi="仿宋" w:eastAsia="仿宋" w:cs="仿宋"/>
          <w:sz w:val="24"/>
        </w:rPr>
        <w:t>。</w:t>
      </w:r>
    </w:p>
    <w:p w14:paraId="04C2FD61">
      <w:pPr>
        <w:spacing w:line="288" w:lineRule="auto"/>
        <w:ind w:firstLine="480" w:firstLineChars="200"/>
        <w:rPr>
          <w:rFonts w:ascii="仿宋" w:hAnsi="仿宋" w:eastAsia="仿宋" w:cs="仿宋"/>
          <w:sz w:val="24"/>
        </w:rPr>
      </w:pPr>
      <w:r>
        <w:rPr>
          <w:rFonts w:hint="eastAsia" w:ascii="仿宋" w:hAnsi="仿宋" w:eastAsia="仿宋" w:cs="仿宋"/>
          <w:sz w:val="24"/>
        </w:rPr>
        <w:t>1.10.3场内交通</w:t>
      </w:r>
    </w:p>
    <w:p w14:paraId="477F190D">
      <w:pPr>
        <w:spacing w:line="288" w:lineRule="auto"/>
        <w:ind w:firstLine="480" w:firstLineChars="200"/>
        <w:jc w:val="left"/>
        <w:rPr>
          <w:rFonts w:ascii="仿宋" w:hAnsi="仿宋" w:eastAsia="仿宋" w:cs="仿宋"/>
          <w:sz w:val="24"/>
        </w:rPr>
      </w:pPr>
      <w:r>
        <w:rPr>
          <w:rFonts w:hint="eastAsia" w:ascii="仿宋" w:hAnsi="仿宋" w:eastAsia="仿宋" w:cs="仿宋"/>
          <w:sz w:val="24"/>
        </w:rPr>
        <w:t>关于场外交通和场内交通的边界的约定：</w:t>
      </w:r>
      <w:r>
        <w:rPr>
          <w:rFonts w:hint="eastAsia" w:ascii="仿宋" w:hAnsi="仿宋" w:eastAsia="仿宋" w:cs="仿宋"/>
          <w:sz w:val="24"/>
          <w:u w:val="single"/>
        </w:rPr>
        <w:t>场内外交通边界为本工程场界临时围挡，本工程场界临时围挡以外为场外交通，交通路线需服从南通大学保卫处管理规定</w:t>
      </w:r>
      <w:r>
        <w:rPr>
          <w:rFonts w:hint="eastAsia" w:ascii="仿宋" w:hAnsi="仿宋" w:eastAsia="仿宋" w:cs="仿宋"/>
          <w:sz w:val="24"/>
        </w:rPr>
        <w:t>。</w:t>
      </w:r>
    </w:p>
    <w:p w14:paraId="71F0E501">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上述这些场地除发包人特别明确外，这些场地应该是在本工程红线范围以内。规划红线指工程在其地面、地下、在其中或通过其进行施工的土地和其它场地，以及发包人提供的用于本合同工程的任何其它土地和场地。</w:t>
      </w:r>
    </w:p>
    <w:p w14:paraId="418E5D09">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关于发包人向承包人免费提供满足工程施工需要的场内道路和交通设施的约定：</w:t>
      </w:r>
      <w:r>
        <w:rPr>
          <w:rFonts w:hint="eastAsia" w:ascii="仿宋" w:hAnsi="仿宋" w:eastAsia="仿宋" w:cs="仿宋"/>
          <w:sz w:val="24"/>
          <w:u w:val="single"/>
        </w:rPr>
        <w:t>以现场已有条件为准，开工后，承包人如认为有必要，应由承包人进一步负责完善，并承担相关费用；施工过程中，施工场地内的道路由承包人使用管理，保证施工期间车辆、行人的畅通和安全，道路状况如有变化，由承包人负责；交通设施由承包人自备，并负责竣工结束后的拆除工作，费用包含在合同价格中，结算时不做任何调整</w:t>
      </w:r>
      <w:r>
        <w:rPr>
          <w:rFonts w:hint="eastAsia" w:ascii="仿宋" w:hAnsi="仿宋" w:eastAsia="仿宋" w:cs="仿宋"/>
          <w:sz w:val="24"/>
        </w:rPr>
        <w:t xml:space="preserve">。 </w:t>
      </w:r>
    </w:p>
    <w:p w14:paraId="0D93FDE9">
      <w:pPr>
        <w:spacing w:line="288" w:lineRule="auto"/>
        <w:ind w:firstLine="480" w:firstLineChars="200"/>
        <w:rPr>
          <w:rFonts w:ascii="仿宋" w:hAnsi="仿宋" w:eastAsia="仿宋" w:cs="仿宋"/>
          <w:sz w:val="24"/>
        </w:rPr>
      </w:pPr>
      <w:r>
        <w:rPr>
          <w:rFonts w:hint="eastAsia" w:ascii="仿宋" w:hAnsi="仿宋" w:eastAsia="仿宋" w:cs="仿宋"/>
          <w:sz w:val="24"/>
        </w:rPr>
        <w:t>1.10.4超大件和超重件的运输</w:t>
      </w:r>
    </w:p>
    <w:p w14:paraId="01808CBE">
      <w:pPr>
        <w:spacing w:line="288" w:lineRule="auto"/>
        <w:ind w:firstLine="480" w:firstLineChars="200"/>
        <w:rPr>
          <w:rFonts w:ascii="仿宋" w:hAnsi="仿宋" w:eastAsia="仿宋" w:cs="仿宋"/>
          <w:sz w:val="24"/>
        </w:rPr>
      </w:pPr>
      <w:r>
        <w:rPr>
          <w:rFonts w:hint="eastAsia" w:ascii="仿宋" w:hAnsi="仿宋" w:eastAsia="仿宋" w:cs="仿宋"/>
          <w:sz w:val="24"/>
        </w:rPr>
        <w:t>运输超大件或超重件所需的道路和桥梁临时加固改造费用和其他有关费用由</w:t>
      </w:r>
      <w:r>
        <w:rPr>
          <w:rFonts w:hint="eastAsia" w:ascii="仿宋" w:hAnsi="仿宋" w:eastAsia="仿宋" w:cs="仿宋"/>
          <w:sz w:val="24"/>
          <w:u w:val="single"/>
        </w:rPr>
        <w:t>承包人</w:t>
      </w:r>
      <w:r>
        <w:rPr>
          <w:rFonts w:hint="eastAsia" w:ascii="仿宋" w:hAnsi="仿宋" w:eastAsia="仿宋" w:cs="仿宋"/>
          <w:sz w:val="24"/>
        </w:rPr>
        <w:t>承担。</w:t>
      </w:r>
    </w:p>
    <w:p w14:paraId="3BA4183C">
      <w:pPr>
        <w:spacing w:line="288" w:lineRule="auto"/>
        <w:ind w:firstLine="480" w:firstLineChars="200"/>
        <w:rPr>
          <w:rFonts w:ascii="仿宋" w:hAnsi="仿宋" w:eastAsia="仿宋" w:cs="仿宋"/>
          <w:sz w:val="24"/>
        </w:rPr>
      </w:pPr>
      <w:r>
        <w:rPr>
          <w:rFonts w:hint="eastAsia" w:ascii="仿宋" w:hAnsi="仿宋" w:eastAsia="仿宋" w:cs="仿宋"/>
          <w:sz w:val="24"/>
        </w:rPr>
        <w:t>1.11 知识产权</w:t>
      </w:r>
    </w:p>
    <w:p w14:paraId="21428D04">
      <w:pPr>
        <w:spacing w:line="288" w:lineRule="auto"/>
        <w:ind w:firstLine="480" w:firstLineChars="200"/>
        <w:rPr>
          <w:rFonts w:ascii="仿宋" w:hAnsi="仿宋" w:eastAsia="仿宋" w:cs="仿宋"/>
          <w:sz w:val="24"/>
          <w:u w:val="single"/>
        </w:rPr>
      </w:pPr>
      <w:r>
        <w:rPr>
          <w:rFonts w:hint="eastAsia" w:ascii="仿宋" w:hAnsi="仿宋" w:eastAsia="仿宋" w:cs="仿宋"/>
          <w:sz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4"/>
          <w:u w:val="single"/>
        </w:rPr>
        <w:t>属于发包人</w:t>
      </w:r>
      <w:r>
        <w:rPr>
          <w:rFonts w:hint="eastAsia" w:ascii="仿宋" w:hAnsi="仿宋" w:eastAsia="仿宋" w:cs="仿宋"/>
          <w:sz w:val="24"/>
        </w:rPr>
        <w:t>。</w:t>
      </w:r>
    </w:p>
    <w:p w14:paraId="1128A1E1">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关于发包人提供的上述文件的使用限制的要求：</w:t>
      </w:r>
      <w:r>
        <w:rPr>
          <w:rFonts w:hint="eastAsia" w:ascii="仿宋" w:hAnsi="仿宋" w:eastAsia="仿宋" w:cs="仿宋"/>
          <w:sz w:val="24"/>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sz w:val="24"/>
        </w:rPr>
        <w:t>。</w:t>
      </w:r>
    </w:p>
    <w:p w14:paraId="5ED6FCE5">
      <w:pPr>
        <w:spacing w:line="288" w:lineRule="auto"/>
        <w:ind w:firstLine="480" w:firstLineChars="200"/>
        <w:rPr>
          <w:rFonts w:ascii="仿宋" w:hAnsi="仿宋" w:eastAsia="仿宋" w:cs="仿宋"/>
          <w:sz w:val="24"/>
        </w:rPr>
      </w:pPr>
      <w:r>
        <w:rPr>
          <w:rFonts w:hint="eastAsia" w:ascii="仿宋" w:hAnsi="仿宋" w:eastAsia="仿宋" w:cs="仿宋"/>
          <w:sz w:val="24"/>
        </w:rPr>
        <w:t>1.11.2 关于承包人为实施工程所编制文件的著作权的归属：</w:t>
      </w:r>
      <w:r>
        <w:rPr>
          <w:rFonts w:hint="eastAsia" w:ascii="仿宋" w:hAnsi="仿宋" w:eastAsia="仿宋" w:cs="仿宋"/>
          <w:sz w:val="24"/>
          <w:u w:val="single"/>
        </w:rPr>
        <w:t>除署名权以外的著作权属于发包人</w:t>
      </w:r>
      <w:r>
        <w:rPr>
          <w:rFonts w:hint="eastAsia" w:ascii="仿宋" w:hAnsi="仿宋" w:eastAsia="仿宋" w:cs="仿宋"/>
          <w:sz w:val="24"/>
        </w:rPr>
        <w:t>。</w:t>
      </w:r>
    </w:p>
    <w:p w14:paraId="78B0B3F5">
      <w:pPr>
        <w:spacing w:line="288" w:lineRule="auto"/>
        <w:ind w:firstLine="480" w:firstLineChars="200"/>
        <w:rPr>
          <w:rFonts w:ascii="仿宋" w:hAnsi="仿宋" w:eastAsia="仿宋" w:cs="仿宋"/>
          <w:sz w:val="24"/>
        </w:rPr>
      </w:pPr>
      <w:r>
        <w:rPr>
          <w:rFonts w:hint="eastAsia" w:ascii="仿宋" w:hAnsi="仿宋" w:eastAsia="仿宋" w:cs="仿宋"/>
          <w:sz w:val="24"/>
        </w:rPr>
        <w:t>关于承包人提供的上述文件的使用限制的要求：</w:t>
      </w:r>
      <w:r>
        <w:rPr>
          <w:rFonts w:hint="eastAsia" w:ascii="仿宋" w:hAnsi="仿宋" w:eastAsia="仿宋" w:cs="仿宋"/>
          <w:sz w:val="24"/>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sz w:val="24"/>
        </w:rPr>
        <w:t>。</w:t>
      </w:r>
    </w:p>
    <w:p w14:paraId="2DF4A4E2">
      <w:pPr>
        <w:spacing w:line="288" w:lineRule="auto"/>
        <w:ind w:firstLine="480" w:firstLineChars="200"/>
        <w:rPr>
          <w:rFonts w:ascii="仿宋" w:hAnsi="仿宋" w:eastAsia="仿宋" w:cs="仿宋"/>
          <w:sz w:val="24"/>
          <w:u w:val="single"/>
        </w:rPr>
      </w:pPr>
      <w:r>
        <w:rPr>
          <w:rFonts w:hint="eastAsia" w:ascii="仿宋" w:hAnsi="仿宋" w:eastAsia="仿宋" w:cs="仿宋"/>
          <w:sz w:val="24"/>
        </w:rPr>
        <w:t>1.11.4 承包人在施工过程中所采用的专利、专有技术、技术秘密的使用费的承担方式：</w:t>
      </w:r>
      <w:r>
        <w:rPr>
          <w:rFonts w:hint="eastAsia" w:ascii="仿宋" w:hAnsi="仿宋" w:eastAsia="仿宋" w:cs="仿宋"/>
          <w:sz w:val="24"/>
          <w:u w:val="single"/>
        </w:rPr>
        <w:t>承包人在合同签订前和签订时已确定采用的专利、专有技术、技术秘密的使用费已包含在签约合同价中</w:t>
      </w:r>
      <w:r>
        <w:rPr>
          <w:rFonts w:hint="eastAsia" w:ascii="仿宋" w:hAnsi="仿宋" w:eastAsia="仿宋" w:cs="仿宋"/>
          <w:sz w:val="24"/>
        </w:rPr>
        <w:t>。</w:t>
      </w:r>
    </w:p>
    <w:p w14:paraId="1D6634B7">
      <w:pPr>
        <w:spacing w:line="288" w:lineRule="auto"/>
        <w:ind w:firstLine="480" w:firstLineChars="200"/>
        <w:rPr>
          <w:rFonts w:ascii="仿宋" w:hAnsi="仿宋" w:eastAsia="仿宋" w:cs="仿宋"/>
          <w:sz w:val="24"/>
        </w:rPr>
      </w:pPr>
      <w:r>
        <w:rPr>
          <w:rFonts w:hint="eastAsia" w:ascii="仿宋" w:hAnsi="仿宋" w:eastAsia="仿宋" w:cs="仿宋"/>
          <w:sz w:val="24"/>
        </w:rPr>
        <w:t>1.13工程量清单错误的修正</w:t>
      </w:r>
    </w:p>
    <w:p w14:paraId="75011650">
      <w:pPr>
        <w:spacing w:line="288" w:lineRule="auto"/>
        <w:ind w:firstLine="480" w:firstLineChars="200"/>
        <w:rPr>
          <w:rFonts w:ascii="仿宋" w:hAnsi="仿宋" w:eastAsia="仿宋" w:cs="仿宋"/>
          <w:sz w:val="24"/>
        </w:rPr>
      </w:pPr>
      <w:r>
        <w:rPr>
          <w:rFonts w:hint="eastAsia" w:ascii="仿宋" w:hAnsi="仿宋" w:eastAsia="仿宋" w:cs="仿宋"/>
          <w:sz w:val="24"/>
        </w:rPr>
        <w:t>出现工程量清单错误时，是否调整合同价格：</w:t>
      </w:r>
      <w:r>
        <w:rPr>
          <w:rFonts w:hint="eastAsia" w:ascii="仿宋" w:hAnsi="仿宋" w:eastAsia="仿宋" w:cs="仿宋"/>
          <w:sz w:val="24"/>
          <w:u w:val="single"/>
        </w:rPr>
        <w:t>招标工程量清单存在缺项、漏项的，按照专用条款第10.4.1款约定的方式调整</w:t>
      </w:r>
      <w:r>
        <w:rPr>
          <w:rFonts w:hint="eastAsia" w:ascii="仿宋" w:hAnsi="仿宋" w:eastAsia="仿宋" w:cs="仿宋"/>
          <w:sz w:val="24"/>
        </w:rPr>
        <w:t>。</w:t>
      </w:r>
    </w:p>
    <w:p w14:paraId="45C1DFFE">
      <w:pPr>
        <w:spacing w:line="288" w:lineRule="auto"/>
        <w:ind w:firstLine="480" w:firstLineChars="200"/>
        <w:rPr>
          <w:rFonts w:ascii="仿宋" w:hAnsi="仿宋" w:eastAsia="仿宋" w:cs="仿宋"/>
          <w:sz w:val="24"/>
        </w:rPr>
      </w:pPr>
      <w:r>
        <w:rPr>
          <w:rFonts w:hint="eastAsia" w:ascii="仿宋" w:hAnsi="仿宋" w:eastAsia="仿宋" w:cs="仿宋"/>
          <w:sz w:val="24"/>
        </w:rPr>
        <w:t>允许调整合同价格的工程量偏差范围：</w:t>
      </w:r>
      <w:r>
        <w:rPr>
          <w:rFonts w:hint="eastAsia" w:ascii="仿宋" w:hAnsi="仿宋" w:eastAsia="仿宋" w:cs="仿宋"/>
          <w:sz w:val="24"/>
          <w:u w:val="single"/>
        </w:rPr>
        <w:t>分部分项单项工程量变更</w:t>
      </w:r>
      <w:r>
        <w:rPr>
          <w:rFonts w:hint="eastAsia" w:ascii="仿宋" w:hAnsi="仿宋" w:eastAsia="仿宋" w:cs="仿宋"/>
          <w:sz w:val="24"/>
          <w:u w:val="single"/>
          <w:lang w:val="en-US" w:eastAsia="zh-CN"/>
        </w:rPr>
        <w:t>不</w:t>
      </w:r>
      <w:r>
        <w:rPr>
          <w:rFonts w:hint="eastAsia" w:ascii="仿宋" w:hAnsi="仿宋" w:eastAsia="仿宋" w:cs="仿宋"/>
          <w:sz w:val="24"/>
          <w:u w:val="single"/>
        </w:rPr>
        <w:t>超过1</w:t>
      </w:r>
      <w:r>
        <w:rPr>
          <w:rFonts w:ascii="仿宋" w:hAnsi="仿宋" w:eastAsia="仿宋" w:cs="仿宋"/>
          <w:sz w:val="24"/>
          <w:u w:val="single"/>
        </w:rPr>
        <w:t>0</w:t>
      </w:r>
      <w:r>
        <w:rPr>
          <w:rFonts w:hint="eastAsia" w:ascii="仿宋" w:hAnsi="仿宋" w:eastAsia="仿宋" w:cs="仿宋"/>
          <w:sz w:val="24"/>
          <w:u w:val="single"/>
        </w:rPr>
        <w:t>%</w:t>
      </w:r>
      <w:r>
        <w:rPr>
          <w:rFonts w:hint="eastAsia" w:ascii="仿宋" w:hAnsi="仿宋" w:eastAsia="仿宋" w:cs="仿宋"/>
          <w:sz w:val="24"/>
        </w:rPr>
        <w:t>。</w:t>
      </w:r>
    </w:p>
    <w:p w14:paraId="39BAE086">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2、发包人</w:t>
      </w:r>
    </w:p>
    <w:p w14:paraId="514458EF">
      <w:pPr>
        <w:spacing w:line="288" w:lineRule="auto"/>
        <w:ind w:firstLine="480" w:firstLineChars="200"/>
        <w:rPr>
          <w:rFonts w:ascii="仿宋" w:hAnsi="仿宋" w:eastAsia="仿宋" w:cs="仿宋"/>
          <w:sz w:val="24"/>
        </w:rPr>
      </w:pPr>
      <w:r>
        <w:rPr>
          <w:rFonts w:hint="eastAsia" w:ascii="仿宋" w:hAnsi="仿宋" w:eastAsia="仿宋" w:cs="仿宋"/>
          <w:sz w:val="24"/>
        </w:rPr>
        <w:t>2.2发包人代表</w:t>
      </w:r>
    </w:p>
    <w:p w14:paraId="4614A403">
      <w:pPr>
        <w:spacing w:line="288" w:lineRule="auto"/>
        <w:ind w:firstLine="480" w:firstLineChars="200"/>
        <w:rPr>
          <w:rFonts w:ascii="仿宋" w:hAnsi="仿宋" w:eastAsia="仿宋" w:cs="仿宋"/>
          <w:sz w:val="24"/>
        </w:rPr>
      </w:pPr>
      <w:r>
        <w:rPr>
          <w:rFonts w:hint="eastAsia" w:ascii="仿宋" w:hAnsi="仿宋" w:eastAsia="仿宋" w:cs="仿宋"/>
          <w:sz w:val="24"/>
        </w:rPr>
        <w:t>发包人代表：</w:t>
      </w:r>
    </w:p>
    <w:p w14:paraId="20E4E31B">
      <w:pPr>
        <w:spacing w:line="288" w:lineRule="auto"/>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w:t>
      </w:r>
    </w:p>
    <w:p w14:paraId="07E93863">
      <w:pPr>
        <w:spacing w:line="288" w:lineRule="auto"/>
        <w:ind w:firstLine="480" w:firstLineChars="200"/>
        <w:rPr>
          <w:rFonts w:ascii="仿宋" w:hAnsi="仿宋" w:eastAsia="仿宋" w:cs="仿宋"/>
          <w:sz w:val="24"/>
        </w:rPr>
      </w:pPr>
      <w:r>
        <w:rPr>
          <w:rFonts w:hint="eastAsia" w:ascii="仿宋" w:hAnsi="仿宋" w:eastAsia="仿宋" w:cs="仿宋"/>
          <w:sz w:val="24"/>
        </w:rPr>
        <w:t>身份证号：</w:t>
      </w:r>
      <w:r>
        <w:rPr>
          <w:rFonts w:hint="eastAsia" w:ascii="仿宋" w:hAnsi="仿宋" w:eastAsia="仿宋" w:cs="仿宋"/>
          <w:sz w:val="24"/>
          <w:u w:val="single"/>
        </w:rPr>
        <w:t xml:space="preserve">                      </w:t>
      </w:r>
      <w:r>
        <w:rPr>
          <w:rFonts w:hint="eastAsia" w:ascii="仿宋" w:hAnsi="仿宋" w:eastAsia="仿宋" w:cs="仿宋"/>
          <w:sz w:val="24"/>
        </w:rPr>
        <w:t>；</w:t>
      </w:r>
    </w:p>
    <w:p w14:paraId="1924DC93">
      <w:pPr>
        <w:spacing w:line="288" w:lineRule="auto"/>
        <w:ind w:firstLine="480" w:firstLineChars="200"/>
        <w:rPr>
          <w:rFonts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w:t>
      </w:r>
    </w:p>
    <w:p w14:paraId="362EA621">
      <w:pPr>
        <w:spacing w:line="288"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14:paraId="36A818B4">
      <w:pPr>
        <w:spacing w:line="288"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14:paraId="69C88DA0">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发包人对发包人代表的授权范围如下：</w:t>
      </w:r>
      <w:r>
        <w:rPr>
          <w:rFonts w:hint="eastAsia" w:ascii="仿宋" w:hAnsi="仿宋" w:eastAsia="仿宋" w:cs="仿宋"/>
          <w:sz w:val="24"/>
          <w:u w:val="single"/>
        </w:rPr>
        <w:t>1、督促监理工程师按照合同履行职责；2、协调各有关单位工作及关系；3、工程量变更的签证；4、工期顺延的签证；5、向承包人支付各种款项；6、分包单位的确认等发包人行使的权利和义务。</w:t>
      </w:r>
    </w:p>
    <w:p w14:paraId="4DEE23F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其他需说明的事项：</w:t>
      </w:r>
    </w:p>
    <w:p w14:paraId="43E6A9B3">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（1）除发包人代表外，发包人派驻工地的其他人员无权向承包人发出任何指令。</w:t>
      </w:r>
    </w:p>
    <w:p w14:paraId="0309123F">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w:t>
      </w:r>
    </w:p>
    <w:p w14:paraId="0E0DA2AD">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（3）本合同实施过程中，所有应由承包人负责又需发包人派驻代表/监理审批或确认的事情均不能免除或减轻承包人应承担的合同责任。</w:t>
      </w:r>
    </w:p>
    <w:p w14:paraId="3C268BA2">
      <w:pPr>
        <w:spacing w:line="288" w:lineRule="auto"/>
        <w:ind w:firstLine="480" w:firstLineChars="200"/>
        <w:rPr>
          <w:rFonts w:ascii="仿宋" w:hAnsi="仿宋" w:eastAsia="仿宋" w:cs="仿宋"/>
          <w:sz w:val="24"/>
        </w:rPr>
      </w:pPr>
      <w:r>
        <w:rPr>
          <w:rFonts w:hint="eastAsia" w:ascii="仿宋" w:hAnsi="仿宋" w:eastAsia="仿宋" w:cs="仿宋"/>
          <w:sz w:val="24"/>
        </w:rPr>
        <w:t>2.4 施工现场、施工条件和基础资料的提供</w:t>
      </w:r>
    </w:p>
    <w:p w14:paraId="2DC7ACF4">
      <w:pPr>
        <w:spacing w:line="288" w:lineRule="auto"/>
        <w:ind w:firstLine="480" w:firstLineChars="200"/>
        <w:rPr>
          <w:rFonts w:ascii="仿宋" w:hAnsi="仿宋" w:eastAsia="仿宋" w:cs="仿宋"/>
          <w:sz w:val="24"/>
        </w:rPr>
      </w:pPr>
      <w:r>
        <w:rPr>
          <w:rFonts w:hint="eastAsia" w:ascii="仿宋" w:hAnsi="仿宋" w:eastAsia="仿宋" w:cs="仿宋"/>
          <w:sz w:val="24"/>
        </w:rPr>
        <w:t>2.4.1 提供施工现场</w:t>
      </w:r>
    </w:p>
    <w:p w14:paraId="6042E415">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关于发包人移交施工现场的期限要求：</w:t>
      </w:r>
      <w:r>
        <w:rPr>
          <w:rFonts w:hint="eastAsia" w:ascii="仿宋" w:hAnsi="仿宋" w:eastAsia="仿宋" w:cs="仿宋"/>
          <w:sz w:val="24"/>
          <w:u w:val="single"/>
        </w:rPr>
        <w:t>开工前</w:t>
      </w:r>
      <w:r>
        <w:rPr>
          <w:rFonts w:hint="eastAsia" w:ascii="仿宋" w:hAnsi="仿宋" w:eastAsia="仿宋" w:cs="仿宋"/>
          <w:sz w:val="24"/>
        </w:rPr>
        <w:t>。</w:t>
      </w:r>
    </w:p>
    <w:p w14:paraId="0134D27F">
      <w:pPr>
        <w:spacing w:line="288" w:lineRule="auto"/>
        <w:ind w:firstLine="480" w:firstLineChars="200"/>
        <w:rPr>
          <w:rFonts w:ascii="仿宋" w:hAnsi="仿宋" w:eastAsia="仿宋" w:cs="仿宋"/>
          <w:sz w:val="24"/>
        </w:rPr>
      </w:pPr>
      <w:r>
        <w:rPr>
          <w:rFonts w:hint="eastAsia" w:ascii="仿宋" w:hAnsi="仿宋" w:eastAsia="仿宋" w:cs="仿宋"/>
          <w:sz w:val="24"/>
        </w:rPr>
        <w:t>2.4.2 提供施工条件</w:t>
      </w:r>
    </w:p>
    <w:p w14:paraId="627C15F2">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关于发包人应负责提供施工所需要的条件，包括：</w:t>
      </w:r>
      <w:r>
        <w:rPr>
          <w:rFonts w:hint="eastAsia" w:ascii="仿宋" w:hAnsi="仿宋" w:eastAsia="仿宋" w:cs="仿宋"/>
          <w:sz w:val="24"/>
          <w:u w:val="single"/>
        </w:rPr>
        <w:t>承包人查勘现场，确认施工现场已具备施工所需要的条件，开工后，承包人如认为有必要，应由承包人进一步负责完善，并承担相关费用</w:t>
      </w:r>
      <w:r>
        <w:rPr>
          <w:rFonts w:hint="eastAsia" w:ascii="仿宋" w:hAnsi="仿宋" w:eastAsia="仿宋" w:cs="仿宋"/>
          <w:sz w:val="24"/>
        </w:rPr>
        <w:t>。</w:t>
      </w:r>
    </w:p>
    <w:p w14:paraId="4D62CD84">
      <w:pPr>
        <w:spacing w:line="288" w:lineRule="auto"/>
        <w:ind w:firstLine="480" w:firstLineChars="200"/>
        <w:rPr>
          <w:rFonts w:ascii="仿宋" w:hAnsi="仿宋" w:eastAsia="仿宋" w:cs="仿宋"/>
          <w:sz w:val="24"/>
        </w:rPr>
      </w:pPr>
      <w:r>
        <w:rPr>
          <w:rFonts w:hint="eastAsia" w:ascii="仿宋" w:hAnsi="仿宋" w:eastAsia="仿宋" w:cs="仿宋"/>
          <w:sz w:val="24"/>
        </w:rPr>
        <w:t>2.5 资金来源证明及支付担保</w:t>
      </w:r>
    </w:p>
    <w:p w14:paraId="627315C5">
      <w:pPr>
        <w:spacing w:line="288" w:lineRule="auto"/>
        <w:ind w:firstLine="480" w:firstLineChars="200"/>
        <w:rPr>
          <w:rFonts w:ascii="仿宋" w:hAnsi="仿宋" w:eastAsia="仿宋" w:cs="仿宋"/>
          <w:sz w:val="24"/>
        </w:rPr>
      </w:pPr>
      <w:r>
        <w:rPr>
          <w:rFonts w:hint="eastAsia" w:ascii="仿宋" w:hAnsi="仿宋" w:eastAsia="仿宋" w:cs="仿宋"/>
          <w:sz w:val="24"/>
        </w:rPr>
        <w:t>发包人提供资金来源证明的期限要求：</w:t>
      </w:r>
      <w:r>
        <w:rPr>
          <w:rFonts w:hint="eastAsia" w:ascii="仿宋" w:hAnsi="仿宋" w:eastAsia="仿宋" w:cs="仿宋"/>
          <w:sz w:val="24"/>
          <w:u w:val="single"/>
        </w:rPr>
        <w:t>不提供</w:t>
      </w:r>
      <w:r>
        <w:rPr>
          <w:rFonts w:hint="eastAsia" w:ascii="仿宋" w:hAnsi="仿宋" w:eastAsia="仿宋" w:cs="仿宋"/>
          <w:sz w:val="24"/>
        </w:rPr>
        <w:t>。</w:t>
      </w:r>
    </w:p>
    <w:p w14:paraId="74171814">
      <w:pPr>
        <w:spacing w:line="288" w:lineRule="auto"/>
        <w:ind w:firstLine="480" w:firstLineChars="200"/>
        <w:rPr>
          <w:rFonts w:ascii="仿宋" w:hAnsi="仿宋" w:eastAsia="仿宋" w:cs="仿宋"/>
          <w:sz w:val="24"/>
        </w:rPr>
      </w:pPr>
      <w:r>
        <w:rPr>
          <w:rFonts w:hint="eastAsia" w:ascii="仿宋" w:hAnsi="仿宋" w:eastAsia="仿宋" w:cs="仿宋"/>
          <w:sz w:val="24"/>
        </w:rPr>
        <w:t>发包人是否提供支付担保：</w:t>
      </w:r>
      <w:r>
        <w:rPr>
          <w:rFonts w:hint="eastAsia" w:ascii="仿宋" w:hAnsi="仿宋" w:eastAsia="仿宋" w:cs="仿宋"/>
          <w:sz w:val="24"/>
          <w:u w:val="single"/>
        </w:rPr>
        <w:t>不提供。</w:t>
      </w:r>
    </w:p>
    <w:p w14:paraId="3503BE96">
      <w:pPr>
        <w:spacing w:line="288" w:lineRule="auto"/>
        <w:ind w:firstLine="480" w:firstLineChars="200"/>
        <w:rPr>
          <w:rFonts w:ascii="仿宋" w:hAnsi="仿宋" w:eastAsia="仿宋" w:cs="仿宋"/>
          <w:sz w:val="24"/>
        </w:rPr>
      </w:pPr>
      <w:r>
        <w:rPr>
          <w:rFonts w:hint="eastAsia" w:ascii="仿宋" w:hAnsi="仿宋" w:eastAsia="仿宋" w:cs="仿宋"/>
          <w:sz w:val="24"/>
        </w:rPr>
        <w:t>发包人提供支付担保的形式：</w:t>
      </w:r>
      <w:r>
        <w:rPr>
          <w:rFonts w:hint="eastAsia" w:ascii="仿宋" w:hAnsi="仿宋" w:eastAsia="仿宋" w:cs="仿宋"/>
          <w:sz w:val="24"/>
          <w:u w:val="single"/>
        </w:rPr>
        <w:t>/</w:t>
      </w:r>
      <w:r>
        <w:rPr>
          <w:rFonts w:hint="eastAsia" w:ascii="仿宋" w:hAnsi="仿宋" w:eastAsia="仿宋" w:cs="仿宋"/>
          <w:sz w:val="24"/>
        </w:rPr>
        <w:t>。</w:t>
      </w:r>
    </w:p>
    <w:p w14:paraId="6BB35C21">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3、承包人</w:t>
      </w:r>
    </w:p>
    <w:p w14:paraId="5AE23D72">
      <w:pPr>
        <w:spacing w:line="288" w:lineRule="auto"/>
        <w:ind w:firstLine="480" w:firstLineChars="200"/>
        <w:rPr>
          <w:rFonts w:ascii="仿宋" w:hAnsi="仿宋" w:eastAsia="仿宋" w:cs="仿宋"/>
          <w:sz w:val="24"/>
        </w:rPr>
      </w:pPr>
      <w:r>
        <w:rPr>
          <w:rFonts w:hint="eastAsia" w:ascii="仿宋" w:hAnsi="仿宋" w:eastAsia="仿宋" w:cs="仿宋"/>
          <w:sz w:val="24"/>
        </w:rPr>
        <w:t>3.1 承包人的一般义务</w:t>
      </w:r>
    </w:p>
    <w:p w14:paraId="345C2824">
      <w:pPr>
        <w:spacing w:line="288" w:lineRule="auto"/>
        <w:ind w:firstLine="480" w:firstLineChars="200"/>
        <w:rPr>
          <w:rFonts w:ascii="仿宋" w:hAnsi="仿宋" w:eastAsia="仿宋" w:cs="仿宋"/>
          <w:sz w:val="24"/>
          <w:u w:val="single"/>
        </w:rPr>
      </w:pPr>
      <w:r>
        <w:rPr>
          <w:rFonts w:hint="eastAsia" w:ascii="仿宋" w:hAnsi="仿宋" w:eastAsia="仿宋" w:cs="仿宋"/>
          <w:sz w:val="24"/>
        </w:rPr>
        <w:t>（9）承包人提交的竣工资料的内容：</w:t>
      </w:r>
      <w:r>
        <w:rPr>
          <w:rFonts w:hint="eastAsia" w:ascii="仿宋" w:hAnsi="仿宋" w:eastAsia="仿宋" w:cs="仿宋"/>
          <w:sz w:val="24"/>
          <w:u w:val="single"/>
        </w:rPr>
        <w:t>提供工程准备阶段文件、施工文件、完整的竣工图、竣工验收文件及其他工程文件，归档文件和质量须符合《建筑工程文件归档规范》（GBT50328-2014）、《房屋建筑和市政基础设施工程档案资料管理规范》（DGJ32/TJ143-2012）等现行国家及行业标准的要求，须符合南通市质量监督站、南通市城建档案馆以及学校档案馆归档资料的要求</w:t>
      </w:r>
      <w:r>
        <w:rPr>
          <w:rFonts w:hint="eastAsia" w:ascii="仿宋" w:hAnsi="仿宋" w:eastAsia="仿宋" w:cs="仿宋"/>
          <w:sz w:val="24"/>
        </w:rPr>
        <w:t>。</w:t>
      </w:r>
    </w:p>
    <w:p w14:paraId="4E7CABDE">
      <w:pPr>
        <w:spacing w:line="288" w:lineRule="auto"/>
        <w:ind w:firstLine="480" w:firstLineChars="200"/>
        <w:rPr>
          <w:rFonts w:ascii="仿宋" w:hAnsi="仿宋" w:eastAsia="仿宋" w:cs="仿宋"/>
          <w:sz w:val="24"/>
        </w:rPr>
      </w:pPr>
      <w:r>
        <w:rPr>
          <w:rFonts w:hint="eastAsia" w:ascii="仿宋" w:hAnsi="仿宋" w:eastAsia="仿宋" w:cs="仿宋"/>
          <w:sz w:val="24"/>
        </w:rPr>
        <w:t>承包人需要提交的竣工资料套数：</w:t>
      </w:r>
      <w:r>
        <w:rPr>
          <w:rFonts w:hint="eastAsia" w:ascii="仿宋" w:hAnsi="仿宋" w:eastAsia="仿宋" w:cs="仿宋"/>
          <w:sz w:val="24"/>
          <w:u w:val="single"/>
        </w:rPr>
        <w:t>不少于三套竣工资料原件，电子资料两套、竣工图纸五套</w:t>
      </w:r>
      <w:r>
        <w:rPr>
          <w:rFonts w:hint="eastAsia" w:ascii="仿宋" w:hAnsi="仿宋" w:eastAsia="仿宋" w:cs="仿宋"/>
          <w:sz w:val="24"/>
        </w:rPr>
        <w:t>。</w:t>
      </w:r>
    </w:p>
    <w:p w14:paraId="1FDA45BB">
      <w:pPr>
        <w:spacing w:line="288" w:lineRule="auto"/>
        <w:ind w:firstLine="480" w:firstLineChars="200"/>
        <w:rPr>
          <w:rFonts w:ascii="仿宋" w:hAnsi="仿宋" w:eastAsia="仿宋" w:cs="仿宋"/>
          <w:sz w:val="24"/>
        </w:rPr>
      </w:pPr>
      <w:r>
        <w:rPr>
          <w:rFonts w:hint="eastAsia" w:ascii="仿宋" w:hAnsi="仿宋" w:eastAsia="仿宋" w:cs="仿宋"/>
          <w:sz w:val="24"/>
        </w:rPr>
        <w:t>承包人提交的竣工资料的费用承担：</w:t>
      </w:r>
      <w:r>
        <w:rPr>
          <w:rFonts w:hint="eastAsia" w:ascii="仿宋" w:hAnsi="仿宋" w:eastAsia="仿宋" w:cs="仿宋"/>
          <w:sz w:val="24"/>
          <w:u w:val="single"/>
        </w:rPr>
        <w:t>承包人承担</w:t>
      </w:r>
      <w:r>
        <w:rPr>
          <w:rFonts w:hint="eastAsia" w:ascii="仿宋" w:hAnsi="仿宋" w:eastAsia="仿宋" w:cs="仿宋"/>
          <w:sz w:val="24"/>
        </w:rPr>
        <w:t>。</w:t>
      </w:r>
    </w:p>
    <w:p w14:paraId="13B1E7DC">
      <w:pPr>
        <w:spacing w:line="288" w:lineRule="auto"/>
        <w:ind w:firstLine="480" w:firstLineChars="200"/>
        <w:rPr>
          <w:rFonts w:ascii="仿宋" w:hAnsi="仿宋" w:eastAsia="仿宋" w:cs="仿宋"/>
          <w:sz w:val="24"/>
        </w:rPr>
      </w:pPr>
      <w:r>
        <w:rPr>
          <w:rFonts w:hint="eastAsia" w:ascii="仿宋" w:hAnsi="仿宋" w:eastAsia="仿宋" w:cs="仿宋"/>
          <w:sz w:val="24"/>
        </w:rPr>
        <w:t>承包人提交的竣工资料移交时间：</w:t>
      </w:r>
      <w:r>
        <w:rPr>
          <w:rFonts w:hint="eastAsia" w:ascii="仿宋" w:hAnsi="仿宋" w:eastAsia="仿宋" w:cs="仿宋"/>
          <w:sz w:val="24"/>
          <w:u w:val="single"/>
        </w:rPr>
        <w:t>工程建设项目竣工验收前，承包人应根据合同工作内容要求，收齐完整的竣工资料（含竣工图）等工程文件并整理立卷，经监理单位审查合格后方可移交发包人，移交时，承包人须编制移交清单。逾期移交的，承包人按</w:t>
      </w:r>
      <w:r>
        <w:rPr>
          <w:rFonts w:hint="eastAsia" w:ascii="仿宋" w:hAnsi="仿宋" w:eastAsia="仿宋" w:cs="仿宋"/>
          <w:b/>
          <w:sz w:val="24"/>
          <w:u w:val="single"/>
        </w:rPr>
        <w:t>500</w:t>
      </w:r>
      <w:r>
        <w:rPr>
          <w:rFonts w:hint="eastAsia" w:ascii="仿宋" w:hAnsi="仿宋" w:eastAsia="仿宋" w:cs="仿宋"/>
          <w:sz w:val="24"/>
          <w:u w:val="single"/>
        </w:rPr>
        <w:t>元/天向发包人支付违约金</w:t>
      </w:r>
      <w:r>
        <w:rPr>
          <w:rFonts w:hint="eastAsia" w:ascii="仿宋" w:hAnsi="仿宋" w:eastAsia="仿宋" w:cs="仿宋"/>
          <w:sz w:val="24"/>
        </w:rPr>
        <w:t>。</w:t>
      </w:r>
    </w:p>
    <w:p w14:paraId="2B189CFE">
      <w:pPr>
        <w:spacing w:line="288" w:lineRule="auto"/>
        <w:ind w:firstLine="480" w:firstLineChars="200"/>
        <w:rPr>
          <w:rFonts w:ascii="仿宋" w:hAnsi="仿宋" w:eastAsia="仿宋" w:cs="仿宋"/>
          <w:sz w:val="24"/>
        </w:rPr>
      </w:pPr>
      <w:r>
        <w:rPr>
          <w:rFonts w:hint="eastAsia" w:ascii="仿宋" w:hAnsi="仿宋" w:eastAsia="仿宋" w:cs="仿宋"/>
          <w:sz w:val="24"/>
        </w:rPr>
        <w:t>承包人提交的竣工资料形式要求：</w:t>
      </w:r>
      <w:r>
        <w:rPr>
          <w:rFonts w:hint="eastAsia" w:ascii="仿宋" w:hAnsi="仿宋" w:eastAsia="仿宋" w:cs="仿宋"/>
          <w:sz w:val="24"/>
          <w:u w:val="single"/>
        </w:rPr>
        <w:t>工程竣工验收资料和结算资料全部为纸质文件（按要求盖章、签字）及电子形式递交发包人，所有工程资料必须符合工程验收和档案管理及工程结算审计要求；归档的建设工程电子文件必须与其纸质档案一致，应保证文件的完整性和有效性，并采用通用格式存储</w:t>
      </w:r>
      <w:r>
        <w:rPr>
          <w:rFonts w:hint="eastAsia" w:ascii="仿宋" w:hAnsi="仿宋" w:eastAsia="仿宋" w:cs="仿宋"/>
          <w:sz w:val="24"/>
        </w:rPr>
        <w:t>。</w:t>
      </w:r>
    </w:p>
    <w:p w14:paraId="6A4B8D58">
      <w:pPr>
        <w:spacing w:line="288" w:lineRule="auto"/>
        <w:ind w:firstLine="480" w:firstLineChars="200"/>
        <w:rPr>
          <w:rFonts w:ascii="仿宋" w:hAnsi="仿宋" w:eastAsia="仿宋" w:cs="仿宋"/>
          <w:sz w:val="24"/>
        </w:rPr>
      </w:pPr>
      <w:r>
        <w:rPr>
          <w:rFonts w:hint="eastAsia" w:ascii="仿宋" w:hAnsi="仿宋" w:eastAsia="仿宋" w:cs="仿宋"/>
          <w:sz w:val="24"/>
        </w:rPr>
        <w:t>（10）承包人应履行的其他义务：</w:t>
      </w:r>
    </w:p>
    <w:p w14:paraId="6F7A5756">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1）负责协调并妥善处理好施工现场周边四邻关系，确保施工正常进行，并承担处理此类问题所发生的费用及责任。承包人在发包人的组织协调下负责公共部分的现场管理以及文明建设等工作，承包人进场后20日内完成场地围合工作。</w:t>
      </w:r>
    </w:p>
    <w:p w14:paraId="43756D70">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2）在施工中，承包人应爱护场区及以外的道路、绿化及其他设施，并遵守发包人以及监理工程师的现场管理的有关规章制度，否则，所造成的后果由承包人负责。</w:t>
      </w:r>
    </w:p>
    <w:p w14:paraId="0AF42A72">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3）承包人在水电安装前应进行管线综合，并绘制管线综合图。管线综合图需要根据装饰图纸、建筑、结构等图纸合理布置管线，控制管线安装标高，同时在保证装饰效果及功能的条件下合理布置喷淋头、风口、检修口等点位。</w:t>
      </w:r>
    </w:p>
    <w:p w14:paraId="540D1933">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u w:val="single"/>
        </w:rPr>
        <w:t>4）</w:t>
      </w:r>
      <w:r>
        <w:rPr>
          <w:rFonts w:hint="eastAsia" w:ascii="仿宋" w:hAnsi="仿宋" w:eastAsia="仿宋" w:cs="仿宋"/>
          <w:sz w:val="24"/>
          <w:szCs w:val="22"/>
          <w:u w:val="single"/>
        </w:rPr>
        <w:t>装修、外保温、内粉刷等几个主要工序推行“样板引路”的方式施工，样板段检验合格后，再进行大面积施工，费用包含在合同价中。清单图纸中需要深化的项目，承包人必须按设计要求深化到位，确保整个项目系统正常运行。</w:t>
      </w:r>
    </w:p>
    <w:p w14:paraId="158CA5CD">
      <w:pPr>
        <w:spacing w:line="288" w:lineRule="auto"/>
        <w:ind w:firstLine="720" w:firstLineChars="300"/>
        <w:rPr>
          <w:rFonts w:ascii="仿宋" w:hAnsi="仿宋" w:eastAsia="仿宋" w:cs="仿宋"/>
          <w:sz w:val="24"/>
          <w:u w:val="single"/>
        </w:rPr>
      </w:pPr>
      <w:r>
        <w:rPr>
          <w:rFonts w:hint="eastAsia" w:ascii="仿宋" w:hAnsi="仿宋" w:eastAsia="仿宋" w:cs="仿宋"/>
          <w:sz w:val="24"/>
          <w:szCs w:val="22"/>
          <w:u w:val="single"/>
        </w:rPr>
        <w:t>5）</w:t>
      </w:r>
      <w:r>
        <w:rPr>
          <w:rFonts w:hint="eastAsia" w:ascii="仿宋" w:hAnsi="仿宋" w:eastAsia="仿宋" w:cs="仿宋"/>
          <w:sz w:val="24"/>
          <w:u w:val="single"/>
        </w:rPr>
        <w:t>承包人必须采取合理有效的措施，严格控制工程质量通病的发生，质量及做法须符合江苏省工程建设标准《住宅工程质量通病控制标准》（DGJ32/J16-2014）的要求。交验前细致检查并返修，交验后至保修期满前仍发现质量通病的，除立即返修外，每发现一处质量通病扣减</w:t>
      </w:r>
      <w:r>
        <w:rPr>
          <w:rFonts w:hint="eastAsia" w:ascii="仿宋" w:hAnsi="仿宋" w:eastAsia="仿宋" w:cs="仿宋"/>
          <w:b/>
          <w:bCs/>
          <w:sz w:val="24"/>
          <w:u w:val="single"/>
        </w:rPr>
        <w:t>2000</w:t>
      </w:r>
      <w:r>
        <w:rPr>
          <w:rFonts w:hint="eastAsia" w:ascii="仿宋" w:hAnsi="仿宋" w:eastAsia="仿宋" w:cs="仿宋"/>
          <w:sz w:val="24"/>
          <w:u w:val="single"/>
        </w:rPr>
        <w:t>元工程款（包括但不限于外墙渗水、屋面渗漏、给排水管渗漏等）。</w:t>
      </w:r>
    </w:p>
    <w:p w14:paraId="4FC16F01">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6）承包人在竣工验收后20日内拆除现场的所有临时设施，并清除全部垃圾和塔吊基础，其费用由承包人承担。现场的清理标准应征得发包人认可，否则如发生相关费用由发包人在工程竣工结算价款中扣除。</w:t>
      </w:r>
    </w:p>
    <w:p w14:paraId="4ACC68C8">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7）承包人不应在工地或施工设施上展示或允许展示任何贸易和商业性广告。承包人在征得发包人同意后，可在施工场地设置有关工程的广告，但必须由发包人统一规划和制作（费用由承包人承担）。发包人保留施工期间在施工场地的所有围栏和建筑物上设置广告的权利。</w:t>
      </w:r>
    </w:p>
    <w:p w14:paraId="1EDC9E52">
      <w:pPr>
        <w:spacing w:line="288" w:lineRule="auto"/>
        <w:ind w:firstLine="720" w:firstLineChars="300"/>
        <w:rPr>
          <w:rFonts w:ascii="仿宋" w:hAnsi="仿宋" w:eastAsia="仿宋" w:cs="仿宋"/>
          <w:sz w:val="24"/>
          <w:u w:val="single"/>
        </w:rPr>
      </w:pPr>
      <w:r>
        <w:rPr>
          <w:rFonts w:ascii="仿宋" w:hAnsi="仿宋" w:eastAsia="仿宋" w:cs="仿宋"/>
          <w:sz w:val="24"/>
          <w:u w:val="single"/>
        </w:rPr>
        <w:t>8）关于试验、检验、检测、检查、验收等费用及配合服务工作的约定：</w:t>
      </w:r>
    </w:p>
    <w:p w14:paraId="10B26537">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a.承包人应配合发包人及时组织项目、单位工程、各分部分项工程的质量验收工作。其中，桩基（如有）检测由发包人委托并支付检测费，承包人需为检测提供配合，提供必要的作业时间和作业条件，相关配合费用已包含在合同价中，检测所需时间含在总工期中；建筑工程室内环境检测、消防第三方检测与验收、热工性能检测、人防工程检测、空调系统检测等建筑工程实体或现场检测以及其它确保工程顺利通过竣工验收的各项费用均由承包人承担。</w:t>
      </w:r>
    </w:p>
    <w:p w14:paraId="26E1B604">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b.承包人需承担检查、视察工地所需的现场准备工作；配合质监、建管处、安监、消防等单位的现场检查并提供有利于完成工作的条件，并承担由此引起的相关费用。</w:t>
      </w:r>
    </w:p>
    <w:p w14:paraId="3C10726C">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c.</w:t>
      </w:r>
      <w:r>
        <w:rPr>
          <w:rFonts w:hint="eastAsia" w:ascii="仿宋" w:hAnsi="仿宋" w:eastAsia="仿宋" w:cs="仿宋"/>
          <w:sz w:val="24"/>
          <w:u w:val="single"/>
          <w:lang w:bidi="ar"/>
        </w:rPr>
        <w:t>按国家建筑工程质量验收标准和相关专业验收规范、设计文件及发包人要求须送具备相应资质的第三方检测机构进行质量检测的材料设备，以及按工程质量监督部门要求须进行质量监督抽检的材料设备，必须送发包人直接委托的工程质量检测机构进行检测。承包人在监理人的监督下按规范进行建筑材料、构配件等试样的制作、封样、送检和其它为保证工程质量进行的材料检验试验工作。监理人负责见证取样和协助发包人完成送检的全过程监督、配合工作</w:t>
      </w:r>
      <w:r>
        <w:rPr>
          <w:rFonts w:hint="eastAsia" w:ascii="仿宋" w:hAnsi="仿宋" w:eastAsia="仿宋" w:cs="仿宋"/>
          <w:sz w:val="24"/>
          <w:u w:val="single"/>
        </w:rPr>
        <w:t>。如发生质量疑议，发包人有权要求承包人再次进行试验、检验、检测，承包人应事先书面报经发包人同意，以发包人的名义，在发包人委托的质量检测机构进行试验、检验、检测。若试验、检验、检测合格则检测费由发包人承担，否则由承包人承担相应检测费以及因检测不合格给发包人造成的一切直接或间接损失（甲供材检测不合格引发的相关损失由相应的材料供应商承担）。</w:t>
      </w:r>
    </w:p>
    <w:p w14:paraId="5E027133">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 xml:space="preserve">9）关于总承包人对发包人直接分包的专业工程提供配合服务的约定： </w:t>
      </w:r>
    </w:p>
    <w:p w14:paraId="1EBD94CF">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a.幕墙、精装修（扣除活动家具等）、防水工程、智能化、消防、门窗以及其他由发包人直接发包给专业承包人并需要总承包人提供实质性施工配合的单位工程，应由发包人给予配合施工费，此部分费用不计入合同价，工程结算审计后由发包人单独支付。发包人、总承包人、专业承包人共同签订配合协议，协议中需要明确配合内容及费率。未签订配合协议或未按要求提供配合服务的，工程结算时不得收取配合费。总承包人负责所有专业承包人的统一管理，若因总包管理不到位，导致工程的管理难度增加和损失由总承包人承担，除此之外，总承包人须承担该分包专业工程总包配合费的三倍金额的违约金；若因专业承包人的原因导致总承包人或其他专业承包人工期延误，责任单位须承担总承包人或其他专业承包人的误工损失。</w:t>
      </w:r>
    </w:p>
    <w:p w14:paraId="6A029686">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b.总包配合费的计取：总包配合费按不超过工程造价（安装工程扣除设备价格）的2%计取（其中，幕墙工程配合费计算基数执行500元/㎡的限价，即超过500元/㎡的，其计算基数按500元/㎡计算，低于500元/㎡的按实际价计算）。</w:t>
      </w:r>
    </w:p>
    <w:p w14:paraId="00557DE8">
      <w:pPr>
        <w:spacing w:line="288" w:lineRule="auto"/>
        <w:ind w:firstLine="720" w:firstLineChars="300"/>
        <w:rPr>
          <w:rFonts w:ascii="仿宋" w:hAnsi="仿宋" w:eastAsia="仿宋" w:cs="仿宋"/>
          <w:sz w:val="24"/>
          <w:u w:val="single"/>
        </w:rPr>
      </w:pPr>
      <w:r>
        <w:rPr>
          <w:rFonts w:hint="eastAsia" w:ascii="仿宋" w:hAnsi="仿宋" w:eastAsia="仿宋" w:cs="仿宋"/>
          <w:sz w:val="24"/>
          <w:szCs w:val="22"/>
          <w:u w:val="single"/>
        </w:rPr>
        <w:t>c.配合内容包括但不限于：①垂直运输；②现场文明施工和保安治安管理；③外墙脚手施工和井道内脚手施工；④专业队伍预留洞、槽等及修补；⑤提供临时用水、电的接口；⑥材料堆放点（房间）及办公场所；⑦安全宣传、安全措施落实及处理；⑧成品保护；⑨竣工资料收集及工程统一报验；⑩提供临时道路、轴线、标高，施工协调。</w:t>
      </w:r>
    </w:p>
    <w:p w14:paraId="6ACBDDFB">
      <w:pPr>
        <w:spacing w:line="288" w:lineRule="auto"/>
        <w:ind w:firstLine="720" w:firstLineChars="300"/>
        <w:rPr>
          <w:rFonts w:ascii="仿宋" w:hAnsi="仿宋" w:eastAsia="仿宋" w:cs="仿宋"/>
          <w:sz w:val="24"/>
          <w:u w:val="single"/>
        </w:rPr>
      </w:pPr>
      <w:r>
        <w:rPr>
          <w:rFonts w:hint="eastAsia" w:ascii="仿宋" w:hAnsi="仿宋" w:eastAsia="仿宋" w:cs="仿宋"/>
          <w:sz w:val="24"/>
          <w:szCs w:val="22"/>
          <w:u w:val="single"/>
        </w:rPr>
        <w:t>10）</w:t>
      </w:r>
      <w:r>
        <w:rPr>
          <w:rFonts w:hint="eastAsia" w:ascii="仿宋" w:hAnsi="仿宋" w:eastAsia="仿宋" w:cs="仿宋"/>
          <w:sz w:val="24"/>
          <w:u w:val="single"/>
        </w:rPr>
        <w:t>承包人应按照政府相关规定，建立健全的雇员工资发放和劳动保障制度。承包人项目部的管理人员要配备齐全，所有承包人项目部人员（包括管理人员、施工操作人员）要依据《劳动合同法》与承包人签订劳动合同，缴纳社会保险、特殊工种保险等，要提供一份最终拟进场上述人员的身份证、上岗证、劳动合同及社保关系等证明文件，作为合同附件，便于审核，防止因非法用工给工程带来的不利影响。如因雇员的工资发放和劳动保障制度不健全而引发纠纷，发包人有权立即中止履行本合同，直至承包人对雇员工资发放和劳动保障责任履行完毕。否则，发包人随时有权要求终止本合同，并向有关部门举报。同时，承包人要确保进场人员不变更和由发包人实施的逐日考勤。</w:t>
      </w:r>
    </w:p>
    <w:p w14:paraId="2A0FE8F0">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11）临时用电：</w:t>
      </w:r>
    </w:p>
    <w:p w14:paraId="3F67FFB3">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a.用电变化可能造成的工期影响和费用增加由承包人自行考虑，结算不予增加。临时用电由发包人提供至现场配电箱（380V/300KW），承包人应设置分电源箱，并单独装表计量。从电源至施工用电设备线路的安装由承包人负责实施（包含电源提供位置配建配电房），安装费、线路购置费及施工过程中发生的所有电费，如供电量不能满足施工要求，承包商自行考虑其他用电方案，费用自行承担，已经含在措施项目费用中，无论承包人是否在投标报价中单独列支，发包人均认为此项费用包含在合同价中。</w:t>
      </w:r>
    </w:p>
    <w:p w14:paraId="13C95EEE">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b.承包人负责发包人提供的指定电源接驳点使用期间的管理、保养、维护，并承担相应费用。从指定电源接驳点开关出线端至用电设备线路的安装由承包人负责实施。施工前办理书面交接，施工结束后，承包人将指定电源接驳点完好交还给发包人，并办理书面移交手续。</w:t>
      </w:r>
    </w:p>
    <w:p w14:paraId="2F4B8F54">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c.若承包人除上述发包人提供的临时用电设施外，还需按规范要求正常实施输配电传输或另行安装其他临时供电系统的，视为该临时供电系统的安装和使用期间的一切费用已计入合同价款，竣工结算时不再调整。同时承包人应在安装临时供电系统前，将施工用电设计方案及备用发电机容量提交监理工程师，以便审查和批准。备用应急发电设施应能保证部分施工机械在一段不确定的时间内处于安全和稳定状态，并保证所有现场紧急安全疏散用电和正常施工办公照明用电。</w:t>
      </w:r>
    </w:p>
    <w:p w14:paraId="00C64C35">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d.支付工程进度款时，发包人将按照向供电部门缴纳电费的单价和承包人的实际用电数量扣回承包人用电费用（含线路损耗和设备损耗）。</w:t>
      </w:r>
    </w:p>
    <w:p w14:paraId="526633B1">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e.电力传输线和配电设施必须符合《施工现场临时用电安全技术规范》（JGJ46-2005）的有关规定，并且充分考虑满足各专业承包工程的用电需求，承包人对电力传输线和配电设施的设计、安装、维修和管理负责，并确保其安全可靠。各专业承包人的施工用电电源及分表接口由承包人提供，各专业承包人应各自挂表计量并与承包人结算。</w:t>
      </w:r>
    </w:p>
    <w:p w14:paraId="35D9EE1C">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12）临时用水：</w:t>
      </w:r>
    </w:p>
    <w:p w14:paraId="04908131">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a.临时用水由发包人提供至工地现场自来水接入口（DN50），承包人并单独装表计量。从水源接驳点至施工各用水点的管路安装、布置由承包人负责实施，其安装费、管材购置费及施工过程中发生的所有水费无论承包人是否在投标报价中单独列支，发包人均认为此项费用包含在合同价中。结算时，发包人将按照向供水部门缴纳水费的单价和承包人的实际用水数量扣回承包人用水费用。</w:t>
      </w:r>
    </w:p>
    <w:p w14:paraId="36B8E02F">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b.施工结束后，承包人将水表等设施完好交还给发包人，并办理书面移交手续。</w:t>
      </w:r>
    </w:p>
    <w:p w14:paraId="6D7D4B6E">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c.承包人应将施工用水设计方案图纸和详细的规范书面提交监理工程师，以便审查和批准。比如办公室和施工生产用水、施工现场临时消防用水的总量和分部的耗水量、供水系统水压、水泵的容量和安排等。</w:t>
      </w:r>
    </w:p>
    <w:p w14:paraId="7AC3AB6D">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d.供水管路及用水设施必须符合国家、江苏省及南通市关于供水安装、使用及维修的有关规定，承包人对所有供水设施的设计、安装、维修和管理负责，并确保其安全可靠。 如因城市供水、供电部门等非发包人原因导致的停水、停电，承包人不得向发包人提出索赔。</w:t>
      </w:r>
    </w:p>
    <w:p w14:paraId="3F94672A">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13）如果发包人要求，承包人使用的临时用水、临时用电设施在合同执行期间为其他使用单位提供分表接口，承包人应无条件同意，其他单位的分表全部由承包单位统一管理。其分水电表及以后的管线由使用单位安装并承担费用，同时本合同承包人也应安装分表，如不装分表，总分表的差额由承包人承担。水电费用按各分表用户分摊。各分表用量总和与供水、供电部门计量的差额，由承包人自行与其他使用单位按分表用户的用量比例分摊，发包人仅以总表度数与承担人结算。</w:t>
      </w:r>
    </w:p>
    <w:p w14:paraId="3B4685C2">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14）施工期间用水用电需严格遵守南通大学后勤</w:t>
      </w:r>
      <w:r>
        <w:rPr>
          <w:rFonts w:hint="eastAsia" w:ascii="仿宋" w:hAnsi="仿宋" w:eastAsia="仿宋" w:cs="仿宋"/>
          <w:sz w:val="24"/>
          <w:szCs w:val="22"/>
          <w:u w:val="single"/>
          <w:lang w:val="en-US" w:eastAsia="zh-CN"/>
        </w:rPr>
        <w:t>保障部</w:t>
      </w:r>
      <w:r>
        <w:rPr>
          <w:rFonts w:hint="eastAsia" w:ascii="仿宋" w:hAnsi="仿宋" w:eastAsia="仿宋" w:cs="仿宋"/>
          <w:sz w:val="24"/>
          <w:szCs w:val="22"/>
          <w:u w:val="single"/>
        </w:rPr>
        <w:t>水电管理及相关部门管理规定，并按照</w:t>
      </w:r>
      <w:r>
        <w:rPr>
          <w:rFonts w:hint="eastAsia" w:ascii="仿宋" w:hAnsi="仿宋" w:eastAsia="仿宋" w:cs="仿宋"/>
          <w:sz w:val="24"/>
          <w:szCs w:val="22"/>
          <w:u w:val="single"/>
          <w:lang w:val="en-US" w:eastAsia="zh-CN"/>
        </w:rPr>
        <w:t>相关</w:t>
      </w:r>
      <w:r>
        <w:rPr>
          <w:rFonts w:hint="eastAsia" w:ascii="仿宋" w:hAnsi="仿宋" w:eastAsia="仿宋" w:cs="仿宋"/>
          <w:sz w:val="24"/>
          <w:szCs w:val="22"/>
          <w:u w:val="single"/>
        </w:rPr>
        <w:t>规定，办理相关手续并承担水电费。</w:t>
      </w:r>
    </w:p>
    <w:p w14:paraId="1B86329A">
      <w:pPr>
        <w:spacing w:line="288" w:lineRule="auto"/>
        <w:ind w:firstLine="720" w:firstLineChars="300"/>
        <w:rPr>
          <w:rFonts w:ascii="仿宋" w:hAnsi="仿宋" w:eastAsia="仿宋" w:cs="仿宋"/>
          <w:sz w:val="24"/>
          <w:u w:val="single"/>
        </w:rPr>
      </w:pPr>
      <w:r>
        <w:rPr>
          <w:rFonts w:hint="eastAsia" w:ascii="仿宋" w:hAnsi="仿宋" w:eastAsia="仿宋" w:cs="仿宋"/>
          <w:sz w:val="24"/>
          <w:szCs w:val="22"/>
          <w:u w:val="single"/>
        </w:rPr>
        <w:t>15）</w:t>
      </w:r>
      <w:r>
        <w:rPr>
          <w:rFonts w:hint="eastAsia" w:ascii="仿宋" w:hAnsi="仿宋" w:eastAsia="仿宋" w:cs="仿宋"/>
          <w:sz w:val="24"/>
          <w:u w:val="single"/>
        </w:rPr>
        <w:t>本工程的监理工程师，承担监理合同中约定的对承包人的呈报申请，递交合同文件中约定之所有文件资料以及工作汇报，若无发包人的特别指示，承包人呈报资料等必须首先报经监理工程师批准或认可，否则发包人不予接收及认可。</w:t>
      </w:r>
    </w:p>
    <w:p w14:paraId="06501098">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16）本工程派驻跟踪审计项目组（如果有），跟踪审计项目组按照</w:t>
      </w:r>
      <w:r>
        <w:rPr>
          <w:rFonts w:hint="eastAsia" w:ascii="仿宋" w:hAnsi="仿宋" w:eastAsia="仿宋" w:cs="仿宋"/>
          <w:sz w:val="24"/>
          <w:u w:val="single"/>
          <w:lang w:val="en-US" w:eastAsia="zh-CN"/>
        </w:rPr>
        <w:t>南通大学相关</w:t>
      </w:r>
      <w:r>
        <w:rPr>
          <w:rFonts w:hint="eastAsia" w:ascii="仿宋" w:hAnsi="仿宋" w:eastAsia="仿宋" w:cs="仿宋"/>
          <w:sz w:val="24"/>
          <w:u w:val="single"/>
        </w:rPr>
        <w:t>规定履行职责，承包人必须积极配合，服从发包人规定。</w:t>
      </w:r>
    </w:p>
    <w:p w14:paraId="4899581B">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u w:val="single"/>
        </w:rPr>
        <w:t>17）关于</w:t>
      </w:r>
      <w:r>
        <w:rPr>
          <w:rFonts w:hint="eastAsia" w:ascii="仿宋" w:hAnsi="仿宋" w:eastAsia="仿宋" w:cs="仿宋"/>
          <w:sz w:val="24"/>
          <w:szCs w:val="22"/>
          <w:u w:val="single"/>
        </w:rPr>
        <w:t>竣工结算及工程款支付的约定：</w:t>
      </w:r>
    </w:p>
    <w:p w14:paraId="3DD5E930">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a.工程竣工结算前，承包人需提交水电费结算证明及总包配合费结清证明后方可进入结算。付款时，承包人必须设立以法人单位为开户的帐户作为本项工程专用帐户，保证专款专用，否则发包人将不予付款。</w:t>
      </w:r>
    </w:p>
    <w:p w14:paraId="525FA70F">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b.工程付款时，所有分包单位申请工程款时均需由总包单位签字认可后发包人才能支付工程款。付款时，承包人必须设立以法人单位为开户的帐户作为本项工程专用帐户，保证专款专用，否则发包人将不予付款。</w:t>
      </w:r>
    </w:p>
    <w:p w14:paraId="3A98D55F">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c.发包人支付给承包人的工程预付款及进度款承包人只能用于与本工程相关的劳力、材料、机械等费用，如工程预付款及进度款用于支付与本工程无关的费用，发包人有权选择在总的支付比例不变的情况下，采取其他的支付方法。</w:t>
      </w:r>
    </w:p>
    <w:p w14:paraId="143E7F12">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d.发包人代扣代交费用在进度款中扣除，发包人的付款中已含全额人工费，承包人必须按《江苏省工程建设领域农民工工资支付管理办法》（苏建建管[2016]707号）的规定发放工资，直接将工资发给农民工本人，严禁付给包工头或不具备用工主体的组织和个人，如因拖欠工资造成经济损失或其它损失，发包人将对承包人进行罚款或延迟支付工程款。</w:t>
      </w:r>
    </w:p>
    <w:p w14:paraId="3C9D9C0C">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e.竣工验收后，承包人提供结算书，</w:t>
      </w:r>
      <w:r>
        <w:rPr>
          <w:rFonts w:hint="eastAsia" w:ascii="仿宋" w:hAnsi="仿宋" w:eastAsia="仿宋" w:cs="仿宋"/>
          <w:b/>
          <w:bCs/>
          <w:sz w:val="24"/>
          <w:szCs w:val="22"/>
          <w:u w:val="single"/>
        </w:rPr>
        <w:t>如核减额在送审总价5%之内，审计费用由发包人支付；核减额超过送审总价5%（含5%），所有审计费用由承包人承担</w:t>
      </w:r>
      <w:r>
        <w:rPr>
          <w:rFonts w:hint="eastAsia" w:ascii="仿宋" w:hAnsi="仿宋" w:eastAsia="仿宋" w:cs="仿宋"/>
          <w:sz w:val="24"/>
          <w:szCs w:val="22"/>
          <w:u w:val="single"/>
        </w:rPr>
        <w:t>。</w:t>
      </w:r>
    </w:p>
    <w:p w14:paraId="05784F48">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f.如发包人审计部门安排复审，承包人需无条件配合审核、复审工作；</w:t>
      </w:r>
      <w:r>
        <w:rPr>
          <w:rFonts w:hint="eastAsia" w:ascii="仿宋" w:hAnsi="仿宋" w:eastAsia="仿宋" w:cs="仿宋"/>
          <w:b/>
          <w:bCs/>
          <w:sz w:val="24"/>
          <w:szCs w:val="22"/>
          <w:u w:val="single"/>
        </w:rPr>
        <w:t>复审结束后如核减额（审核、复审的核减总额）在送审总价5%之内，审计费用由发包人支付；核减额（审核、复审的核减总额）超过送审总价5%（含5%），所有审计费用由承包人承担</w:t>
      </w:r>
      <w:r>
        <w:rPr>
          <w:rFonts w:hint="eastAsia" w:ascii="仿宋" w:hAnsi="仿宋" w:eastAsia="仿宋" w:cs="仿宋"/>
          <w:sz w:val="24"/>
          <w:szCs w:val="22"/>
          <w:u w:val="single"/>
        </w:rPr>
        <w:t>。</w:t>
      </w:r>
    </w:p>
    <w:p w14:paraId="7386253D">
      <w:pPr>
        <w:spacing w:line="288" w:lineRule="auto"/>
        <w:ind w:firstLine="720" w:firstLineChars="300"/>
        <w:rPr>
          <w:rFonts w:ascii="仿宋" w:hAnsi="仿宋" w:eastAsia="仿宋" w:cs="仿宋"/>
          <w:sz w:val="24"/>
          <w:szCs w:val="22"/>
          <w:u w:val="single"/>
        </w:rPr>
      </w:pPr>
      <w:r>
        <w:rPr>
          <w:rFonts w:hint="eastAsia" w:ascii="仿宋" w:hAnsi="仿宋" w:eastAsia="仿宋" w:cs="仿宋"/>
          <w:sz w:val="24"/>
          <w:szCs w:val="22"/>
          <w:u w:val="single"/>
        </w:rPr>
        <w:t>18）承包人施工、进出校园车辆需严格遵守南通大学保卫处及相关部门管理规定，停车费用按照</w:t>
      </w:r>
      <w:r>
        <w:rPr>
          <w:rFonts w:hint="eastAsia" w:ascii="仿宋" w:hAnsi="仿宋" w:eastAsia="仿宋" w:cs="仿宋"/>
          <w:sz w:val="24"/>
          <w:szCs w:val="22"/>
          <w:u w:val="single"/>
          <w:lang w:val="en-US" w:eastAsia="zh-CN"/>
        </w:rPr>
        <w:t>南通大学保卫处规定</w:t>
      </w:r>
      <w:r>
        <w:rPr>
          <w:rFonts w:hint="eastAsia" w:ascii="仿宋" w:hAnsi="仿宋" w:eastAsia="仿宋" w:cs="仿宋"/>
          <w:sz w:val="24"/>
          <w:szCs w:val="22"/>
          <w:u w:val="single"/>
        </w:rPr>
        <w:t>等相关文件执行，由承包人自行承担。</w:t>
      </w:r>
    </w:p>
    <w:p w14:paraId="7C4F9C2D">
      <w:pPr>
        <w:spacing w:line="288" w:lineRule="auto"/>
        <w:ind w:firstLine="720" w:firstLineChars="300"/>
        <w:rPr>
          <w:rFonts w:ascii="仿宋" w:hAnsi="仿宋" w:eastAsia="仿宋" w:cs="仿宋"/>
          <w:sz w:val="24"/>
          <w:u w:val="single"/>
        </w:rPr>
      </w:pPr>
      <w:r>
        <w:rPr>
          <w:rFonts w:hint="eastAsia" w:ascii="仿宋" w:hAnsi="仿宋" w:eastAsia="仿宋" w:cs="仿宋"/>
          <w:sz w:val="24"/>
          <w:u w:val="single"/>
        </w:rPr>
        <w:t>19）承包人应遵守江苏省及南通市相关规定，服从发包人管理部门的管理，凡涉及到承包人的安全监督、质量监督、施工备案、车辆准运、渣土运输等有关证、照，均由承包人自行办理，发包人给予配合，发生的费用全部由承包人承担。</w:t>
      </w:r>
    </w:p>
    <w:p w14:paraId="152776D7">
      <w:pPr>
        <w:spacing w:line="288" w:lineRule="auto"/>
        <w:ind w:firstLine="480" w:firstLineChars="200"/>
        <w:rPr>
          <w:rFonts w:ascii="仿宋" w:hAnsi="仿宋" w:eastAsia="仿宋" w:cs="仿宋"/>
          <w:sz w:val="24"/>
        </w:rPr>
      </w:pPr>
      <w:r>
        <w:rPr>
          <w:rFonts w:hint="eastAsia" w:ascii="仿宋" w:hAnsi="仿宋" w:eastAsia="仿宋" w:cs="仿宋"/>
          <w:sz w:val="24"/>
        </w:rPr>
        <w:t>3.2 项目经理</w:t>
      </w:r>
    </w:p>
    <w:p w14:paraId="2606DFC3">
      <w:pPr>
        <w:spacing w:line="288" w:lineRule="auto"/>
        <w:ind w:firstLine="480" w:firstLineChars="200"/>
        <w:rPr>
          <w:rFonts w:ascii="仿宋" w:hAnsi="仿宋" w:eastAsia="仿宋" w:cs="仿宋"/>
          <w:sz w:val="24"/>
        </w:rPr>
      </w:pPr>
      <w:r>
        <w:rPr>
          <w:rFonts w:hint="eastAsia" w:ascii="仿宋" w:hAnsi="仿宋" w:eastAsia="仿宋" w:cs="仿宋"/>
          <w:sz w:val="24"/>
        </w:rPr>
        <w:t>3.2.1 项目经理：</w:t>
      </w:r>
    </w:p>
    <w:p w14:paraId="70C30485">
      <w:pPr>
        <w:spacing w:line="288" w:lineRule="auto"/>
        <w:ind w:firstLine="480" w:firstLineChars="200"/>
        <w:rPr>
          <w:rFonts w:ascii="仿宋" w:hAnsi="仿宋" w:eastAsia="仿宋" w:cs="仿宋"/>
          <w:sz w:val="24"/>
          <w:u w:val="single"/>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w:t>
      </w:r>
    </w:p>
    <w:p w14:paraId="04914381">
      <w:pPr>
        <w:spacing w:line="288" w:lineRule="auto"/>
        <w:ind w:firstLine="480" w:firstLineChars="200"/>
        <w:rPr>
          <w:rFonts w:ascii="仿宋" w:hAnsi="仿宋" w:eastAsia="仿宋" w:cs="仿宋"/>
          <w:sz w:val="24"/>
          <w:u w:val="single"/>
        </w:rPr>
      </w:pPr>
      <w:r>
        <w:rPr>
          <w:rFonts w:hint="eastAsia" w:ascii="仿宋" w:hAnsi="仿宋" w:eastAsia="仿宋" w:cs="仿宋"/>
          <w:sz w:val="24"/>
        </w:rPr>
        <w:t>身份证号：</w:t>
      </w:r>
      <w:r>
        <w:rPr>
          <w:rFonts w:hint="eastAsia" w:ascii="仿宋" w:hAnsi="仿宋" w:eastAsia="仿宋" w:cs="仿宋"/>
          <w:sz w:val="24"/>
          <w:u w:val="single"/>
        </w:rPr>
        <w:t xml:space="preserve">                               </w:t>
      </w:r>
      <w:r>
        <w:rPr>
          <w:rFonts w:hint="eastAsia" w:ascii="仿宋" w:hAnsi="仿宋" w:eastAsia="仿宋" w:cs="仿宋"/>
          <w:sz w:val="24"/>
        </w:rPr>
        <w:t>；</w:t>
      </w:r>
    </w:p>
    <w:p w14:paraId="53D74F9A">
      <w:pPr>
        <w:spacing w:line="288" w:lineRule="auto"/>
        <w:ind w:firstLine="480" w:firstLineChars="200"/>
        <w:rPr>
          <w:rFonts w:ascii="仿宋" w:hAnsi="仿宋" w:eastAsia="仿宋" w:cs="仿宋"/>
          <w:sz w:val="24"/>
          <w:u w:val="single"/>
        </w:rPr>
      </w:pPr>
      <w:r>
        <w:rPr>
          <w:rFonts w:hint="eastAsia" w:ascii="仿宋" w:hAnsi="仿宋" w:eastAsia="仿宋" w:cs="仿宋"/>
          <w:sz w:val="24"/>
        </w:rPr>
        <w:t>建造师执业资格等级：</w:t>
      </w:r>
      <w:r>
        <w:rPr>
          <w:rFonts w:hint="eastAsia" w:ascii="仿宋" w:hAnsi="仿宋" w:eastAsia="仿宋" w:cs="仿宋"/>
          <w:sz w:val="24"/>
          <w:u w:val="single"/>
        </w:rPr>
        <w:t xml:space="preserve">                     </w:t>
      </w:r>
      <w:r>
        <w:rPr>
          <w:rFonts w:hint="eastAsia" w:ascii="仿宋" w:hAnsi="仿宋" w:eastAsia="仿宋" w:cs="仿宋"/>
          <w:sz w:val="24"/>
        </w:rPr>
        <w:t>；</w:t>
      </w:r>
    </w:p>
    <w:p w14:paraId="0615B971">
      <w:pPr>
        <w:spacing w:line="288" w:lineRule="auto"/>
        <w:ind w:firstLine="480" w:firstLineChars="200"/>
        <w:rPr>
          <w:rFonts w:ascii="仿宋" w:hAnsi="仿宋" w:eastAsia="仿宋" w:cs="仿宋"/>
          <w:sz w:val="24"/>
          <w:u w:val="single"/>
        </w:rPr>
      </w:pPr>
      <w:r>
        <w:rPr>
          <w:rFonts w:hint="eastAsia" w:ascii="仿宋" w:hAnsi="仿宋" w:eastAsia="仿宋" w:cs="仿宋"/>
          <w:sz w:val="24"/>
        </w:rPr>
        <w:t>建造师注册证书号：</w:t>
      </w:r>
      <w:r>
        <w:rPr>
          <w:rFonts w:hint="eastAsia" w:ascii="仿宋" w:hAnsi="仿宋" w:eastAsia="仿宋" w:cs="仿宋"/>
          <w:sz w:val="24"/>
          <w:u w:val="single"/>
        </w:rPr>
        <w:t xml:space="preserve">                       </w:t>
      </w:r>
      <w:r>
        <w:rPr>
          <w:rFonts w:hint="eastAsia" w:ascii="仿宋" w:hAnsi="仿宋" w:eastAsia="仿宋" w:cs="仿宋"/>
          <w:sz w:val="24"/>
        </w:rPr>
        <w:t>；</w:t>
      </w:r>
    </w:p>
    <w:p w14:paraId="0A77C626">
      <w:pPr>
        <w:spacing w:line="288" w:lineRule="auto"/>
        <w:ind w:firstLine="480" w:firstLineChars="200"/>
        <w:rPr>
          <w:rFonts w:ascii="仿宋" w:hAnsi="仿宋" w:eastAsia="仿宋" w:cs="仿宋"/>
          <w:sz w:val="24"/>
          <w:u w:val="single"/>
        </w:rPr>
      </w:pPr>
      <w:r>
        <w:rPr>
          <w:rFonts w:hint="eastAsia" w:ascii="仿宋" w:hAnsi="仿宋" w:eastAsia="仿宋" w:cs="仿宋"/>
          <w:sz w:val="24"/>
        </w:rPr>
        <w:t>建造师执业印章号：</w:t>
      </w:r>
      <w:r>
        <w:rPr>
          <w:rFonts w:hint="eastAsia" w:ascii="仿宋" w:hAnsi="仿宋" w:eastAsia="仿宋" w:cs="仿宋"/>
          <w:sz w:val="24"/>
          <w:u w:val="single"/>
        </w:rPr>
        <w:t xml:space="preserve">                       </w:t>
      </w:r>
      <w:r>
        <w:rPr>
          <w:rFonts w:hint="eastAsia" w:ascii="仿宋" w:hAnsi="仿宋" w:eastAsia="仿宋" w:cs="仿宋"/>
          <w:sz w:val="24"/>
        </w:rPr>
        <w:t>；</w:t>
      </w:r>
    </w:p>
    <w:p w14:paraId="2FF945B8">
      <w:pPr>
        <w:spacing w:line="288" w:lineRule="auto"/>
        <w:ind w:firstLine="480" w:firstLineChars="200"/>
        <w:rPr>
          <w:rFonts w:ascii="仿宋" w:hAnsi="仿宋" w:eastAsia="仿宋" w:cs="仿宋"/>
          <w:sz w:val="24"/>
          <w:u w:val="single"/>
        </w:rPr>
      </w:pPr>
      <w:r>
        <w:rPr>
          <w:rFonts w:hint="eastAsia" w:ascii="仿宋" w:hAnsi="仿宋" w:eastAsia="仿宋" w:cs="仿宋"/>
          <w:sz w:val="24"/>
        </w:rPr>
        <w:t>安全生产考核合格证书号：</w:t>
      </w:r>
      <w:r>
        <w:rPr>
          <w:rFonts w:hint="eastAsia" w:ascii="仿宋" w:hAnsi="仿宋" w:eastAsia="仿宋" w:cs="仿宋"/>
          <w:sz w:val="24"/>
          <w:u w:val="single"/>
        </w:rPr>
        <w:t xml:space="preserve">                 </w:t>
      </w:r>
      <w:r>
        <w:rPr>
          <w:rFonts w:hint="eastAsia" w:ascii="仿宋" w:hAnsi="仿宋" w:eastAsia="仿宋" w:cs="仿宋"/>
          <w:sz w:val="24"/>
        </w:rPr>
        <w:t>；</w:t>
      </w:r>
    </w:p>
    <w:p w14:paraId="08F47A3D">
      <w:pPr>
        <w:spacing w:line="288" w:lineRule="auto"/>
        <w:ind w:firstLine="480" w:firstLineChars="200"/>
        <w:rPr>
          <w:rFonts w:ascii="仿宋" w:hAnsi="仿宋" w:eastAsia="仿宋" w:cs="仿宋"/>
          <w:sz w:val="24"/>
          <w:u w:val="single"/>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14:paraId="26023A32">
      <w:pPr>
        <w:spacing w:line="288" w:lineRule="auto"/>
        <w:ind w:firstLine="480" w:firstLineChars="200"/>
        <w:rPr>
          <w:rFonts w:ascii="仿宋" w:hAnsi="仿宋" w:eastAsia="仿宋" w:cs="仿宋"/>
          <w:sz w:val="24"/>
          <w:u w:val="single"/>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14:paraId="3E7F674E">
      <w:pPr>
        <w:spacing w:line="288" w:lineRule="auto"/>
        <w:ind w:firstLine="480" w:firstLineChars="200"/>
        <w:rPr>
          <w:rFonts w:ascii="仿宋" w:hAnsi="仿宋" w:eastAsia="仿宋" w:cs="仿宋"/>
          <w:sz w:val="24"/>
        </w:rPr>
      </w:pPr>
      <w:r>
        <w:rPr>
          <w:rFonts w:hint="eastAsia" w:ascii="仿宋" w:hAnsi="仿宋" w:eastAsia="仿宋" w:cs="仿宋"/>
          <w:sz w:val="24"/>
        </w:rPr>
        <w:t>承包人对项目经理的授权范围如下：</w:t>
      </w:r>
    </w:p>
    <w:p w14:paraId="38AAFEB1">
      <w:pPr>
        <w:spacing w:line="288" w:lineRule="auto"/>
        <w:ind w:firstLine="480" w:firstLineChars="200"/>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u w:val="single"/>
        </w:rPr>
        <w:t>作为承包人在项目的授权代表，全面履行工程项目的承包管理职责，为工程参与各方做好协调和服务，在资金、质量、安全、环境保护、文明施工等合约目标范围向发包人直接负责</w:t>
      </w:r>
      <w:r>
        <w:rPr>
          <w:rFonts w:hint="eastAsia" w:ascii="仿宋" w:hAnsi="仿宋" w:eastAsia="仿宋" w:cs="仿宋"/>
          <w:sz w:val="24"/>
        </w:rPr>
        <w:t>。</w:t>
      </w:r>
    </w:p>
    <w:p w14:paraId="12F9A099">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2）代表承包人行使本合同约定的承包人权利，履行本合同约定的承包人职责，且该项目经理必须是发包人在资格审查中认可的以及中标通知书中明确的项目经理。</w:t>
      </w:r>
    </w:p>
    <w:p w14:paraId="0D92CE53">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 xml:space="preserve">3）承包人的要求、请求和通知，均应以书面形式由承包人项目经理签字并加盖承包人项目部章后交监理工程师，由监理工程师审查后转交发包人代表，发包人代表在回执上签署姓名和收到时间并加盖发包人公章后生效。 </w:t>
      </w:r>
    </w:p>
    <w:p w14:paraId="5401F73B">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 xml:space="preserve">4）承包人项目经理依据合同、按监理工程师批准的施工组织设计（或施工方案）和发包人发出的指令、要求组织施工。在情况紧急且无法与发包人代表或监理工程师联系的情况下，可采取保证工程和人员生命、财产安全的紧急措施，并在采取措施后24小时内向监理工程师及发包人代表提交报告。责任在发包人的，由发包人承担相应的费用，涉及工期延误的工期顺延；责任在承包人的，由承包人承担费用，工期不予顺延。 </w:t>
      </w:r>
    </w:p>
    <w:p w14:paraId="6A766B4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5）承包人项目经理变更，应提前7天书面通知监理工程师及发包人，经发包人批准后，方可变更，同时后任必须无条件全面继续履行前任应尽的义务。项目经理变更还必须符合江苏省、南通市的相关规定并办理相关手续报发包人。</w:t>
      </w:r>
    </w:p>
    <w:p w14:paraId="5BFF2CC8">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关于项目经理每月在施工现场的时间要求：</w:t>
      </w:r>
      <w:r>
        <w:rPr>
          <w:rFonts w:hint="eastAsia" w:ascii="仿宋" w:hAnsi="仿宋" w:eastAsia="仿宋" w:cs="仿宋"/>
          <w:sz w:val="24"/>
          <w:u w:val="single"/>
        </w:rPr>
        <w:t>项目经理本人每天至少8小时(8:30-16:30)，每周不少于5天在本工程现场工作，且必须参加工地例会，如需离开工地须向发包人及总监理工程师书面请假并征得同意</w:t>
      </w:r>
      <w:r>
        <w:rPr>
          <w:rFonts w:hint="eastAsia" w:ascii="仿宋" w:hAnsi="仿宋" w:eastAsia="仿宋" w:cs="仿宋"/>
          <w:sz w:val="24"/>
        </w:rPr>
        <w:t>。</w:t>
      </w:r>
    </w:p>
    <w:p w14:paraId="6765DD41">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承包人未提交劳动合同，以及没有为项目经理缴纳社会保险证明的违约责任：</w:t>
      </w:r>
      <w:r>
        <w:rPr>
          <w:rFonts w:hint="eastAsia" w:ascii="仿宋" w:hAnsi="仿宋" w:eastAsia="仿宋" w:cs="仿宋"/>
          <w:sz w:val="24"/>
          <w:u w:val="single"/>
        </w:rPr>
        <w:t>发包人有权解除合同，追究违约责任，并报监管部门备案</w:t>
      </w:r>
      <w:r>
        <w:rPr>
          <w:rFonts w:hint="eastAsia" w:ascii="仿宋" w:hAnsi="仿宋" w:eastAsia="仿宋" w:cs="仿宋"/>
          <w:sz w:val="24"/>
        </w:rPr>
        <w:t>。</w:t>
      </w:r>
    </w:p>
    <w:p w14:paraId="49E5F655">
      <w:pPr>
        <w:spacing w:line="288" w:lineRule="auto"/>
        <w:ind w:firstLine="480" w:firstLineChars="200"/>
        <w:rPr>
          <w:rFonts w:ascii="仿宋" w:hAnsi="仿宋" w:eastAsia="仿宋" w:cs="仿宋"/>
          <w:sz w:val="24"/>
        </w:rPr>
      </w:pPr>
      <w:r>
        <w:rPr>
          <w:rFonts w:hint="eastAsia" w:ascii="仿宋" w:hAnsi="仿宋" w:eastAsia="仿宋" w:cs="仿宋"/>
          <w:sz w:val="24"/>
        </w:rPr>
        <w:t>项目经理未经批准，擅自离开施工现场的违约责任：</w:t>
      </w:r>
    </w:p>
    <w:p w14:paraId="1627EE0D">
      <w:pPr>
        <w:spacing w:line="288" w:lineRule="auto"/>
        <w:ind w:firstLine="482" w:firstLineChars="200"/>
        <w:rPr>
          <w:rFonts w:ascii="仿宋" w:hAnsi="仿宋" w:eastAsia="仿宋" w:cs="仿宋"/>
          <w:color w:val="000000"/>
          <w:sz w:val="24"/>
          <w:u w:val="single"/>
        </w:rPr>
      </w:pPr>
      <w:r>
        <w:rPr>
          <w:rFonts w:hint="eastAsia" w:ascii="仿宋" w:hAnsi="仿宋" w:eastAsia="仿宋" w:cs="仿宋"/>
          <w:b/>
          <w:bCs/>
          <w:sz w:val="24"/>
          <w:u w:val="single"/>
        </w:rPr>
        <w:t>若未得到发包人同意，承包人项目经理每缺勤一天或缺席一次例会，承包人需承担2000元的违约金；若承包人项目经理无故连续5天或三个月内累计10天不在现场或二个月缺席例会5次，视为严重违约，发包人有权解除合同，并追究违约责任，同时报建设主管部门备案，</w:t>
      </w:r>
      <w:r>
        <w:rPr>
          <w:rFonts w:hint="eastAsia" w:ascii="仿宋" w:hAnsi="仿宋" w:eastAsia="仿宋" w:cs="仿宋"/>
          <w:sz w:val="24"/>
          <w:u w:val="single"/>
        </w:rPr>
        <w:t>解除合同的同时不免除承包人应当承担的上述违约责任。</w:t>
      </w:r>
    </w:p>
    <w:p w14:paraId="14E43407">
      <w:pPr>
        <w:spacing w:line="288" w:lineRule="auto"/>
        <w:ind w:firstLine="480" w:firstLineChars="200"/>
        <w:rPr>
          <w:rFonts w:ascii="仿宋" w:hAnsi="仿宋" w:eastAsia="仿宋" w:cs="仿宋"/>
          <w:sz w:val="24"/>
          <w:u w:val="single"/>
        </w:rPr>
      </w:pPr>
      <w:r>
        <w:rPr>
          <w:rFonts w:hint="eastAsia" w:ascii="仿宋" w:hAnsi="仿宋" w:eastAsia="仿宋" w:cs="仿宋"/>
          <w:sz w:val="24"/>
        </w:rPr>
        <w:t>3.2.3 承包人擅自更换项目经理的违约责任：</w:t>
      </w:r>
    </w:p>
    <w:p w14:paraId="11ACB914">
      <w:pPr>
        <w:spacing w:line="288" w:lineRule="auto"/>
        <w:ind w:firstLine="480" w:firstLineChars="200"/>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u w:val="single"/>
        </w:rPr>
        <w:t>投标文件中明确的项目经理，不得擅自变更，开工时或施工过程中若有擅自变更，承包人向发包人支付 20 万元的违约金，发包人有权解除合同，并追究由此带来的发包人一切损失，同时发包人有权向行业监管部门申请追加红黄牌处罚。签订施工合同前，承包人必须将本工程的项目经理资质证书原件交发包人保管，待工程竣工验收合格后取回</w:t>
      </w:r>
      <w:r>
        <w:rPr>
          <w:rFonts w:hint="eastAsia" w:ascii="仿宋" w:hAnsi="仿宋" w:eastAsia="仿宋" w:cs="仿宋"/>
          <w:sz w:val="24"/>
        </w:rPr>
        <w:t>。</w:t>
      </w:r>
    </w:p>
    <w:p w14:paraId="2A44E126">
      <w:pPr>
        <w:spacing w:line="288" w:lineRule="auto"/>
        <w:ind w:firstLine="480" w:firstLineChars="200"/>
        <w:rPr>
          <w:rFonts w:ascii="仿宋" w:hAnsi="仿宋" w:eastAsia="仿宋" w:cs="仿宋"/>
          <w:sz w:val="24"/>
          <w:u w:val="single"/>
        </w:rPr>
      </w:pPr>
      <w:r>
        <w:rPr>
          <w:rFonts w:hint="eastAsia" w:ascii="仿宋" w:hAnsi="仿宋" w:eastAsia="仿宋" w:cs="仿宋"/>
          <w:sz w:val="24"/>
        </w:rPr>
        <w:t>（2）</w:t>
      </w:r>
      <w:r>
        <w:rPr>
          <w:rFonts w:hint="eastAsia" w:ascii="仿宋" w:hAnsi="仿宋" w:eastAsia="仿宋" w:cs="仿宋"/>
          <w:sz w:val="24"/>
          <w:u w:val="single"/>
        </w:rPr>
        <w:t>项目经理有违法、违规、违纪行为，被暂停或者吊销担任项目经理资格的，且经发包人和监理人审批同意的，方可更换，并承担合同总价 2%的违约金</w:t>
      </w:r>
      <w:r>
        <w:rPr>
          <w:rFonts w:hint="eastAsia" w:ascii="仿宋" w:hAnsi="仿宋" w:eastAsia="仿宋" w:cs="仿宋"/>
          <w:sz w:val="24"/>
        </w:rPr>
        <w:t>。</w:t>
      </w:r>
    </w:p>
    <w:p w14:paraId="2F7E4114">
      <w:pPr>
        <w:spacing w:line="288" w:lineRule="auto"/>
        <w:ind w:firstLine="480" w:firstLineChars="200"/>
        <w:rPr>
          <w:rFonts w:ascii="仿宋" w:hAnsi="仿宋" w:eastAsia="仿宋" w:cs="仿宋"/>
          <w:sz w:val="24"/>
          <w:u w:val="single"/>
        </w:rPr>
      </w:pPr>
      <w:r>
        <w:rPr>
          <w:rFonts w:hint="eastAsia" w:ascii="仿宋" w:hAnsi="仿宋" w:eastAsia="仿宋" w:cs="仿宋"/>
          <w:sz w:val="24"/>
        </w:rPr>
        <w:t>3.2.4 承包人无正当理由拒绝更换项目经理的违约责任：</w:t>
      </w:r>
      <w:r>
        <w:rPr>
          <w:rFonts w:hint="eastAsia" w:ascii="仿宋" w:hAnsi="仿宋" w:eastAsia="仿宋" w:cs="仿宋"/>
          <w:sz w:val="24"/>
          <w:u w:val="single"/>
        </w:rPr>
        <w:t>因项目经理原因导致工程质量、安全管理、进度管理、文明管理等环节出现问题，发包人有权要求承包人更换项目经理。承包人应在接到书面通知后14天内更换，新任命的项目经理资质专业不变且资质等级不得低于投标项目经理。经发包人审核赴任前，承包人必须将继任项目经理资质证书原件交发包人保管，待工程竣工验收合格后取回。</w:t>
      </w:r>
    </w:p>
    <w:p w14:paraId="199360AE">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如果项目经理不能实际到场有效开展工作或有弄虚作假情况，则发包人有权一次性扣除合同金额的2％作为违约金，并有权终止合同。</w:t>
      </w:r>
    </w:p>
    <w:p w14:paraId="45F0A078">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承包人拒绝更换项目经理的，自接到书面通知后14天起，按合同金额的1‰/天向发包人支付违约金，直至继任项目经理到位或合同终止</w:t>
      </w:r>
      <w:r>
        <w:rPr>
          <w:rFonts w:hint="eastAsia" w:ascii="仿宋" w:hAnsi="仿宋" w:eastAsia="仿宋" w:cs="仿宋"/>
          <w:sz w:val="24"/>
        </w:rPr>
        <w:t>。</w:t>
      </w:r>
    </w:p>
    <w:p w14:paraId="3B48EA58">
      <w:pPr>
        <w:spacing w:line="288" w:lineRule="auto"/>
        <w:ind w:firstLine="480" w:firstLineChars="200"/>
        <w:rPr>
          <w:rFonts w:ascii="仿宋" w:hAnsi="仿宋" w:eastAsia="仿宋" w:cs="仿宋"/>
          <w:sz w:val="24"/>
        </w:rPr>
      </w:pPr>
      <w:r>
        <w:rPr>
          <w:rFonts w:hint="eastAsia" w:ascii="仿宋" w:hAnsi="仿宋" w:eastAsia="仿宋" w:cs="仿宋"/>
          <w:sz w:val="24"/>
        </w:rPr>
        <w:t>3.3 承包人人员</w:t>
      </w:r>
    </w:p>
    <w:p w14:paraId="77530822">
      <w:pPr>
        <w:spacing w:line="288" w:lineRule="auto"/>
        <w:ind w:firstLine="480" w:firstLineChars="200"/>
        <w:rPr>
          <w:rFonts w:ascii="仿宋" w:hAnsi="仿宋" w:eastAsia="仿宋" w:cs="仿宋"/>
          <w:sz w:val="24"/>
          <w:u w:val="single"/>
        </w:rPr>
      </w:pPr>
      <w:r>
        <w:rPr>
          <w:rFonts w:hint="eastAsia" w:ascii="仿宋" w:hAnsi="仿宋" w:eastAsia="仿宋" w:cs="仿宋"/>
          <w:sz w:val="24"/>
        </w:rPr>
        <w:t>3.3.1 承包人提交项目管理机构及施工现场管理人员安排报告的期限：</w:t>
      </w:r>
      <w:r>
        <w:rPr>
          <w:rFonts w:hint="eastAsia" w:ascii="仿宋" w:hAnsi="仿宋" w:eastAsia="仿宋" w:cs="仿宋"/>
          <w:sz w:val="24"/>
          <w:u w:val="single"/>
        </w:rPr>
        <w:t>承包人必须在开工前将项目主要管理人员表报送监理工程师及发包人，施工过程中如有调整应及时以书面申请形式通知监理工程师及发包人，并经监理工程师及发包人同意后方可进行调整。上述表外人员前来办理与工程相关的任何事项，监理工程师及发包人将不予接待，由此造成的一切责任或损失由承包人承担</w:t>
      </w:r>
      <w:r>
        <w:rPr>
          <w:rFonts w:hint="eastAsia" w:ascii="仿宋" w:hAnsi="仿宋" w:eastAsia="仿宋" w:cs="仿宋"/>
          <w:sz w:val="24"/>
        </w:rPr>
        <w:t>。</w:t>
      </w:r>
    </w:p>
    <w:p w14:paraId="476BFC35">
      <w:pPr>
        <w:spacing w:line="288" w:lineRule="auto"/>
        <w:ind w:firstLine="480" w:firstLineChars="200"/>
        <w:rPr>
          <w:rFonts w:ascii="仿宋" w:hAnsi="仿宋" w:eastAsia="仿宋" w:cs="仿宋"/>
          <w:sz w:val="24"/>
        </w:rPr>
      </w:pPr>
      <w:r>
        <w:rPr>
          <w:rFonts w:hint="eastAsia" w:ascii="仿宋" w:hAnsi="仿宋" w:eastAsia="仿宋" w:cs="仿宋"/>
          <w:sz w:val="24"/>
        </w:rPr>
        <w:t>3.3.3 承包人无正当理由拒绝撤换主要施工管理人员的违约责任：</w:t>
      </w:r>
      <w:r>
        <w:rPr>
          <w:rFonts w:hint="eastAsia" w:ascii="仿宋" w:hAnsi="仿宋" w:eastAsia="仿宋" w:cs="仿宋"/>
          <w:sz w:val="24"/>
          <w:u w:val="single"/>
        </w:rPr>
        <w:t>发包人有权对承包人本招标项目全部工程管理人员进行监督，发包人有权要求承包人在14日内撤换或调整其认为不称职的项目部成员。承包人拒绝更换主要施工管理人员的，自接到书面通知后14天起，按合同金额的1‰/天向发包人支付违约金，直至继任主要施工管理人员到位或合同终止</w:t>
      </w:r>
      <w:r>
        <w:rPr>
          <w:rFonts w:hint="eastAsia" w:ascii="仿宋" w:hAnsi="仿宋" w:eastAsia="仿宋" w:cs="仿宋"/>
          <w:sz w:val="24"/>
        </w:rPr>
        <w:t>。</w:t>
      </w:r>
    </w:p>
    <w:p w14:paraId="14B760D6">
      <w:pPr>
        <w:spacing w:line="288" w:lineRule="auto"/>
        <w:ind w:firstLine="480" w:firstLineChars="200"/>
        <w:rPr>
          <w:rFonts w:ascii="仿宋" w:hAnsi="仿宋" w:eastAsia="仿宋" w:cs="仿宋"/>
          <w:sz w:val="24"/>
        </w:rPr>
      </w:pPr>
      <w:r>
        <w:rPr>
          <w:rFonts w:hint="eastAsia" w:ascii="仿宋" w:hAnsi="仿宋" w:eastAsia="仿宋" w:cs="仿宋"/>
          <w:sz w:val="24"/>
        </w:rPr>
        <w:t>承包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收取2000元/人·次的违约金，累计10次则停工整顿，由此造成的损失由承包人承担。</w:t>
      </w:r>
    </w:p>
    <w:p w14:paraId="5A0AB494">
      <w:pPr>
        <w:spacing w:line="288" w:lineRule="auto"/>
        <w:ind w:firstLine="480" w:firstLineChars="200"/>
        <w:rPr>
          <w:rFonts w:ascii="仿宋" w:hAnsi="仿宋" w:eastAsia="仿宋" w:cs="仿宋"/>
          <w:sz w:val="24"/>
          <w:u w:val="single"/>
        </w:rPr>
      </w:pPr>
      <w:r>
        <w:rPr>
          <w:rFonts w:hint="eastAsia" w:ascii="仿宋" w:hAnsi="仿宋" w:eastAsia="仿宋" w:cs="仿宋"/>
          <w:sz w:val="24"/>
        </w:rPr>
        <w:t>3.3.4 承包人主要施工管理人员离开施工现场的批准要求：</w:t>
      </w:r>
      <w:r>
        <w:rPr>
          <w:rFonts w:hint="eastAsia" w:ascii="仿宋" w:hAnsi="仿宋" w:eastAsia="仿宋" w:cs="仿宋"/>
          <w:sz w:val="24"/>
          <w:u w:val="single"/>
        </w:rPr>
        <w:t>主要施工管理人员（技术负责人、安全员、质检员、施工员、预算员、资料员、材料员）上岗证件齐全且必须常驻现场，如需离开工地须向发包人及总监理工程师书面请假并征得同意</w:t>
      </w:r>
      <w:r>
        <w:rPr>
          <w:rFonts w:hint="eastAsia" w:ascii="仿宋" w:hAnsi="仿宋" w:eastAsia="仿宋" w:cs="仿宋"/>
          <w:sz w:val="24"/>
        </w:rPr>
        <w:t>。</w:t>
      </w:r>
    </w:p>
    <w:p w14:paraId="67BE6C80">
      <w:pPr>
        <w:spacing w:line="288" w:lineRule="auto"/>
        <w:ind w:firstLine="480" w:firstLineChars="200"/>
        <w:rPr>
          <w:rFonts w:ascii="仿宋" w:hAnsi="仿宋" w:eastAsia="仿宋" w:cs="仿宋"/>
          <w:sz w:val="24"/>
          <w:u w:val="single"/>
        </w:rPr>
      </w:pPr>
      <w:r>
        <w:rPr>
          <w:rFonts w:hint="eastAsia" w:ascii="仿宋" w:hAnsi="仿宋" w:eastAsia="仿宋" w:cs="仿宋"/>
          <w:sz w:val="24"/>
        </w:rPr>
        <w:t>3.3.5承包人擅自更换主要施工管理人员的违约责任：</w:t>
      </w:r>
      <w:r>
        <w:rPr>
          <w:rFonts w:hint="eastAsia" w:ascii="仿宋" w:hAnsi="仿宋" w:eastAsia="仿宋" w:cs="仿宋"/>
          <w:sz w:val="24"/>
          <w:u w:val="single"/>
        </w:rPr>
        <w:t>开工前报发包人的主要施工管理人员不得擅自更换，施工过程中如有调整应及时以书面申请形式通知监理工程师及发包人，并经监理工程师及发包人同意后方可进行调整。上述表外人员前来办理与工程相关的任何事项，监理工程师及发包人有权不予接待，由此造成的一切责任或损失由承包人承担。否则发包人有权按10000元/人次扣除违约金</w:t>
      </w:r>
      <w:r>
        <w:rPr>
          <w:rFonts w:hint="eastAsia" w:ascii="仿宋" w:hAnsi="仿宋" w:eastAsia="仿宋" w:cs="仿宋"/>
          <w:sz w:val="24"/>
        </w:rPr>
        <w:t>。</w:t>
      </w:r>
    </w:p>
    <w:p w14:paraId="0F55696F">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承包人主要施工管理人员擅自离开施工现场的违约责任：</w:t>
      </w:r>
      <w:r>
        <w:rPr>
          <w:rFonts w:hint="eastAsia" w:ascii="仿宋" w:hAnsi="仿宋" w:eastAsia="仿宋" w:cs="仿宋"/>
          <w:sz w:val="24"/>
          <w:u w:val="single"/>
        </w:rPr>
        <w:t>项目主要管理人员每缺勤一天，发包人有权按1000元/人扣除违约金；若承包人主要施工管理人员无故连续5天或三个月累计10天不在现场，视为严重违约，发包人有权解除合同，并要求承包人赔偿一切损失，解除合同的同时不免除承包人应当承担的上述违约责任</w:t>
      </w:r>
      <w:r>
        <w:rPr>
          <w:rFonts w:hint="eastAsia" w:ascii="仿宋" w:hAnsi="仿宋" w:eastAsia="仿宋" w:cs="仿宋"/>
          <w:sz w:val="24"/>
        </w:rPr>
        <w:t>。</w:t>
      </w:r>
    </w:p>
    <w:p w14:paraId="5ABA6F42">
      <w:pPr>
        <w:spacing w:line="288" w:lineRule="auto"/>
        <w:ind w:firstLine="480" w:firstLineChars="200"/>
        <w:rPr>
          <w:rFonts w:ascii="仿宋" w:hAnsi="仿宋" w:eastAsia="仿宋" w:cs="仿宋"/>
          <w:sz w:val="24"/>
        </w:rPr>
      </w:pPr>
      <w:r>
        <w:rPr>
          <w:rFonts w:hint="eastAsia" w:ascii="仿宋" w:hAnsi="仿宋" w:eastAsia="仿宋" w:cs="仿宋"/>
          <w:sz w:val="24"/>
        </w:rPr>
        <w:t>3.5 分包</w:t>
      </w:r>
    </w:p>
    <w:p w14:paraId="3D4B3010">
      <w:pPr>
        <w:spacing w:line="288" w:lineRule="auto"/>
        <w:ind w:firstLine="480" w:firstLineChars="200"/>
        <w:rPr>
          <w:rFonts w:ascii="仿宋" w:hAnsi="仿宋" w:eastAsia="仿宋" w:cs="仿宋"/>
          <w:sz w:val="24"/>
        </w:rPr>
      </w:pPr>
      <w:r>
        <w:rPr>
          <w:rFonts w:hint="eastAsia" w:ascii="仿宋" w:hAnsi="仿宋" w:eastAsia="仿宋" w:cs="仿宋"/>
          <w:sz w:val="24"/>
        </w:rPr>
        <w:t>3.5.1 分包的一般约定</w:t>
      </w:r>
    </w:p>
    <w:p w14:paraId="087F9DAC">
      <w:pPr>
        <w:spacing w:line="288" w:lineRule="auto"/>
        <w:ind w:firstLine="480" w:firstLineChars="200"/>
        <w:rPr>
          <w:rFonts w:ascii="仿宋" w:hAnsi="仿宋" w:eastAsia="仿宋" w:cs="仿宋"/>
          <w:sz w:val="24"/>
          <w:u w:val="single"/>
        </w:rPr>
      </w:pPr>
      <w:r>
        <w:rPr>
          <w:rFonts w:hint="eastAsia" w:ascii="仿宋" w:hAnsi="仿宋" w:eastAsia="仿宋" w:cs="仿宋"/>
          <w:sz w:val="24"/>
        </w:rPr>
        <w:t>禁止分包的工程包括：</w:t>
      </w:r>
      <w:r>
        <w:rPr>
          <w:rFonts w:hint="eastAsia" w:ascii="仿宋" w:hAnsi="仿宋" w:eastAsia="仿宋" w:cs="仿宋"/>
          <w:sz w:val="24"/>
          <w:u w:val="single"/>
        </w:rPr>
        <w:t>承包人不得将其承包的全部工程转包给第三人，或将其承包的全部工程肢解后以分包名义转包给第三人。承包人不得将工程主体结构、关键性工作分包给第三人</w:t>
      </w:r>
      <w:r>
        <w:rPr>
          <w:rFonts w:hint="eastAsia" w:ascii="仿宋" w:hAnsi="仿宋" w:eastAsia="仿宋" w:cs="仿宋"/>
          <w:sz w:val="24"/>
        </w:rPr>
        <w:t>。</w:t>
      </w:r>
    </w:p>
    <w:p w14:paraId="22D08A61">
      <w:pPr>
        <w:spacing w:line="288" w:lineRule="auto"/>
        <w:ind w:firstLine="480" w:firstLineChars="200"/>
        <w:rPr>
          <w:rFonts w:ascii="仿宋" w:hAnsi="仿宋" w:eastAsia="仿宋" w:cs="仿宋"/>
          <w:sz w:val="24"/>
        </w:rPr>
      </w:pPr>
      <w:r>
        <w:rPr>
          <w:rFonts w:hint="eastAsia" w:ascii="仿宋" w:hAnsi="仿宋" w:eastAsia="仿宋" w:cs="仿宋"/>
          <w:sz w:val="24"/>
        </w:rPr>
        <w:t>3.5.2</w:t>
      </w:r>
      <w:r>
        <w:rPr>
          <w:rFonts w:hint="eastAsia" w:ascii="仿宋" w:hAnsi="仿宋" w:eastAsia="仿宋" w:cs="仿宋"/>
          <w:b/>
          <w:bCs/>
          <w:sz w:val="24"/>
        </w:rPr>
        <w:t>分包的确定</w:t>
      </w:r>
    </w:p>
    <w:p w14:paraId="35597C3D">
      <w:pPr>
        <w:spacing w:line="288" w:lineRule="auto"/>
        <w:ind w:firstLine="480" w:firstLineChars="200"/>
        <w:rPr>
          <w:rFonts w:ascii="仿宋" w:hAnsi="仿宋" w:eastAsia="仿宋" w:cs="仿宋"/>
          <w:sz w:val="24"/>
        </w:rPr>
      </w:pPr>
      <w:r>
        <w:rPr>
          <w:rFonts w:hint="eastAsia" w:ascii="仿宋" w:hAnsi="仿宋" w:eastAsia="仿宋" w:cs="仿宋"/>
          <w:sz w:val="24"/>
        </w:rPr>
        <w:t>允许分包的专业工程包括：</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color w:val="2E75B6" w:themeColor="accent1" w:themeShade="BF"/>
          <w:sz w:val="24"/>
        </w:rPr>
        <w:t>（</w:t>
      </w:r>
      <w:r>
        <w:rPr>
          <w:rFonts w:hint="eastAsia" w:ascii="仿宋" w:hAnsi="仿宋" w:eastAsia="仿宋" w:cs="仿宋"/>
          <w:b/>
          <w:color w:val="2E75B6" w:themeColor="accent1" w:themeShade="BF"/>
          <w:sz w:val="24"/>
          <w:lang w:val="en-US" w:eastAsia="zh-CN"/>
        </w:rPr>
        <w:t>如有</w:t>
      </w:r>
      <w:r>
        <w:rPr>
          <w:rFonts w:hint="eastAsia" w:ascii="仿宋" w:hAnsi="仿宋" w:eastAsia="仿宋" w:cs="仿宋"/>
          <w:b/>
          <w:color w:val="2E75B6" w:themeColor="accent1" w:themeShade="BF"/>
          <w:sz w:val="24"/>
        </w:rPr>
        <w:t>请根据项目实际情况填写</w:t>
      </w:r>
      <w:r>
        <w:rPr>
          <w:rFonts w:hint="eastAsia" w:ascii="仿宋" w:hAnsi="仿宋" w:eastAsia="仿宋" w:cs="仿宋"/>
          <w:color w:val="2E75B6" w:themeColor="accent1" w:themeShade="BF"/>
          <w:sz w:val="24"/>
        </w:rPr>
        <w:t>）</w:t>
      </w:r>
    </w:p>
    <w:p w14:paraId="44FFF133">
      <w:pPr>
        <w:spacing w:line="288" w:lineRule="auto"/>
        <w:ind w:firstLine="480" w:firstLineChars="200"/>
        <w:rPr>
          <w:rFonts w:ascii="仿宋" w:hAnsi="仿宋" w:eastAsia="仿宋" w:cs="仿宋"/>
          <w:sz w:val="24"/>
          <w:u w:val="single"/>
        </w:rPr>
      </w:pPr>
      <w:r>
        <w:rPr>
          <w:rFonts w:hint="eastAsia" w:ascii="仿宋" w:hAnsi="仿宋" w:eastAsia="仿宋" w:cs="仿宋"/>
          <w:sz w:val="24"/>
        </w:rPr>
        <w:t>其他关于分包的约定：</w:t>
      </w:r>
      <w:r>
        <w:rPr>
          <w:rFonts w:hint="eastAsia" w:ascii="仿宋" w:hAnsi="仿宋" w:eastAsia="仿宋" w:cs="仿宋"/>
          <w:sz w:val="24"/>
          <w:u w:val="single"/>
        </w:rPr>
        <w:t>分包单位必须具有相应专业资质。如承包人需分包部分工程，须提前不少于20天报请监理工程师和发包人书面认可，承包人负责分包项目的管理，承担工程进度、安全及质量责任。分包单位和总承包单位就所分包的项目对发包人承担连带责任</w:t>
      </w:r>
      <w:r>
        <w:rPr>
          <w:rFonts w:hint="eastAsia" w:ascii="仿宋" w:hAnsi="仿宋" w:eastAsia="仿宋" w:cs="仿宋"/>
          <w:sz w:val="24"/>
        </w:rPr>
        <w:t>。</w:t>
      </w:r>
    </w:p>
    <w:p w14:paraId="29D4FE7B">
      <w:pPr>
        <w:spacing w:line="288" w:lineRule="auto"/>
        <w:ind w:firstLine="480" w:firstLineChars="200"/>
        <w:rPr>
          <w:rFonts w:ascii="仿宋" w:hAnsi="仿宋" w:eastAsia="仿宋" w:cs="仿宋"/>
          <w:sz w:val="24"/>
        </w:rPr>
      </w:pPr>
      <w:r>
        <w:rPr>
          <w:rFonts w:hint="eastAsia" w:ascii="仿宋" w:hAnsi="仿宋" w:eastAsia="仿宋" w:cs="仿宋"/>
          <w:sz w:val="24"/>
        </w:rPr>
        <w:t>3.6 工程照管与成品、半成品保护</w:t>
      </w:r>
    </w:p>
    <w:p w14:paraId="6B337D10">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承包人负责照管工程及工程相关的材料、工程设备的起始时间：</w:t>
      </w:r>
      <w:r>
        <w:rPr>
          <w:rFonts w:hint="eastAsia" w:ascii="仿宋" w:hAnsi="仿宋" w:eastAsia="仿宋" w:cs="仿宋"/>
          <w:sz w:val="24"/>
          <w:u w:val="single"/>
        </w:rPr>
        <w:t>自发包人向承包人移交施工现场之日起，承包人应负责照管工程及工程相关的材料、工程设备，直到颁发工程接收证书之日止</w:t>
      </w:r>
      <w:r>
        <w:rPr>
          <w:rFonts w:hint="eastAsia" w:ascii="仿宋" w:hAnsi="仿宋" w:eastAsia="仿宋" w:cs="仿宋"/>
          <w:sz w:val="24"/>
        </w:rPr>
        <w:t>。</w:t>
      </w:r>
    </w:p>
    <w:p w14:paraId="3151BA7C">
      <w:pPr>
        <w:spacing w:line="288" w:lineRule="auto"/>
        <w:ind w:firstLine="480" w:firstLineChars="200"/>
        <w:rPr>
          <w:rFonts w:ascii="仿宋" w:hAnsi="仿宋" w:eastAsia="仿宋" w:cs="仿宋"/>
          <w:sz w:val="24"/>
        </w:rPr>
      </w:pPr>
      <w:r>
        <w:rPr>
          <w:rFonts w:hint="eastAsia" w:ascii="仿宋" w:hAnsi="仿宋" w:eastAsia="仿宋" w:cs="仿宋"/>
          <w:sz w:val="24"/>
        </w:rPr>
        <w:t>3.7 履约担保</w:t>
      </w:r>
    </w:p>
    <w:p w14:paraId="276C01A3">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承包人是否提供履约担保：</w:t>
      </w:r>
      <w:r>
        <w:rPr>
          <w:rFonts w:hint="eastAsia" w:ascii="仿宋" w:hAnsi="仿宋" w:eastAsia="仿宋" w:cs="仿宋"/>
          <w:sz w:val="24"/>
          <w:u w:val="single"/>
        </w:rPr>
        <w:t>不提供</w:t>
      </w:r>
      <w:r>
        <w:rPr>
          <w:rFonts w:hint="eastAsia" w:ascii="仿宋" w:hAnsi="仿宋" w:eastAsia="仿宋" w:cs="仿宋"/>
          <w:sz w:val="24"/>
        </w:rPr>
        <w:t>。</w:t>
      </w:r>
    </w:p>
    <w:p w14:paraId="758794D7">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承包人提供履约担保的形式、金额及期限的：</w:t>
      </w:r>
      <w:r>
        <w:rPr>
          <w:rFonts w:hint="eastAsia" w:ascii="仿宋" w:hAnsi="仿宋" w:eastAsia="仿宋" w:cs="仿宋"/>
          <w:sz w:val="24"/>
          <w:u w:val="single"/>
        </w:rPr>
        <w:t>/</w:t>
      </w:r>
      <w:r>
        <w:rPr>
          <w:rFonts w:hint="eastAsia" w:ascii="仿宋" w:hAnsi="仿宋" w:eastAsia="仿宋" w:cs="仿宋"/>
          <w:sz w:val="24"/>
        </w:rPr>
        <w:t>。</w:t>
      </w:r>
    </w:p>
    <w:p w14:paraId="6D65F902">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4、监理人</w:t>
      </w:r>
    </w:p>
    <w:p w14:paraId="7C0EBA22">
      <w:pPr>
        <w:spacing w:line="288" w:lineRule="auto"/>
        <w:ind w:firstLine="480" w:firstLineChars="200"/>
        <w:rPr>
          <w:rFonts w:ascii="仿宋" w:hAnsi="仿宋" w:eastAsia="仿宋" w:cs="仿宋"/>
          <w:sz w:val="24"/>
        </w:rPr>
      </w:pPr>
      <w:r>
        <w:rPr>
          <w:rFonts w:hint="eastAsia" w:ascii="仿宋" w:hAnsi="仿宋" w:eastAsia="仿宋" w:cs="仿宋"/>
          <w:sz w:val="24"/>
        </w:rPr>
        <w:t>4.1监理人的一般规定</w:t>
      </w:r>
    </w:p>
    <w:p w14:paraId="5C07A6A8">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关于监理人的监理内容：</w:t>
      </w:r>
      <w:r>
        <w:rPr>
          <w:rFonts w:hint="eastAsia" w:ascii="仿宋" w:hAnsi="仿宋" w:eastAsia="仿宋" w:cs="仿宋"/>
          <w:sz w:val="24"/>
          <w:u w:val="single"/>
        </w:rPr>
        <w:t>工程质量控制、进度控制、造价控制、信息管理、合同管理、安全监督、驻厂监造、现场协调，监督施工单位对工程施工进行科学管理、安全施工、文明施工，具体见本工程监理合同</w:t>
      </w:r>
      <w:r>
        <w:rPr>
          <w:rFonts w:hint="eastAsia" w:ascii="仿宋" w:hAnsi="仿宋" w:eastAsia="仿宋" w:cs="仿宋"/>
          <w:sz w:val="24"/>
        </w:rPr>
        <w:t>。</w:t>
      </w:r>
    </w:p>
    <w:p w14:paraId="2C91620F">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rPr>
        <w:t>关于监理人的监理权限：需要取得发包人批准才能行使的职权：</w:t>
      </w:r>
      <w:r>
        <w:rPr>
          <w:rFonts w:hint="eastAsia" w:ascii="仿宋" w:hAnsi="仿宋" w:eastAsia="仿宋" w:cs="仿宋"/>
          <w:sz w:val="24"/>
          <w:u w:val="single"/>
        </w:rPr>
        <w:t xml:space="preserve">①增加的工程量、工程变更及技术核定单、签证、工期调整、追加合同价款、索赔等的确认；②专业分包单位的确认；③开工令、停工令、复工令及工程施工过程中需发生费用的一切事宜；④材料设备品牌及相关技术参数的核定； </w:t>
      </w: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5 \* GB3 </w:instrText>
      </w:r>
      <w:r>
        <w:rPr>
          <w:rFonts w:hint="eastAsia" w:ascii="仿宋" w:hAnsi="仿宋" w:eastAsia="仿宋" w:cs="仿宋"/>
          <w:sz w:val="24"/>
          <w:u w:val="single"/>
        </w:rPr>
        <w:fldChar w:fldCharType="separate"/>
      </w:r>
      <w:r>
        <w:rPr>
          <w:rFonts w:hint="eastAsia" w:ascii="仿宋" w:hAnsi="仿宋" w:eastAsia="仿宋" w:cs="仿宋"/>
          <w:sz w:val="24"/>
          <w:u w:val="single"/>
        </w:rPr>
        <w:t>⑤</w:t>
      </w:r>
      <w:r>
        <w:rPr>
          <w:rFonts w:hint="eastAsia" w:ascii="仿宋" w:hAnsi="仿宋" w:eastAsia="仿宋" w:cs="仿宋"/>
          <w:sz w:val="24"/>
          <w:u w:val="single"/>
        </w:rPr>
        <w:fldChar w:fldCharType="end"/>
      </w:r>
      <w:r>
        <w:rPr>
          <w:rFonts w:hint="eastAsia" w:ascii="仿宋" w:hAnsi="仿宋" w:eastAsia="仿宋" w:cs="仿宋"/>
          <w:sz w:val="24"/>
          <w:u w:val="single"/>
        </w:rPr>
        <w:t>需要发包人确定的其他事项</w:t>
      </w:r>
      <w:r>
        <w:rPr>
          <w:rFonts w:hint="eastAsia" w:ascii="仿宋" w:hAnsi="仿宋" w:eastAsia="仿宋" w:cs="仿宋"/>
          <w:sz w:val="24"/>
        </w:rPr>
        <w:t>。</w:t>
      </w:r>
    </w:p>
    <w:p w14:paraId="606BA9EC">
      <w:pPr>
        <w:spacing w:line="288" w:lineRule="auto"/>
        <w:ind w:firstLine="480" w:firstLineChars="200"/>
        <w:rPr>
          <w:rFonts w:ascii="仿宋" w:hAnsi="仿宋" w:eastAsia="仿宋" w:cs="仿宋"/>
          <w:sz w:val="24"/>
        </w:rPr>
      </w:pPr>
      <w:r>
        <w:rPr>
          <w:rFonts w:hint="eastAsia" w:ascii="仿宋" w:hAnsi="仿宋" w:eastAsia="仿宋" w:cs="仿宋"/>
          <w:sz w:val="24"/>
        </w:rPr>
        <w:t>关于监理人在施工现场的办公场所、生活场所的提供和费用承担的约定：</w:t>
      </w:r>
      <w:r>
        <w:rPr>
          <w:rFonts w:hint="eastAsia" w:ascii="仿宋" w:hAnsi="仿宋" w:eastAsia="仿宋" w:cs="仿宋"/>
          <w:sz w:val="24"/>
          <w:u w:val="single"/>
        </w:rPr>
        <w:t>监理办公室由总承包人提供，总承包人应根据《江苏省建设工程项目监理机构主要管理人员配备标准》（江苏省住房和城乡建设厅2017第35号）关于监理人员的配置要求，合理安排监理办公室间数并提供简单的办公桌椅</w:t>
      </w:r>
      <w:r>
        <w:rPr>
          <w:rFonts w:hint="eastAsia" w:ascii="仿宋" w:hAnsi="仿宋" w:eastAsia="仿宋" w:cs="仿宋"/>
          <w:sz w:val="24"/>
        </w:rPr>
        <w:t>。</w:t>
      </w:r>
    </w:p>
    <w:p w14:paraId="1D629FB9">
      <w:pPr>
        <w:spacing w:line="288" w:lineRule="auto"/>
        <w:ind w:firstLine="480" w:firstLineChars="200"/>
        <w:rPr>
          <w:rFonts w:ascii="仿宋" w:hAnsi="仿宋" w:eastAsia="仿宋" w:cs="仿宋"/>
          <w:sz w:val="24"/>
        </w:rPr>
      </w:pPr>
      <w:r>
        <w:rPr>
          <w:rFonts w:hint="eastAsia" w:ascii="仿宋" w:hAnsi="仿宋" w:eastAsia="仿宋" w:cs="仿宋"/>
          <w:sz w:val="24"/>
        </w:rPr>
        <w:t>4.2 监理人员</w:t>
      </w:r>
    </w:p>
    <w:p w14:paraId="6B963FA4">
      <w:pPr>
        <w:spacing w:line="288" w:lineRule="auto"/>
        <w:ind w:firstLine="480" w:firstLineChars="200"/>
        <w:rPr>
          <w:rFonts w:ascii="仿宋" w:hAnsi="仿宋" w:eastAsia="仿宋" w:cs="仿宋"/>
          <w:sz w:val="24"/>
        </w:rPr>
      </w:pPr>
      <w:r>
        <w:rPr>
          <w:rFonts w:hint="eastAsia" w:ascii="仿宋" w:hAnsi="仿宋" w:eastAsia="仿宋" w:cs="仿宋"/>
          <w:sz w:val="24"/>
        </w:rPr>
        <w:t>总监理工程师：</w:t>
      </w:r>
    </w:p>
    <w:p w14:paraId="7E1462B2">
      <w:pPr>
        <w:spacing w:line="288" w:lineRule="auto"/>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w:t>
      </w:r>
    </w:p>
    <w:p w14:paraId="6F1B4B0F">
      <w:pPr>
        <w:spacing w:line="288" w:lineRule="auto"/>
        <w:ind w:firstLine="480" w:firstLineChars="200"/>
        <w:rPr>
          <w:rFonts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xml:space="preserve">总监理工程师              </w:t>
      </w:r>
      <w:r>
        <w:rPr>
          <w:rFonts w:hint="eastAsia" w:ascii="仿宋" w:hAnsi="仿宋" w:eastAsia="仿宋" w:cs="仿宋"/>
          <w:sz w:val="24"/>
        </w:rPr>
        <w:t>；</w:t>
      </w:r>
    </w:p>
    <w:p w14:paraId="051B7D28">
      <w:pPr>
        <w:spacing w:line="288" w:lineRule="auto"/>
        <w:ind w:firstLine="480" w:firstLineChars="200"/>
        <w:rPr>
          <w:rFonts w:ascii="仿宋" w:hAnsi="仿宋" w:eastAsia="仿宋" w:cs="仿宋"/>
          <w:sz w:val="24"/>
        </w:rPr>
      </w:pPr>
      <w:r>
        <w:rPr>
          <w:rFonts w:hint="eastAsia" w:ascii="仿宋" w:hAnsi="仿宋" w:eastAsia="仿宋" w:cs="仿宋"/>
          <w:sz w:val="24"/>
        </w:rPr>
        <w:t>监理工程师执业资格证书号：</w:t>
      </w:r>
      <w:r>
        <w:rPr>
          <w:rFonts w:hint="eastAsia" w:ascii="仿宋" w:hAnsi="仿宋" w:eastAsia="仿宋" w:cs="仿宋"/>
          <w:sz w:val="24"/>
          <w:u w:val="single"/>
        </w:rPr>
        <w:t xml:space="preserve">          </w:t>
      </w:r>
      <w:r>
        <w:rPr>
          <w:rFonts w:hint="eastAsia" w:ascii="仿宋" w:hAnsi="仿宋" w:eastAsia="仿宋" w:cs="仿宋"/>
          <w:sz w:val="24"/>
        </w:rPr>
        <w:t>；</w:t>
      </w:r>
    </w:p>
    <w:p w14:paraId="0A9D2101">
      <w:pPr>
        <w:spacing w:line="288"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14:paraId="4907E30D">
      <w:pPr>
        <w:spacing w:line="288"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14:paraId="4E9E52B2">
      <w:pPr>
        <w:spacing w:line="288" w:lineRule="auto"/>
        <w:ind w:firstLine="480" w:firstLineChars="200"/>
        <w:rPr>
          <w:rFonts w:ascii="仿宋" w:hAnsi="仿宋" w:eastAsia="仿宋" w:cs="仿宋"/>
          <w:sz w:val="24"/>
        </w:rPr>
      </w:pPr>
      <w:r>
        <w:rPr>
          <w:rFonts w:hint="eastAsia" w:ascii="仿宋" w:hAnsi="仿宋" w:eastAsia="仿宋" w:cs="仿宋"/>
          <w:sz w:val="24"/>
        </w:rPr>
        <w:t>关于监理人的其他约定：监理工程师下达给承包人或其项目经理的任何涉及工程造价的指示，必须得发包人的书面认可，该指示于发包人批准之日起有效。</w:t>
      </w:r>
    </w:p>
    <w:p w14:paraId="2AD762DD">
      <w:pPr>
        <w:spacing w:line="288" w:lineRule="auto"/>
        <w:ind w:firstLine="480" w:firstLineChars="200"/>
        <w:rPr>
          <w:rFonts w:ascii="仿宋" w:hAnsi="仿宋" w:eastAsia="仿宋" w:cs="仿宋"/>
          <w:sz w:val="24"/>
        </w:rPr>
      </w:pPr>
      <w:r>
        <w:rPr>
          <w:rFonts w:hint="eastAsia" w:ascii="仿宋" w:hAnsi="仿宋" w:eastAsia="仿宋" w:cs="仿宋"/>
          <w:sz w:val="24"/>
        </w:rPr>
        <w:t>4.4 商定或确定</w:t>
      </w:r>
    </w:p>
    <w:p w14:paraId="23F876DA">
      <w:pPr>
        <w:autoSpaceDE w:val="0"/>
        <w:autoSpaceDN w:val="0"/>
        <w:spacing w:line="288" w:lineRule="auto"/>
        <w:ind w:firstLine="480" w:firstLineChars="200"/>
        <w:jc w:val="left"/>
        <w:rPr>
          <w:rFonts w:ascii="仿宋" w:hAnsi="仿宋" w:eastAsia="仿宋" w:cs="仿宋"/>
          <w:sz w:val="24"/>
        </w:rPr>
      </w:pPr>
      <w:r>
        <w:rPr>
          <w:rFonts w:hint="eastAsia" w:ascii="仿宋" w:hAnsi="仿宋" w:eastAsia="仿宋" w:cs="仿宋"/>
          <w:sz w:val="24"/>
        </w:rPr>
        <w:t>在发包人和承包人不能通过协商达成一致意见时，发包人授权监理人对以下事项进行确定：</w:t>
      </w:r>
    </w:p>
    <w:p w14:paraId="0DF45660">
      <w:pPr>
        <w:autoSpaceDE w:val="0"/>
        <w:autoSpaceDN w:val="0"/>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（1）已完实体工程量界面；</w:t>
      </w:r>
    </w:p>
    <w:p w14:paraId="71A257CB">
      <w:pPr>
        <w:autoSpaceDE w:val="0"/>
        <w:autoSpaceDN w:val="0"/>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（2）现场施工（加工）机械设备、材料、人员等留存情况；</w:t>
      </w:r>
    </w:p>
    <w:p w14:paraId="7C0F0C6A">
      <w:pPr>
        <w:autoSpaceDE w:val="0"/>
        <w:autoSpaceDN w:val="0"/>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（3）事件过程完整记录；</w:t>
      </w:r>
    </w:p>
    <w:p w14:paraId="685C4082">
      <w:pPr>
        <w:autoSpaceDE w:val="0"/>
        <w:autoSpaceDN w:val="0"/>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（4）材料取样和资料收集。</w:t>
      </w:r>
    </w:p>
    <w:p w14:paraId="36239AC3">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5、工程质量</w:t>
      </w:r>
    </w:p>
    <w:p w14:paraId="0EF4F506">
      <w:pPr>
        <w:spacing w:line="288" w:lineRule="auto"/>
        <w:ind w:firstLine="480" w:firstLineChars="200"/>
        <w:rPr>
          <w:rFonts w:ascii="仿宋" w:hAnsi="仿宋" w:eastAsia="仿宋" w:cs="仿宋"/>
          <w:sz w:val="24"/>
        </w:rPr>
      </w:pPr>
      <w:r>
        <w:rPr>
          <w:rFonts w:hint="eastAsia" w:ascii="仿宋" w:hAnsi="仿宋" w:eastAsia="仿宋" w:cs="仿宋"/>
          <w:sz w:val="24"/>
        </w:rPr>
        <w:t>5.1 质量要求</w:t>
      </w:r>
    </w:p>
    <w:p w14:paraId="666893E9">
      <w:pPr>
        <w:spacing w:line="288" w:lineRule="auto"/>
        <w:ind w:firstLine="480" w:firstLineChars="200"/>
        <w:rPr>
          <w:rFonts w:ascii="仿宋" w:hAnsi="仿宋" w:eastAsia="仿宋" w:cs="仿宋"/>
          <w:sz w:val="24"/>
          <w:u w:val="single"/>
        </w:rPr>
      </w:pPr>
      <w:r>
        <w:rPr>
          <w:rFonts w:hint="eastAsia" w:ascii="仿宋" w:hAnsi="仿宋" w:eastAsia="仿宋" w:cs="仿宋"/>
          <w:sz w:val="24"/>
        </w:rPr>
        <w:t>5.1.1 特殊质量标准和要求：</w:t>
      </w:r>
      <w:r>
        <w:rPr>
          <w:rFonts w:hint="eastAsia" w:ascii="仿宋" w:hAnsi="仿宋" w:eastAsia="仿宋" w:cs="仿宋"/>
          <w:sz w:val="24"/>
          <w:u w:val="single"/>
        </w:rPr>
        <w:t>工程质量必须现行国家有关工程施工质量验收标准。本工程无评优要求。投标时，承包人承诺优质工程质量标准而没有达到的，结算时按分部分项工程费1%扣减工程款，达到优质工程不奖励。</w:t>
      </w:r>
    </w:p>
    <w:p w14:paraId="54FF3C57">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工程质量必须达到合同约定的质量标准，同时还须做到以下要求：</w:t>
      </w:r>
    </w:p>
    <w:p w14:paraId="5EBAC89E">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1）承包人应按照GB/T19002－ISO9002质量管理体系标准，建立并保持一个健全的工程质量保证体系，完善质量管理制度，建立质量控制流程。承包人须在开工一周内向监理及发包人各提交一套完整的涵盖所有范围的质量管理体系文件，包含但不限于《质量管理手册》、《作业指导书》等。</w:t>
      </w:r>
    </w:p>
    <w:p w14:paraId="3EAF4EA2">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2）无论项目的监理单位是否进行并通过了各项检验，均不免除承包人对本工程质量所负的责任，除非质量问题是由于设计原因引起，而此类质量问题承包人须及时通知监理单位和发包人。在采用承包人设计的施工图纸施工时，设计引起的质量及安全责任由承包人承担。</w:t>
      </w:r>
    </w:p>
    <w:p w14:paraId="666872A4">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3）无论工程材料是由承包人供应或是由发包人供应，均不免除承包人应承担的工程全面质量的责任，承包人应该对各种材料按规范进行检查，拒绝不符合要求的材料用于工程。无论何种原因，出现不合格材料用于工程的情况，均由承包人承担应有的责任。</w:t>
      </w:r>
    </w:p>
    <w:p w14:paraId="5002FCF5">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（4）承包人人员资格的特别规定：所有特殊工种人员、各种领班以上人员均应符合有关规定的资质要求，并且应持有该项工作的上岗证，在施工期间佩带其上岗证供监理单位和发包人随时检查。</w:t>
      </w:r>
    </w:p>
    <w:p w14:paraId="1DAF14C1">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5）承包人应按招标文件及有关技术规范要求，设置专门的监控测量岗位，完成工程所有的测量工作，并积累完整的技术资料。不合格的工程，监理不予验收，承包人须按合同规定修补合格，由此造成发包人损失的，承包人应全额赔偿。</w:t>
      </w:r>
    </w:p>
    <w:p w14:paraId="60BBEA1B">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6）经检测不合格的材料设备不能用于工程施工，由承包人与监理人共同现场确认（出具退场报告）后清退离场；已用于工程施工的须拆除返工，特殊情况可经监理人签署意见后书面上报发包人，并按发包人回复的意见处理。</w:t>
      </w:r>
    </w:p>
    <w:p w14:paraId="2410FE47">
      <w:pPr>
        <w:spacing w:line="288" w:lineRule="auto"/>
        <w:ind w:firstLine="480" w:firstLineChars="200"/>
        <w:rPr>
          <w:rFonts w:ascii="仿宋" w:hAnsi="仿宋" w:eastAsia="仿宋" w:cs="仿宋"/>
          <w:sz w:val="24"/>
        </w:rPr>
      </w:pPr>
      <w:r>
        <w:rPr>
          <w:rFonts w:hint="eastAsia" w:ascii="仿宋" w:hAnsi="仿宋" w:eastAsia="仿宋" w:cs="仿宋"/>
          <w:sz w:val="24"/>
        </w:rPr>
        <w:t>关于工程奖项的约定</w:t>
      </w:r>
      <w:r>
        <w:rPr>
          <w:rFonts w:hint="eastAsia" w:ascii="仿宋" w:hAnsi="仿宋" w:eastAsia="仿宋" w:cs="仿宋"/>
          <w:sz w:val="24"/>
          <w:u w:val="single"/>
        </w:rPr>
        <w:t xml:space="preserve"> 无 </w:t>
      </w:r>
      <w:r>
        <w:rPr>
          <w:rFonts w:hint="eastAsia" w:ascii="仿宋" w:hAnsi="仿宋" w:eastAsia="仿宋" w:cs="仿宋"/>
          <w:sz w:val="24"/>
        </w:rPr>
        <w:t>。</w:t>
      </w:r>
    </w:p>
    <w:p w14:paraId="3AF7B5EC">
      <w:pPr>
        <w:spacing w:line="288" w:lineRule="auto"/>
        <w:ind w:firstLine="480" w:firstLineChars="200"/>
        <w:rPr>
          <w:rFonts w:ascii="仿宋" w:hAnsi="仿宋" w:eastAsia="仿宋" w:cs="仿宋"/>
          <w:sz w:val="24"/>
        </w:rPr>
      </w:pPr>
      <w:r>
        <w:rPr>
          <w:rFonts w:hint="eastAsia" w:ascii="仿宋" w:hAnsi="仿宋" w:eastAsia="仿宋" w:cs="仿宋"/>
          <w:sz w:val="24"/>
        </w:rPr>
        <w:t>5.3 隐蔽工程检查</w:t>
      </w:r>
    </w:p>
    <w:p w14:paraId="4C0AE731">
      <w:pPr>
        <w:spacing w:line="288" w:lineRule="auto"/>
        <w:ind w:firstLine="480" w:firstLineChars="200"/>
        <w:rPr>
          <w:rFonts w:ascii="仿宋" w:hAnsi="仿宋" w:eastAsia="仿宋" w:cs="仿宋"/>
          <w:sz w:val="24"/>
          <w:u w:val="single"/>
        </w:rPr>
      </w:pPr>
      <w:r>
        <w:rPr>
          <w:rFonts w:hint="eastAsia" w:ascii="仿宋" w:hAnsi="仿宋" w:eastAsia="仿宋" w:cs="仿宋"/>
          <w:sz w:val="24"/>
        </w:rPr>
        <w:t>5.3.2承包人提前通知监理人隐蔽工程检查的期限的约定：</w:t>
      </w:r>
      <w:r>
        <w:rPr>
          <w:rFonts w:hint="eastAsia" w:ascii="仿宋" w:hAnsi="仿宋" w:eastAsia="仿宋" w:cs="仿宋"/>
          <w:sz w:val="24"/>
          <w:u w:val="single"/>
        </w:rPr>
        <w:t>1）隐蔽工程或关键工序施工完毕后，承包人须自检合格后，报监理工程师和发包人代表验收合格并签字后方可进行下道工序施工。否则承包人应支付违约金2000元/次。并且暂停支付该部分工程进度款，直至发包人和监理工程师确认该部分合格为止。 2）承包人在施工过程中，必须对各分部分项工程进行拍照或录像，对于隐蔽工程必须有相对应的照片或录像，特别是涉及工程造价的隐蔽部位，如果不能提供相应的照片或录像，结算时将不予考虑相关费用的增加，减少时根据跟踪审计提供的资料扣减，相关照片或录像资料在竣工验收之前提供电子版或物证。 3）发包人或监理工程师对承包人隐蔽的工程若有质量疑问时，可委托专业检测机构检测，如质量合格，检测费用及修复费用由发包人承担。如果不合格，检测费用由承包人承担，并处该分部分项工程造价的2%罚款。不合格工程必须返工直至合格为止，工期不予顺延。工程隐蔽部位经承包人自检确认具备隐蔽条件的，承包人应在共同检查前48小时书面通知监理人检查，通知中应载明隐蔽检查内容、时间和地点，并应附有自检记录和必要的检查资料</w:t>
      </w:r>
      <w:r>
        <w:rPr>
          <w:rFonts w:hint="eastAsia" w:ascii="仿宋" w:hAnsi="仿宋" w:eastAsia="仿宋" w:cs="仿宋"/>
          <w:sz w:val="24"/>
        </w:rPr>
        <w:t>。</w:t>
      </w:r>
    </w:p>
    <w:p w14:paraId="59540F14">
      <w:pPr>
        <w:spacing w:line="288" w:lineRule="auto"/>
        <w:ind w:firstLine="480" w:firstLineChars="200"/>
        <w:rPr>
          <w:rFonts w:ascii="仿宋" w:hAnsi="仿宋" w:eastAsia="仿宋" w:cs="仿宋"/>
          <w:sz w:val="24"/>
        </w:rPr>
      </w:pPr>
      <w:r>
        <w:rPr>
          <w:rFonts w:hint="eastAsia" w:ascii="仿宋" w:hAnsi="仿宋" w:eastAsia="仿宋" w:cs="仿宋"/>
          <w:sz w:val="24"/>
        </w:rPr>
        <w:t>监理人不能按时进行检查时，应提前</w:t>
      </w:r>
      <w:r>
        <w:rPr>
          <w:rFonts w:hint="eastAsia" w:ascii="仿宋" w:hAnsi="仿宋" w:eastAsia="仿宋" w:cs="仿宋"/>
          <w:sz w:val="24"/>
          <w:u w:val="single"/>
        </w:rPr>
        <w:t>12</w:t>
      </w:r>
      <w:r>
        <w:rPr>
          <w:rFonts w:hint="eastAsia" w:ascii="仿宋" w:hAnsi="仿宋" w:eastAsia="仿宋" w:cs="仿宋"/>
          <w:sz w:val="24"/>
        </w:rPr>
        <w:t>小时提交书面延期要求。</w:t>
      </w:r>
    </w:p>
    <w:p w14:paraId="08D348A9">
      <w:pPr>
        <w:spacing w:line="288" w:lineRule="auto"/>
        <w:ind w:firstLine="480" w:firstLineChars="200"/>
        <w:rPr>
          <w:rFonts w:ascii="仿宋" w:hAnsi="仿宋" w:eastAsia="仿宋" w:cs="仿宋"/>
          <w:sz w:val="24"/>
        </w:rPr>
      </w:pPr>
      <w:r>
        <w:rPr>
          <w:rFonts w:hint="eastAsia" w:ascii="仿宋" w:hAnsi="仿宋" w:eastAsia="仿宋" w:cs="仿宋"/>
          <w:sz w:val="24"/>
        </w:rPr>
        <w:t>关于延期最长不得超过：</w:t>
      </w:r>
      <w:r>
        <w:rPr>
          <w:rFonts w:hint="eastAsia" w:ascii="仿宋" w:hAnsi="仿宋" w:eastAsia="仿宋" w:cs="仿宋"/>
          <w:sz w:val="24"/>
          <w:u w:val="single"/>
        </w:rPr>
        <w:t>24</w:t>
      </w:r>
      <w:r>
        <w:rPr>
          <w:rFonts w:hint="eastAsia" w:ascii="仿宋" w:hAnsi="仿宋" w:eastAsia="仿宋" w:cs="仿宋"/>
          <w:sz w:val="24"/>
        </w:rPr>
        <w:t>小时。</w:t>
      </w:r>
    </w:p>
    <w:p w14:paraId="2C973F6E">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6、安全文明施工与环境保护</w:t>
      </w:r>
    </w:p>
    <w:p w14:paraId="4169361A">
      <w:pPr>
        <w:spacing w:line="288" w:lineRule="auto"/>
        <w:ind w:firstLine="480" w:firstLineChars="200"/>
        <w:rPr>
          <w:rFonts w:ascii="仿宋" w:hAnsi="仿宋" w:eastAsia="仿宋" w:cs="仿宋"/>
          <w:sz w:val="24"/>
        </w:rPr>
      </w:pPr>
      <w:r>
        <w:rPr>
          <w:rFonts w:hint="eastAsia" w:ascii="仿宋" w:hAnsi="仿宋" w:eastAsia="仿宋" w:cs="仿宋"/>
          <w:sz w:val="24"/>
        </w:rPr>
        <w:t>6.1安全文明施工</w:t>
      </w:r>
    </w:p>
    <w:p w14:paraId="7C4D66CC">
      <w:pPr>
        <w:spacing w:line="288" w:lineRule="auto"/>
        <w:ind w:firstLine="480" w:firstLineChars="200"/>
        <w:rPr>
          <w:rFonts w:ascii="仿宋" w:hAnsi="仿宋" w:eastAsia="仿宋" w:cs="仿宋"/>
          <w:sz w:val="24"/>
        </w:rPr>
      </w:pPr>
      <w:r>
        <w:rPr>
          <w:rFonts w:hint="eastAsia" w:ascii="仿宋" w:hAnsi="仿宋" w:eastAsia="仿宋" w:cs="仿宋"/>
          <w:sz w:val="24"/>
        </w:rPr>
        <w:t>6.1.1 项目安全生产的达标目标及相应事项的约定：</w:t>
      </w:r>
    </w:p>
    <w:p w14:paraId="406D9AC4">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1）承包人应遵守南通市现行工程建设安全生产有关管理规定，严格按安全标准组织施工，并随时接受行业安全检查人员依法实施的监督检查，采取必要的安全防护措施，消除事故隐患。由于承包人安全管理不善、安全措施不力造成事故的责任和因此发生的费用，由承包人承担。发包人及监理有权对承包人违章现场提出整改要求，承包人接到书面整改通知后24小时内未采取相应措施整改的，每次支付违约金2000元。</w:t>
      </w:r>
    </w:p>
    <w:p w14:paraId="47D73861">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2）承担施工安全保卫工作及施工照明的责任和要求：承包人必须在进场后或施工合同签署后14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w:t>
      </w:r>
    </w:p>
    <w:p w14:paraId="269ABFA6">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（3）承包人要认真做好车辆机械的保养维护工作和驾驶操作人员的安全教育工作，车辆机械不得带病作业，不得违规操作，杜绝机械和车辆事故。</w:t>
      </w:r>
    </w:p>
    <w:p w14:paraId="19B7180D">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（4）承包人根据周边条件和环境按招标文件要求，加强对相邻建筑、道路及人员的安全防护，不得野蛮施工，采取相应措施，确保安全施工，否则后果和损失均由承包人负责。</w:t>
      </w:r>
    </w:p>
    <w:p w14:paraId="20226EE9">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5）在施工场地内禁止使用明火。因施工特殊情况，确需使用明火时，应事先办理审批手续，经发包人及监理人同意后，按用火规定，采取严格防火措施，严禁在有火灾爆炸危险的场所使用明火。建筑工程中采用的电器产品、燃气用具等质量必须符合国家标准或行业标准，具体安装和线路管路的敷设必须符合国家有关消防安全技术规范，对需要安装大功率电器设备，应经发包人同意后方可安装使用。</w:t>
      </w:r>
    </w:p>
    <w:p w14:paraId="64059F5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（6）承包人的现场施工人员未经发包人同意不得居住在施工实体内，一经发现必须立即搬出，并视情况向发包人支付1000元/天人的现场管理违约金。</w:t>
      </w:r>
    </w:p>
    <w:p w14:paraId="46BF6789">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（7）对现场临时消防设施的要求：施工现场消防安全监督管理应符合《建设工程施工现场消防安全技术规范》（GB50720-2011）的要求。</w:t>
      </w:r>
    </w:p>
    <w:p w14:paraId="37F3C7D0">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rPr>
        <w:t>6.1.4 关于治安保卫的特别约定：</w:t>
      </w:r>
      <w:r>
        <w:rPr>
          <w:rFonts w:hint="eastAsia" w:ascii="仿宋" w:hAnsi="仿宋" w:eastAsia="仿宋" w:cs="仿宋"/>
          <w:sz w:val="24"/>
          <w:u w:val="single"/>
        </w:rPr>
        <w:t>承包人应自觉遵守发包人门卫的出入制度，自觉地维护发包人作为教学区域的正常的教学环境，接受学校相关职能部门的统一管理</w:t>
      </w:r>
      <w:r>
        <w:rPr>
          <w:rFonts w:hint="eastAsia" w:ascii="仿宋" w:hAnsi="仿宋" w:eastAsia="仿宋" w:cs="仿宋"/>
          <w:sz w:val="24"/>
        </w:rPr>
        <w:t>。</w:t>
      </w:r>
    </w:p>
    <w:p w14:paraId="1E45569F">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rPr>
        <w:t>关于编制施工场地治安管理计划的约定：</w:t>
      </w:r>
      <w:r>
        <w:rPr>
          <w:rFonts w:hint="eastAsia" w:ascii="仿宋" w:hAnsi="仿宋" w:eastAsia="仿宋" w:cs="仿宋"/>
          <w:sz w:val="24"/>
          <w:u w:val="single"/>
        </w:rPr>
        <w:t>由承包人按相关的法律法规及校园治安管理规定编制施工场地治安管理计划并交发包人审批、备案</w:t>
      </w:r>
      <w:r>
        <w:rPr>
          <w:rFonts w:hint="eastAsia" w:ascii="仿宋" w:hAnsi="仿宋" w:eastAsia="仿宋" w:cs="仿宋"/>
          <w:sz w:val="24"/>
        </w:rPr>
        <w:t>。</w:t>
      </w:r>
    </w:p>
    <w:p w14:paraId="6518E65B">
      <w:pPr>
        <w:spacing w:line="288" w:lineRule="auto"/>
        <w:ind w:firstLine="480" w:firstLineChars="200"/>
        <w:rPr>
          <w:rFonts w:ascii="仿宋" w:hAnsi="仿宋" w:eastAsia="仿宋" w:cs="仿宋"/>
          <w:sz w:val="24"/>
        </w:rPr>
      </w:pPr>
      <w:r>
        <w:rPr>
          <w:rFonts w:hint="eastAsia" w:ascii="仿宋" w:hAnsi="仿宋" w:eastAsia="仿宋" w:cs="仿宋"/>
          <w:sz w:val="24"/>
        </w:rPr>
        <w:t>6.1.5 文明施工</w:t>
      </w:r>
    </w:p>
    <w:p w14:paraId="074A0DAC">
      <w:pPr>
        <w:spacing w:line="288" w:lineRule="auto"/>
        <w:ind w:firstLine="480" w:firstLineChars="200"/>
        <w:rPr>
          <w:rFonts w:ascii="仿宋" w:hAnsi="仿宋" w:eastAsia="仿宋" w:cs="仿宋"/>
          <w:sz w:val="24"/>
        </w:rPr>
      </w:pPr>
      <w:r>
        <w:rPr>
          <w:rFonts w:hint="eastAsia" w:ascii="仿宋" w:hAnsi="仿宋" w:eastAsia="仿宋" w:cs="仿宋"/>
          <w:sz w:val="24"/>
        </w:rPr>
        <w:t>合同当事人对文明施工的要求：</w:t>
      </w:r>
    </w:p>
    <w:p w14:paraId="3EFB4671">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施工现场入口处应按规定和发包人要求做好有关施工项目的相关公示，并悬挂宣传标语横幅。工地围挡、出入口冲洗台必须按南通市智慧工地标准进行设置，做到封闭施工。因场地管理不善引发的一切纠纷由承包人自行解决，发包人不承担任何责任。</w:t>
      </w:r>
    </w:p>
    <w:p w14:paraId="48CA376A">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承包人本身及其所管理的单位的所有雇员和代表都应穿戴整齐，行为文明。要佩带由承包人提供的工作证，工作证上应标明姓名、职务、身份及编号，在现场期间应一直佩带在胸前。承包人的所有机械及设备都应醒目地标注承包人的名称。施工单位必须服从南通大学文明施工管理要求。</w:t>
      </w:r>
    </w:p>
    <w:p w14:paraId="10BCB999">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3）施工场地清洁卫生以及其他方面的要求：负责与环保、城管、市容、交管、公安等政府部门的沟通、协调工作，并办理相关手续及承担相关费用。必须严格按发包人及南通市有关要求的市文明现场等级进行现场文明施工管理，做好施工安全围挡、扬尘控制、建筑垃圾及余土外运（入袋后按指定地点统一堆放、当天垃圾当天清理）工作，若有相关行为被投诉（含电话投诉、网络投诉及其他途径投诉），经确认后每次予以扣减2000元工程款。</w:t>
      </w:r>
    </w:p>
    <w:p w14:paraId="3328DF20">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 xml:space="preserve">（4）施工噪音 ：工程施工期间，噪声对环境的影响必须满足国家和南通市有关法规要求。施工噪声遵守《建筑施工场界环境噪声排放标准》（GB 12523－2011）。在选择施工设备及施工方法时，承包人必须考虑由此产生的噪声标准及对施工人员和周围单位和居民的影响。 在工程施工过程中，若发生施工噪声超标扰民事件，由承包人负责解决，发包人予以配合。 </w:t>
      </w:r>
    </w:p>
    <w:p w14:paraId="42049F79">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5）施工时间：工作日（周一至周五）7:30至12:00、14:00至19:00，节假日、双休日8:30至12:00、14:00-19:00；如遇施工技术、运输管制等原因需要超出规定时间施工，必须提前48小时向基建处提出申请（节假日、双休日应于放假前一天12：00之前提出），获得批准后按要求做好备案、公告（网上公告及现场周边公告）工作后方可按经批准的时间段组织施工；若有违反上述规定行为被投诉（含电话投诉、网络投诉及其他途径投诉），经确认后每次予以扣减2000元工程款。</w:t>
      </w:r>
    </w:p>
    <w:p w14:paraId="4666BE6C">
      <w:pPr>
        <w:spacing w:line="288"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6）夜间施工：承包人应按南通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p>
    <w:p w14:paraId="6EA40A6D">
      <w:pPr>
        <w:spacing w:line="288" w:lineRule="auto"/>
        <w:ind w:firstLine="480" w:firstLineChars="200"/>
        <w:jc w:val="left"/>
        <w:rPr>
          <w:rFonts w:ascii="仿宋" w:hAnsi="仿宋" w:eastAsia="仿宋" w:cs="仿宋"/>
          <w:sz w:val="24"/>
        </w:rPr>
      </w:pPr>
      <w:r>
        <w:rPr>
          <w:rFonts w:hint="eastAsia" w:ascii="仿宋" w:hAnsi="仿宋" w:eastAsia="仿宋" w:cs="仿宋"/>
          <w:sz w:val="24"/>
        </w:rPr>
        <w:t>6.1.6 关于安全文明施工费支付比例和支付期限的约定：</w:t>
      </w:r>
      <w:r>
        <w:rPr>
          <w:rFonts w:hint="eastAsia" w:ascii="仿宋" w:hAnsi="仿宋" w:eastAsia="仿宋" w:cs="仿宋"/>
          <w:sz w:val="24"/>
          <w:u w:val="single"/>
        </w:rPr>
        <w:t>随工程款同期支付；承包人须保证专款专用，并不得以此费用不足而减少现场安全文明施工措施费的投入</w:t>
      </w:r>
      <w:r>
        <w:rPr>
          <w:rFonts w:hint="eastAsia" w:ascii="仿宋" w:hAnsi="仿宋" w:eastAsia="仿宋" w:cs="仿宋"/>
          <w:sz w:val="24"/>
        </w:rPr>
        <w:t>。</w:t>
      </w:r>
    </w:p>
    <w:p w14:paraId="2630E598">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7、工期和进度</w:t>
      </w:r>
    </w:p>
    <w:p w14:paraId="3CE4C492">
      <w:pPr>
        <w:spacing w:line="288" w:lineRule="auto"/>
        <w:ind w:firstLine="480" w:firstLineChars="200"/>
        <w:rPr>
          <w:rFonts w:ascii="仿宋" w:hAnsi="仿宋" w:eastAsia="仿宋" w:cs="仿宋"/>
          <w:sz w:val="24"/>
        </w:rPr>
      </w:pPr>
      <w:r>
        <w:rPr>
          <w:rFonts w:hint="eastAsia" w:ascii="仿宋" w:hAnsi="仿宋" w:eastAsia="仿宋" w:cs="仿宋"/>
          <w:sz w:val="24"/>
        </w:rPr>
        <w:t>7.1 施工组织设计</w:t>
      </w:r>
    </w:p>
    <w:p w14:paraId="2F55F267">
      <w:pPr>
        <w:spacing w:line="288" w:lineRule="auto"/>
        <w:ind w:firstLine="480" w:firstLineChars="200"/>
        <w:rPr>
          <w:rFonts w:ascii="仿宋" w:hAnsi="仿宋" w:eastAsia="仿宋" w:cs="仿宋"/>
          <w:sz w:val="24"/>
          <w:u w:val="single"/>
        </w:rPr>
      </w:pPr>
      <w:r>
        <w:rPr>
          <w:rFonts w:hint="eastAsia" w:ascii="仿宋" w:hAnsi="仿宋" w:eastAsia="仿宋" w:cs="仿宋"/>
          <w:sz w:val="24"/>
        </w:rPr>
        <w:t>7.1.1 合同当事人约定的施工组织设计应包括的其他内容：</w:t>
      </w:r>
      <w:r>
        <w:rPr>
          <w:rFonts w:hint="eastAsia" w:ascii="仿宋" w:hAnsi="仿宋" w:eastAsia="仿宋" w:cs="仿宋"/>
          <w:sz w:val="24"/>
          <w:u w:val="single"/>
        </w:rPr>
        <w:t>按发包人和监理人的要求提供</w:t>
      </w:r>
      <w:r>
        <w:rPr>
          <w:rFonts w:hint="eastAsia" w:ascii="仿宋" w:hAnsi="仿宋" w:eastAsia="仿宋" w:cs="仿宋"/>
          <w:sz w:val="24"/>
        </w:rPr>
        <w:t>。</w:t>
      </w:r>
    </w:p>
    <w:p w14:paraId="0F411956">
      <w:pPr>
        <w:spacing w:line="288" w:lineRule="auto"/>
        <w:ind w:firstLine="480" w:firstLineChars="200"/>
        <w:rPr>
          <w:rFonts w:ascii="仿宋" w:hAnsi="仿宋" w:eastAsia="仿宋" w:cs="仿宋"/>
          <w:sz w:val="24"/>
        </w:rPr>
      </w:pPr>
      <w:r>
        <w:rPr>
          <w:rFonts w:hint="eastAsia" w:ascii="仿宋" w:hAnsi="仿宋" w:eastAsia="仿宋" w:cs="仿宋"/>
          <w:sz w:val="24"/>
        </w:rPr>
        <w:t>7.1.2 施工组织设计的提交和修改</w:t>
      </w:r>
    </w:p>
    <w:p w14:paraId="4F75A965">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承包人提交详细施工组织设计的期限的约定：</w:t>
      </w:r>
      <w:r>
        <w:rPr>
          <w:rFonts w:hint="eastAsia" w:ascii="仿宋" w:hAnsi="仿宋" w:eastAsia="仿宋" w:cs="仿宋"/>
          <w:sz w:val="24"/>
          <w:u w:val="single"/>
        </w:rPr>
        <w:t>承包人在进场后或施工合同签订后5日内应按发包人和监理人的要求提交针对本招标工程的具体的、有实效性的施工组织设计和工程总进度计划并通过监理工程师和发包人的审核，每月25日前提交下月详细施工作业计划，每周四提交下周详细施工作业计划</w:t>
      </w:r>
      <w:r>
        <w:rPr>
          <w:rFonts w:hint="eastAsia" w:ascii="仿宋" w:hAnsi="仿宋" w:eastAsia="仿宋" w:cs="仿宋"/>
          <w:sz w:val="24"/>
        </w:rPr>
        <w:t>。</w:t>
      </w:r>
    </w:p>
    <w:p w14:paraId="6FF06786">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发包人和监理人在收到详细的施工组织设计后确认或提出修改意见的期限：</w:t>
      </w:r>
      <w:r>
        <w:rPr>
          <w:rFonts w:hint="eastAsia" w:ascii="仿宋" w:hAnsi="仿宋" w:eastAsia="仿宋" w:cs="仿宋"/>
          <w:sz w:val="24"/>
          <w:u w:val="single"/>
        </w:rPr>
        <w:t>收到施工组织设计后5天内</w:t>
      </w:r>
      <w:r>
        <w:rPr>
          <w:rFonts w:hint="eastAsia" w:ascii="仿宋" w:hAnsi="仿宋" w:eastAsia="仿宋" w:cs="仿宋"/>
          <w:sz w:val="24"/>
        </w:rPr>
        <w:t>。</w:t>
      </w:r>
    </w:p>
    <w:p w14:paraId="74C065BB">
      <w:pPr>
        <w:spacing w:line="288" w:lineRule="auto"/>
        <w:ind w:firstLine="480" w:firstLineChars="200"/>
        <w:rPr>
          <w:rFonts w:ascii="仿宋" w:hAnsi="仿宋" w:eastAsia="仿宋" w:cs="仿宋"/>
          <w:sz w:val="24"/>
        </w:rPr>
      </w:pPr>
      <w:r>
        <w:rPr>
          <w:rFonts w:hint="eastAsia" w:ascii="仿宋" w:hAnsi="仿宋" w:eastAsia="仿宋" w:cs="仿宋"/>
          <w:sz w:val="24"/>
        </w:rPr>
        <w:t>7.2 施工进度计划</w:t>
      </w:r>
    </w:p>
    <w:p w14:paraId="140BA010">
      <w:pPr>
        <w:spacing w:line="288" w:lineRule="auto"/>
        <w:ind w:firstLine="480" w:firstLineChars="200"/>
        <w:rPr>
          <w:rFonts w:ascii="仿宋" w:hAnsi="仿宋" w:eastAsia="仿宋" w:cs="仿宋"/>
          <w:sz w:val="24"/>
        </w:rPr>
      </w:pPr>
      <w:r>
        <w:rPr>
          <w:rFonts w:hint="eastAsia" w:ascii="仿宋" w:hAnsi="仿宋" w:eastAsia="仿宋" w:cs="仿宋"/>
          <w:sz w:val="24"/>
        </w:rPr>
        <w:t>7.2.2 施工进度计划的修订</w:t>
      </w:r>
    </w:p>
    <w:p w14:paraId="1D08334C">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发包人和监理人在收到修订的施工进度计划后确认或提出修改意见的期限：</w:t>
      </w:r>
      <w:r>
        <w:rPr>
          <w:rFonts w:hint="eastAsia" w:ascii="仿宋" w:hAnsi="仿宋" w:eastAsia="仿宋" w:cs="仿宋"/>
          <w:sz w:val="24"/>
          <w:u w:val="single"/>
        </w:rPr>
        <w:t>收到修订的施工计划后5天内</w:t>
      </w:r>
      <w:r>
        <w:rPr>
          <w:rFonts w:hint="eastAsia" w:ascii="仿宋" w:hAnsi="仿宋" w:eastAsia="仿宋" w:cs="仿宋"/>
          <w:sz w:val="24"/>
        </w:rPr>
        <w:t>。</w:t>
      </w:r>
    </w:p>
    <w:p w14:paraId="5EA4A7E6">
      <w:pPr>
        <w:spacing w:line="288" w:lineRule="auto"/>
        <w:ind w:firstLine="480" w:firstLineChars="200"/>
        <w:rPr>
          <w:rFonts w:ascii="仿宋" w:hAnsi="仿宋" w:eastAsia="仿宋" w:cs="仿宋"/>
          <w:sz w:val="24"/>
        </w:rPr>
      </w:pPr>
      <w:r>
        <w:rPr>
          <w:rFonts w:hint="eastAsia" w:ascii="仿宋" w:hAnsi="仿宋" w:eastAsia="仿宋" w:cs="仿宋"/>
          <w:sz w:val="24"/>
        </w:rPr>
        <w:t>7.3 开工</w:t>
      </w:r>
    </w:p>
    <w:p w14:paraId="6DCA12B8">
      <w:pPr>
        <w:spacing w:line="288" w:lineRule="auto"/>
        <w:ind w:firstLine="480" w:firstLineChars="200"/>
        <w:rPr>
          <w:rFonts w:ascii="仿宋" w:hAnsi="仿宋" w:eastAsia="仿宋" w:cs="仿宋"/>
          <w:sz w:val="24"/>
        </w:rPr>
      </w:pPr>
      <w:r>
        <w:rPr>
          <w:rFonts w:hint="eastAsia" w:ascii="仿宋" w:hAnsi="仿宋" w:eastAsia="仿宋" w:cs="仿宋"/>
          <w:sz w:val="24"/>
        </w:rPr>
        <w:t>7.3.1 开工准备</w:t>
      </w:r>
    </w:p>
    <w:p w14:paraId="7C3D19D2">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关于承包人提交工程开工报审表的期限：</w:t>
      </w:r>
      <w:r>
        <w:rPr>
          <w:rFonts w:hint="eastAsia" w:ascii="仿宋" w:hAnsi="仿宋" w:eastAsia="仿宋" w:cs="仿宋"/>
          <w:sz w:val="24"/>
          <w:u w:val="single"/>
        </w:rPr>
        <w:t>合同签订后7日内，承包人应完成开工准备工作（包括施工文件的准备、施工条件的准备、施工开工的准备、安全文明施工的准备、施工过程控制的准备、外部条件的准备、团队建设的准备等），同时向监理人提交工程开工报审表，开工报审表应详细说明按施工进度计划正常施工所需的施工道路、临时设施、材料、工程设备、施工人员等落实情况以及工程的进度安排。承包人无正当理由逾期提交或因其提交的开工报审表深度达不到要求而未获得发包人批准的，每拖延1日历天，承包人须向发包人支付签约合同价1‰的违约金，延误超过10天的，发包人有权解除合同</w:t>
      </w:r>
      <w:r>
        <w:rPr>
          <w:rFonts w:hint="eastAsia" w:ascii="仿宋" w:hAnsi="仿宋" w:eastAsia="仿宋" w:cs="仿宋"/>
          <w:sz w:val="24"/>
        </w:rPr>
        <w:t>。</w:t>
      </w:r>
    </w:p>
    <w:p w14:paraId="4F148C97">
      <w:pPr>
        <w:spacing w:line="288" w:lineRule="auto"/>
        <w:ind w:firstLine="480" w:firstLineChars="200"/>
        <w:rPr>
          <w:rFonts w:ascii="仿宋" w:hAnsi="仿宋" w:eastAsia="仿宋" w:cs="仿宋"/>
          <w:sz w:val="24"/>
        </w:rPr>
      </w:pPr>
      <w:r>
        <w:rPr>
          <w:rFonts w:hint="eastAsia" w:ascii="仿宋" w:hAnsi="仿宋" w:eastAsia="仿宋" w:cs="仿宋"/>
          <w:sz w:val="24"/>
        </w:rPr>
        <w:t>关于发包人应完成的其他开工准备工作及期限：</w:t>
      </w:r>
      <w:r>
        <w:rPr>
          <w:rFonts w:hint="eastAsia" w:ascii="仿宋" w:hAnsi="仿宋" w:eastAsia="仿宋" w:cs="仿宋"/>
          <w:sz w:val="24"/>
          <w:u w:val="single"/>
        </w:rPr>
        <w:t>监理人应在接到施工合同签订生效通知的24小时内，以书面形式通知承包人进场并做好开工准备工作</w:t>
      </w:r>
      <w:r>
        <w:rPr>
          <w:rFonts w:hint="eastAsia" w:ascii="仿宋" w:hAnsi="仿宋" w:eastAsia="仿宋" w:cs="仿宋"/>
          <w:sz w:val="24"/>
        </w:rPr>
        <w:t>。</w:t>
      </w:r>
    </w:p>
    <w:p w14:paraId="62626E12">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关于承包人应完成的其他开工准备工作及期限：</w:t>
      </w:r>
      <w:r>
        <w:rPr>
          <w:rFonts w:hint="eastAsia" w:ascii="仿宋" w:hAnsi="仿宋" w:eastAsia="仿宋" w:cs="仿宋"/>
          <w:sz w:val="24"/>
          <w:u w:val="single"/>
        </w:rPr>
        <w:t>合同签订后2日内，项目负责人须进驻现场开展工作，落实开工前的相关准备工作。未能按要求进驻现场的，视为违约，应向发包人支付1000元/日违约金；承包人项目经理部主要管理人员配备应符合《江苏省建设工程施工项目经理部和项目监理机构主要管理人员配备办法》（苏建建管〔2014〕701号）要求，并在开工前2日实际到场，未能按要求配备管理人员或配备的管理人员未能按时到场的，应向发包人支付500元/天·人违约金；超过7天仍无法到场开展工作的，发包人有权解除合同</w:t>
      </w:r>
      <w:r>
        <w:rPr>
          <w:rFonts w:hint="eastAsia" w:ascii="仿宋" w:hAnsi="仿宋" w:eastAsia="仿宋" w:cs="仿宋"/>
          <w:sz w:val="24"/>
        </w:rPr>
        <w:t>。</w:t>
      </w:r>
    </w:p>
    <w:p w14:paraId="752593FC">
      <w:pPr>
        <w:spacing w:line="288" w:lineRule="auto"/>
        <w:ind w:firstLine="480" w:firstLineChars="200"/>
        <w:rPr>
          <w:rFonts w:ascii="仿宋" w:hAnsi="仿宋" w:eastAsia="仿宋" w:cs="仿宋"/>
          <w:sz w:val="24"/>
        </w:rPr>
      </w:pPr>
      <w:r>
        <w:rPr>
          <w:rFonts w:hint="eastAsia" w:ascii="仿宋" w:hAnsi="仿宋" w:eastAsia="仿宋" w:cs="仿宋"/>
          <w:sz w:val="24"/>
        </w:rPr>
        <w:t>7.3.2开工通知</w:t>
      </w:r>
    </w:p>
    <w:p w14:paraId="3DAB1685">
      <w:pPr>
        <w:spacing w:line="288" w:lineRule="auto"/>
        <w:ind w:firstLine="480" w:firstLineChars="200"/>
        <w:rPr>
          <w:rFonts w:ascii="仿宋" w:hAnsi="仿宋" w:eastAsia="仿宋" w:cs="仿宋"/>
          <w:sz w:val="24"/>
        </w:rPr>
      </w:pPr>
      <w:r>
        <w:rPr>
          <w:rFonts w:hint="eastAsia" w:ascii="仿宋" w:hAnsi="仿宋" w:eastAsia="仿宋" w:cs="仿宋"/>
          <w:sz w:val="24"/>
        </w:rPr>
        <w:t>因发包人原因造成监理人未能在计划开工日期之日起</w:t>
      </w:r>
      <w:r>
        <w:rPr>
          <w:rFonts w:hint="eastAsia" w:ascii="仿宋" w:hAnsi="仿宋" w:eastAsia="仿宋" w:cs="仿宋"/>
          <w:sz w:val="24"/>
          <w:u w:val="single"/>
        </w:rPr>
        <w:t>28</w:t>
      </w:r>
      <w:r>
        <w:rPr>
          <w:rFonts w:hint="eastAsia" w:ascii="仿宋" w:hAnsi="仿宋" w:eastAsia="仿宋" w:cs="仿宋"/>
          <w:sz w:val="24"/>
        </w:rPr>
        <w:t>天内发出开工通知的，承包人有权提出价格调整要求，或者解除合同。</w:t>
      </w:r>
    </w:p>
    <w:p w14:paraId="678BBC6A">
      <w:pPr>
        <w:spacing w:line="288" w:lineRule="auto"/>
        <w:ind w:firstLine="480" w:firstLineChars="200"/>
        <w:rPr>
          <w:rFonts w:ascii="仿宋" w:hAnsi="仿宋" w:eastAsia="仿宋" w:cs="仿宋"/>
          <w:sz w:val="24"/>
        </w:rPr>
      </w:pPr>
      <w:r>
        <w:rPr>
          <w:rFonts w:hint="eastAsia" w:ascii="仿宋" w:hAnsi="仿宋" w:eastAsia="仿宋" w:cs="仿宋"/>
          <w:sz w:val="24"/>
        </w:rPr>
        <w:t>7.4 测量放线</w:t>
      </w:r>
    </w:p>
    <w:p w14:paraId="76C80F03">
      <w:pPr>
        <w:spacing w:line="288" w:lineRule="auto"/>
        <w:ind w:firstLine="480" w:firstLineChars="200"/>
        <w:rPr>
          <w:rFonts w:ascii="仿宋" w:hAnsi="仿宋" w:eastAsia="仿宋" w:cs="仿宋"/>
          <w:sz w:val="24"/>
          <w:u w:val="single"/>
        </w:rPr>
      </w:pPr>
      <w:r>
        <w:rPr>
          <w:rFonts w:hint="eastAsia" w:ascii="仿宋" w:hAnsi="仿宋" w:eastAsia="仿宋" w:cs="仿宋"/>
          <w:sz w:val="24"/>
        </w:rPr>
        <w:t>7.4.1发包人通过监理人向承包人提供测量基准点、基准线和水准点及其书面资料的期限：</w:t>
      </w:r>
      <w:r>
        <w:rPr>
          <w:rFonts w:hint="eastAsia" w:ascii="仿宋" w:hAnsi="仿宋" w:eastAsia="仿宋" w:cs="仿宋"/>
          <w:sz w:val="24"/>
          <w:u w:val="single"/>
        </w:rPr>
        <w:t>开工前由监理单位组织承包人对本工程水准点与坐标控制点进行测量、验收，以书面形式将测绘成果表移交承包人；移交后的水准点与坐标控制点由承包人负责保护</w:t>
      </w:r>
      <w:r>
        <w:rPr>
          <w:rFonts w:hint="eastAsia" w:ascii="仿宋" w:hAnsi="仿宋" w:eastAsia="仿宋" w:cs="仿宋"/>
          <w:sz w:val="24"/>
        </w:rPr>
        <w:t>。</w:t>
      </w:r>
    </w:p>
    <w:p w14:paraId="73F4E47E">
      <w:pPr>
        <w:spacing w:line="288" w:lineRule="auto"/>
        <w:ind w:firstLine="480" w:firstLineChars="200"/>
        <w:rPr>
          <w:rFonts w:ascii="仿宋" w:hAnsi="仿宋" w:eastAsia="仿宋" w:cs="仿宋"/>
          <w:sz w:val="24"/>
        </w:rPr>
      </w:pPr>
      <w:r>
        <w:rPr>
          <w:rFonts w:hint="eastAsia" w:ascii="仿宋" w:hAnsi="仿宋" w:eastAsia="仿宋" w:cs="仿宋"/>
          <w:sz w:val="24"/>
        </w:rPr>
        <w:t>7.5 工期延误</w:t>
      </w:r>
    </w:p>
    <w:p w14:paraId="14EEA01A">
      <w:pPr>
        <w:spacing w:line="288" w:lineRule="auto"/>
        <w:ind w:firstLine="480" w:firstLineChars="200"/>
        <w:rPr>
          <w:rFonts w:ascii="仿宋" w:hAnsi="仿宋" w:eastAsia="仿宋" w:cs="仿宋"/>
          <w:sz w:val="24"/>
        </w:rPr>
      </w:pPr>
      <w:r>
        <w:rPr>
          <w:rFonts w:hint="eastAsia" w:ascii="仿宋" w:hAnsi="仿宋" w:eastAsia="仿宋" w:cs="仿宋"/>
          <w:sz w:val="24"/>
        </w:rPr>
        <w:t>7.5.1 因发包人原因导致工期延误</w:t>
      </w:r>
    </w:p>
    <w:p w14:paraId="2180AF55">
      <w:pPr>
        <w:spacing w:line="288" w:lineRule="auto"/>
        <w:ind w:firstLine="480" w:firstLineChars="200"/>
        <w:rPr>
          <w:rFonts w:ascii="仿宋" w:hAnsi="仿宋" w:eastAsia="仿宋" w:cs="仿宋"/>
          <w:sz w:val="24"/>
        </w:rPr>
      </w:pPr>
      <w:r>
        <w:rPr>
          <w:rFonts w:hint="eastAsia" w:ascii="仿宋" w:hAnsi="仿宋" w:eastAsia="仿宋" w:cs="仿宋"/>
          <w:sz w:val="24"/>
        </w:rPr>
        <w:t>（7）因发包人原因导致工期延误的其他情形：</w:t>
      </w:r>
      <w:r>
        <w:rPr>
          <w:rFonts w:hint="eastAsia" w:ascii="仿宋" w:hAnsi="仿宋" w:eastAsia="仿宋" w:cs="仿宋"/>
          <w:sz w:val="24"/>
          <w:u w:val="single"/>
        </w:rPr>
        <w:t>无</w:t>
      </w:r>
      <w:r>
        <w:rPr>
          <w:rFonts w:hint="eastAsia" w:ascii="仿宋" w:hAnsi="仿宋" w:eastAsia="仿宋" w:cs="仿宋"/>
          <w:sz w:val="24"/>
        </w:rPr>
        <w:t>。</w:t>
      </w:r>
    </w:p>
    <w:p w14:paraId="60D317F5">
      <w:pPr>
        <w:spacing w:line="288" w:lineRule="auto"/>
        <w:ind w:firstLine="480" w:firstLineChars="200"/>
        <w:rPr>
          <w:rFonts w:ascii="仿宋" w:hAnsi="仿宋" w:eastAsia="仿宋" w:cs="仿宋"/>
          <w:sz w:val="24"/>
        </w:rPr>
      </w:pPr>
      <w:r>
        <w:rPr>
          <w:rFonts w:hint="eastAsia" w:ascii="仿宋" w:hAnsi="仿宋" w:eastAsia="仿宋" w:cs="仿宋"/>
          <w:sz w:val="24"/>
        </w:rPr>
        <w:t>7.5.2 因承包人原因导致工期延误</w:t>
      </w:r>
    </w:p>
    <w:p w14:paraId="1D4B082B">
      <w:pPr>
        <w:spacing w:line="288" w:lineRule="auto"/>
        <w:ind w:firstLine="480" w:firstLineChars="200"/>
        <w:rPr>
          <w:rFonts w:ascii="仿宋" w:hAnsi="仿宋" w:eastAsia="仿宋" w:cs="仿宋"/>
          <w:sz w:val="24"/>
          <w:u w:val="single"/>
        </w:rPr>
      </w:pPr>
      <w:r>
        <w:rPr>
          <w:rFonts w:hint="eastAsia" w:ascii="仿宋" w:hAnsi="仿宋" w:eastAsia="仿宋" w:cs="仿宋"/>
          <w:sz w:val="24"/>
        </w:rPr>
        <w:t>因承包人原因造成工期延误，逾期竣工违约金的计算方法为：</w:t>
      </w:r>
      <w:r>
        <w:rPr>
          <w:rFonts w:hint="eastAsia" w:ascii="仿宋" w:hAnsi="仿宋" w:eastAsia="仿宋" w:cs="仿宋"/>
          <w:sz w:val="24"/>
          <w:u w:val="single"/>
        </w:rPr>
        <w:t>因承包人原因导致工期延误, 承包人应承担违约责任,除每延误一天向发包人支付签约合同价5‰的工期违约金外，还须承担由此给发包人造成的全部经济损失以及其他法律责任。延误超过总工期三分之一的，发包人有权解除合同。</w:t>
      </w:r>
    </w:p>
    <w:p w14:paraId="62851E41">
      <w:pPr>
        <w:spacing w:line="288" w:lineRule="auto"/>
        <w:ind w:firstLine="480" w:firstLineChars="200"/>
        <w:rPr>
          <w:rFonts w:ascii="仿宋" w:hAnsi="仿宋" w:eastAsia="仿宋" w:cs="仿宋"/>
          <w:sz w:val="24"/>
        </w:rPr>
      </w:pPr>
      <w:r>
        <w:rPr>
          <w:rFonts w:hint="eastAsia" w:ascii="仿宋" w:hAnsi="仿宋" w:eastAsia="仿宋" w:cs="仿宋"/>
          <w:sz w:val="24"/>
        </w:rPr>
        <w:t>7.6 不利物质条件</w:t>
      </w:r>
    </w:p>
    <w:p w14:paraId="27E68C24">
      <w:pPr>
        <w:spacing w:line="288" w:lineRule="auto"/>
        <w:ind w:firstLine="480" w:firstLineChars="200"/>
        <w:rPr>
          <w:rFonts w:ascii="仿宋" w:hAnsi="仿宋" w:eastAsia="仿宋" w:cs="仿宋"/>
          <w:sz w:val="24"/>
        </w:rPr>
      </w:pPr>
      <w:r>
        <w:rPr>
          <w:rFonts w:hint="eastAsia" w:ascii="仿宋" w:hAnsi="仿宋" w:eastAsia="仿宋" w:cs="仿宋"/>
          <w:sz w:val="24"/>
        </w:rPr>
        <w:t>不利物质条件的其他情形和有关约定：</w:t>
      </w:r>
      <w:r>
        <w:rPr>
          <w:rFonts w:hint="eastAsia" w:ascii="仿宋" w:hAnsi="仿宋" w:eastAsia="仿宋" w:cs="仿宋"/>
          <w:sz w:val="24"/>
          <w:u w:val="single"/>
        </w:rPr>
        <w:t>/</w:t>
      </w:r>
      <w:r>
        <w:rPr>
          <w:rFonts w:hint="eastAsia" w:ascii="仿宋" w:hAnsi="仿宋" w:eastAsia="仿宋" w:cs="仿宋"/>
          <w:sz w:val="24"/>
        </w:rPr>
        <w:t>。</w:t>
      </w:r>
    </w:p>
    <w:p w14:paraId="529B0377">
      <w:pPr>
        <w:spacing w:line="288" w:lineRule="auto"/>
        <w:ind w:firstLine="480" w:firstLineChars="200"/>
        <w:rPr>
          <w:rFonts w:ascii="仿宋" w:hAnsi="仿宋" w:eastAsia="仿宋" w:cs="仿宋"/>
          <w:sz w:val="24"/>
        </w:rPr>
      </w:pPr>
      <w:r>
        <w:rPr>
          <w:rFonts w:hint="eastAsia" w:ascii="仿宋" w:hAnsi="仿宋" w:eastAsia="仿宋" w:cs="仿宋"/>
          <w:sz w:val="24"/>
        </w:rPr>
        <w:t>7.7异常恶劣的气候条件</w:t>
      </w:r>
    </w:p>
    <w:p w14:paraId="1FE0C386">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发包人和承包人同意以下情形视为异常恶劣的气候条件：</w:t>
      </w:r>
    </w:p>
    <w:p w14:paraId="0CB9B69D">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（1）8级及以上持续24小时的大风；</w:t>
      </w:r>
    </w:p>
    <w:p w14:paraId="4B9F4AB9">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（2）持续降雨24小时且降雨量200 mm以上；</w:t>
      </w:r>
    </w:p>
    <w:p w14:paraId="3902830F">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（3）40℃及以上持续3天的高温或-20℃的持续3天的低温；</w:t>
      </w:r>
    </w:p>
    <w:p w14:paraId="306AA6D9">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（4）日降雪量达到50mm以上；</w:t>
      </w:r>
    </w:p>
    <w:p w14:paraId="068FA8DB">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（5）造成工程损坏的冰雹和大雪灾害。</w:t>
      </w:r>
    </w:p>
    <w:p w14:paraId="504D7AC0">
      <w:pPr>
        <w:spacing w:line="288" w:lineRule="auto"/>
        <w:ind w:firstLine="480" w:firstLineChars="200"/>
        <w:rPr>
          <w:rFonts w:ascii="仿宋" w:hAnsi="仿宋" w:eastAsia="仿宋" w:cs="仿宋"/>
          <w:sz w:val="24"/>
        </w:rPr>
      </w:pPr>
      <w:r>
        <w:rPr>
          <w:rFonts w:hint="eastAsia" w:ascii="仿宋" w:hAnsi="仿宋" w:eastAsia="仿宋" w:cs="仿宋"/>
          <w:sz w:val="24"/>
        </w:rPr>
        <w:t>7.9 提前竣工的奖励</w:t>
      </w:r>
    </w:p>
    <w:p w14:paraId="476B037F">
      <w:pPr>
        <w:spacing w:line="288" w:lineRule="auto"/>
        <w:ind w:firstLine="480" w:firstLineChars="200"/>
        <w:rPr>
          <w:rFonts w:ascii="仿宋" w:hAnsi="仿宋" w:eastAsia="仿宋" w:cs="仿宋"/>
          <w:sz w:val="24"/>
          <w:u w:val="single"/>
        </w:rPr>
      </w:pPr>
      <w:r>
        <w:rPr>
          <w:rFonts w:hint="eastAsia" w:ascii="仿宋" w:hAnsi="仿宋" w:eastAsia="仿宋" w:cs="仿宋"/>
          <w:sz w:val="24"/>
        </w:rPr>
        <w:t>7.9.2提前竣工的奖励：</w:t>
      </w:r>
      <w:r>
        <w:rPr>
          <w:rFonts w:hint="eastAsia" w:ascii="仿宋" w:hAnsi="仿宋" w:eastAsia="仿宋" w:cs="仿宋"/>
          <w:sz w:val="24"/>
          <w:u w:val="single"/>
        </w:rPr>
        <w:t>无</w:t>
      </w:r>
      <w:r>
        <w:rPr>
          <w:rFonts w:hint="eastAsia" w:ascii="仿宋" w:hAnsi="仿宋" w:eastAsia="仿宋" w:cs="仿宋"/>
          <w:sz w:val="24"/>
        </w:rPr>
        <w:t>。</w:t>
      </w:r>
    </w:p>
    <w:p w14:paraId="6F72009E">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8、材料与设备</w:t>
      </w:r>
    </w:p>
    <w:p w14:paraId="038E934E">
      <w:pPr>
        <w:spacing w:line="288" w:lineRule="auto"/>
        <w:ind w:firstLine="480" w:firstLineChars="200"/>
        <w:rPr>
          <w:rFonts w:ascii="仿宋" w:hAnsi="仿宋" w:eastAsia="仿宋" w:cs="仿宋"/>
          <w:sz w:val="24"/>
        </w:rPr>
      </w:pPr>
      <w:r>
        <w:rPr>
          <w:rFonts w:hint="eastAsia" w:ascii="仿宋" w:hAnsi="仿宋" w:eastAsia="仿宋" w:cs="仿宋"/>
          <w:sz w:val="24"/>
        </w:rPr>
        <w:t>8.4材料与工程设备的保管与使用</w:t>
      </w:r>
    </w:p>
    <w:p w14:paraId="0FB5CC04">
      <w:pPr>
        <w:spacing w:line="288" w:lineRule="auto"/>
        <w:ind w:firstLine="480" w:firstLineChars="200"/>
        <w:rPr>
          <w:rFonts w:ascii="仿宋" w:hAnsi="仿宋" w:eastAsia="仿宋" w:cs="仿宋"/>
          <w:sz w:val="24"/>
          <w:u w:val="single"/>
        </w:rPr>
      </w:pPr>
      <w:r>
        <w:rPr>
          <w:rFonts w:hint="eastAsia" w:ascii="仿宋" w:hAnsi="仿宋" w:eastAsia="仿宋" w:cs="仿宋"/>
          <w:sz w:val="24"/>
        </w:rPr>
        <w:t>8.4.1发包人供应的材料设备的保管费用的承担：</w:t>
      </w:r>
      <w:r>
        <w:rPr>
          <w:rFonts w:hint="eastAsia" w:ascii="仿宋" w:hAnsi="仿宋" w:eastAsia="仿宋" w:cs="仿宋"/>
          <w:sz w:val="24"/>
          <w:u w:val="single"/>
        </w:rPr>
        <w:t>发包人负责采购的材料，由供应商运至施工现场承包人指定位置（车辆能到达的地点）并负责卸力，交接后由承包人负责保管并承担相关费用</w:t>
      </w:r>
      <w:r>
        <w:rPr>
          <w:rFonts w:hint="eastAsia" w:ascii="仿宋" w:hAnsi="仿宋" w:eastAsia="仿宋" w:cs="仿宋"/>
          <w:sz w:val="24"/>
        </w:rPr>
        <w:t>。</w:t>
      </w:r>
    </w:p>
    <w:p w14:paraId="4C605D2A">
      <w:pPr>
        <w:spacing w:line="288" w:lineRule="auto"/>
        <w:ind w:firstLine="480" w:firstLineChars="200"/>
        <w:rPr>
          <w:rFonts w:ascii="仿宋" w:hAnsi="仿宋" w:eastAsia="仿宋" w:cs="仿宋"/>
          <w:sz w:val="24"/>
        </w:rPr>
      </w:pPr>
      <w:r>
        <w:rPr>
          <w:rFonts w:hint="eastAsia" w:ascii="仿宋" w:hAnsi="仿宋" w:eastAsia="仿宋" w:cs="仿宋"/>
          <w:sz w:val="24"/>
        </w:rPr>
        <w:t>8.6 样品</w:t>
      </w:r>
    </w:p>
    <w:p w14:paraId="27E2F870">
      <w:pPr>
        <w:spacing w:line="288" w:lineRule="auto"/>
        <w:ind w:firstLine="480" w:firstLineChars="200"/>
        <w:rPr>
          <w:rFonts w:ascii="仿宋" w:hAnsi="仿宋" w:eastAsia="仿宋" w:cs="仿宋"/>
          <w:sz w:val="24"/>
        </w:rPr>
      </w:pPr>
      <w:r>
        <w:rPr>
          <w:rFonts w:hint="eastAsia" w:ascii="仿宋" w:hAnsi="仿宋" w:eastAsia="仿宋" w:cs="仿宋"/>
          <w:sz w:val="24"/>
        </w:rPr>
        <w:t>8.6.1  样品的报送与封存</w:t>
      </w:r>
    </w:p>
    <w:p w14:paraId="4961B4E8">
      <w:pPr>
        <w:spacing w:line="288" w:lineRule="auto"/>
        <w:ind w:firstLine="480" w:firstLineChars="200"/>
        <w:rPr>
          <w:rFonts w:ascii="仿宋" w:hAnsi="仿宋" w:eastAsia="仿宋" w:cs="仿宋"/>
          <w:sz w:val="24"/>
          <w:u w:val="single"/>
        </w:rPr>
      </w:pPr>
      <w:r>
        <w:rPr>
          <w:rFonts w:hint="eastAsia" w:ascii="仿宋" w:hAnsi="仿宋" w:eastAsia="仿宋" w:cs="仿宋"/>
          <w:sz w:val="24"/>
        </w:rPr>
        <w:t>需要承包人报送样品的材料或工程设备，样品的种类、名称、规格、数量要求：</w:t>
      </w:r>
      <w:r>
        <w:rPr>
          <w:rFonts w:hint="eastAsia" w:ascii="仿宋" w:hAnsi="仿宋" w:eastAsia="仿宋" w:cs="仿宋"/>
          <w:sz w:val="24"/>
          <w:u w:val="single"/>
        </w:rPr>
        <w:t>按照有关规定、管理部门的要求、发包人的需求确定。承包人负责提供样品存放库房并由发包人指派专人管理</w:t>
      </w:r>
      <w:r>
        <w:rPr>
          <w:rFonts w:hint="eastAsia" w:ascii="仿宋" w:hAnsi="仿宋" w:eastAsia="仿宋" w:cs="仿宋"/>
          <w:sz w:val="24"/>
        </w:rPr>
        <w:t>。</w:t>
      </w:r>
    </w:p>
    <w:p w14:paraId="4466086A">
      <w:pPr>
        <w:spacing w:line="288" w:lineRule="auto"/>
        <w:ind w:firstLine="480" w:firstLineChars="200"/>
        <w:rPr>
          <w:rFonts w:ascii="仿宋" w:hAnsi="仿宋" w:eastAsia="仿宋" w:cs="仿宋"/>
          <w:sz w:val="24"/>
        </w:rPr>
      </w:pPr>
      <w:r>
        <w:rPr>
          <w:rFonts w:hint="eastAsia" w:ascii="仿宋" w:hAnsi="仿宋" w:eastAsia="仿宋" w:cs="仿宋"/>
          <w:sz w:val="24"/>
        </w:rPr>
        <w:t>8.8 施工设备和临时设施</w:t>
      </w:r>
    </w:p>
    <w:p w14:paraId="195DA613">
      <w:pPr>
        <w:spacing w:line="288" w:lineRule="auto"/>
        <w:ind w:firstLine="480" w:firstLineChars="200"/>
        <w:rPr>
          <w:rFonts w:ascii="仿宋" w:hAnsi="仿宋" w:eastAsia="仿宋" w:cs="仿宋"/>
          <w:sz w:val="24"/>
        </w:rPr>
      </w:pPr>
      <w:r>
        <w:rPr>
          <w:rFonts w:hint="eastAsia" w:ascii="仿宋" w:hAnsi="仿宋" w:eastAsia="仿宋" w:cs="仿宋"/>
          <w:sz w:val="24"/>
        </w:rPr>
        <w:t>8.8.1 承包人提供的施工设备和临时设施</w:t>
      </w:r>
    </w:p>
    <w:p w14:paraId="38B8D908">
      <w:pPr>
        <w:spacing w:line="288" w:lineRule="auto"/>
        <w:ind w:firstLine="480" w:firstLineChars="200"/>
        <w:rPr>
          <w:rFonts w:ascii="仿宋" w:hAnsi="仿宋" w:eastAsia="仿宋" w:cs="仿宋"/>
          <w:sz w:val="24"/>
        </w:rPr>
      </w:pPr>
      <w:r>
        <w:rPr>
          <w:rFonts w:hint="eastAsia" w:ascii="仿宋" w:hAnsi="仿宋" w:eastAsia="仿宋" w:cs="仿宋"/>
          <w:sz w:val="24"/>
        </w:rPr>
        <w:t>关于修建临时设施费用承担的约定：</w:t>
      </w:r>
      <w:r>
        <w:rPr>
          <w:rFonts w:hint="eastAsia" w:ascii="仿宋" w:hAnsi="仿宋" w:eastAsia="仿宋" w:cs="仿宋"/>
          <w:sz w:val="24"/>
          <w:u w:val="single"/>
        </w:rPr>
        <w:t>由承包人承担</w:t>
      </w:r>
      <w:r>
        <w:rPr>
          <w:rFonts w:hint="eastAsia" w:ascii="仿宋" w:hAnsi="仿宋" w:eastAsia="仿宋" w:cs="仿宋"/>
          <w:sz w:val="24"/>
        </w:rPr>
        <w:t>。</w:t>
      </w:r>
    </w:p>
    <w:p w14:paraId="266ACF3D">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9、试验与检验</w:t>
      </w:r>
    </w:p>
    <w:p w14:paraId="6A9D2E00">
      <w:pPr>
        <w:spacing w:line="288" w:lineRule="auto"/>
        <w:ind w:firstLine="480" w:firstLineChars="200"/>
        <w:rPr>
          <w:rFonts w:ascii="仿宋" w:hAnsi="仿宋" w:eastAsia="仿宋" w:cs="仿宋"/>
          <w:sz w:val="24"/>
        </w:rPr>
      </w:pPr>
      <w:r>
        <w:rPr>
          <w:rFonts w:hint="eastAsia" w:ascii="仿宋" w:hAnsi="仿宋" w:eastAsia="仿宋" w:cs="仿宋"/>
          <w:sz w:val="24"/>
        </w:rPr>
        <w:t>9.1试验设备与试验人员</w:t>
      </w:r>
    </w:p>
    <w:p w14:paraId="2AFAA3D9">
      <w:pPr>
        <w:spacing w:line="288" w:lineRule="auto"/>
        <w:ind w:firstLine="480" w:firstLineChars="200"/>
        <w:rPr>
          <w:rFonts w:ascii="仿宋" w:hAnsi="仿宋" w:eastAsia="仿宋" w:cs="仿宋"/>
          <w:sz w:val="24"/>
        </w:rPr>
      </w:pPr>
      <w:r>
        <w:rPr>
          <w:rFonts w:hint="eastAsia" w:ascii="仿宋" w:hAnsi="仿宋" w:eastAsia="仿宋" w:cs="仿宋"/>
          <w:sz w:val="24"/>
        </w:rPr>
        <w:t>9.1.2 试验设备</w:t>
      </w:r>
    </w:p>
    <w:p w14:paraId="6C6C7A3F">
      <w:pPr>
        <w:spacing w:line="288" w:lineRule="auto"/>
        <w:ind w:firstLine="480" w:firstLineChars="200"/>
        <w:rPr>
          <w:rFonts w:ascii="仿宋" w:hAnsi="仿宋" w:eastAsia="仿宋" w:cs="仿宋"/>
          <w:sz w:val="24"/>
        </w:rPr>
      </w:pPr>
      <w:r>
        <w:rPr>
          <w:rFonts w:hint="eastAsia" w:ascii="仿宋" w:hAnsi="仿宋" w:eastAsia="仿宋" w:cs="仿宋"/>
          <w:sz w:val="24"/>
        </w:rPr>
        <w:t>施工现场需要配置的试验场所：</w:t>
      </w:r>
      <w:r>
        <w:rPr>
          <w:rFonts w:hint="eastAsia" w:ascii="仿宋" w:hAnsi="仿宋" w:eastAsia="仿宋" w:cs="仿宋"/>
          <w:sz w:val="24"/>
          <w:u w:val="single"/>
        </w:rPr>
        <w:t>根据属地行政主管部门要求配置</w:t>
      </w:r>
      <w:r>
        <w:rPr>
          <w:rFonts w:hint="eastAsia" w:ascii="仿宋" w:hAnsi="仿宋" w:eastAsia="仿宋" w:cs="仿宋"/>
          <w:sz w:val="24"/>
        </w:rPr>
        <w:t>。</w:t>
      </w:r>
    </w:p>
    <w:p w14:paraId="189AA87E">
      <w:pPr>
        <w:spacing w:line="288" w:lineRule="auto"/>
        <w:ind w:firstLine="480" w:firstLineChars="200"/>
        <w:rPr>
          <w:rFonts w:ascii="仿宋" w:hAnsi="仿宋" w:eastAsia="仿宋" w:cs="仿宋"/>
          <w:sz w:val="24"/>
        </w:rPr>
      </w:pPr>
      <w:r>
        <w:rPr>
          <w:rFonts w:hint="eastAsia" w:ascii="仿宋" w:hAnsi="仿宋" w:eastAsia="仿宋" w:cs="仿宋"/>
          <w:sz w:val="24"/>
        </w:rPr>
        <w:t>施工现场需要配备的试验设备：</w:t>
      </w:r>
      <w:r>
        <w:rPr>
          <w:rFonts w:hint="eastAsia" w:ascii="仿宋" w:hAnsi="仿宋" w:eastAsia="仿宋" w:cs="仿宋"/>
          <w:sz w:val="24"/>
          <w:u w:val="single"/>
        </w:rPr>
        <w:t>为保证本工程达到约定质量标准所必须的实验设备</w:t>
      </w:r>
      <w:r>
        <w:rPr>
          <w:rFonts w:hint="eastAsia" w:ascii="仿宋" w:hAnsi="仿宋" w:eastAsia="仿宋" w:cs="仿宋"/>
          <w:sz w:val="24"/>
        </w:rPr>
        <w:t>。</w:t>
      </w:r>
    </w:p>
    <w:p w14:paraId="003EA8F1">
      <w:pPr>
        <w:spacing w:line="288" w:lineRule="auto"/>
        <w:ind w:firstLine="480" w:firstLineChars="200"/>
        <w:rPr>
          <w:rFonts w:ascii="仿宋" w:hAnsi="仿宋" w:eastAsia="仿宋" w:cs="仿宋"/>
          <w:sz w:val="24"/>
        </w:rPr>
      </w:pPr>
      <w:r>
        <w:rPr>
          <w:rFonts w:hint="eastAsia" w:ascii="仿宋" w:hAnsi="仿宋" w:eastAsia="仿宋" w:cs="仿宋"/>
          <w:sz w:val="24"/>
        </w:rPr>
        <w:t>施工现场需要具备的其他试验条件：</w:t>
      </w:r>
      <w:r>
        <w:rPr>
          <w:rFonts w:hint="eastAsia" w:ascii="仿宋" w:hAnsi="仿宋" w:eastAsia="仿宋" w:cs="仿宋"/>
          <w:sz w:val="24"/>
          <w:u w:val="single"/>
        </w:rPr>
        <w:t>按照发包人或监理人指示配置，按有关规定配置</w:t>
      </w:r>
      <w:r>
        <w:rPr>
          <w:rFonts w:hint="eastAsia" w:ascii="仿宋" w:hAnsi="仿宋" w:eastAsia="仿宋" w:cs="仿宋"/>
          <w:sz w:val="24"/>
        </w:rPr>
        <w:t>。</w:t>
      </w:r>
    </w:p>
    <w:p w14:paraId="7EE3DDBE">
      <w:pPr>
        <w:spacing w:line="288" w:lineRule="auto"/>
        <w:ind w:firstLine="480" w:firstLineChars="200"/>
        <w:rPr>
          <w:rFonts w:ascii="仿宋" w:hAnsi="仿宋" w:eastAsia="仿宋" w:cs="仿宋"/>
          <w:sz w:val="24"/>
        </w:rPr>
      </w:pPr>
      <w:r>
        <w:rPr>
          <w:rFonts w:hint="eastAsia" w:ascii="仿宋" w:hAnsi="仿宋" w:eastAsia="仿宋" w:cs="仿宋"/>
          <w:sz w:val="24"/>
        </w:rPr>
        <w:t xml:space="preserve">9.4 现场工艺试验 </w:t>
      </w:r>
    </w:p>
    <w:p w14:paraId="06BECB13">
      <w:pPr>
        <w:spacing w:line="288" w:lineRule="auto"/>
        <w:ind w:firstLine="480" w:firstLineChars="200"/>
        <w:rPr>
          <w:rFonts w:ascii="仿宋" w:hAnsi="仿宋" w:eastAsia="仿宋" w:cs="仿宋"/>
          <w:sz w:val="24"/>
        </w:rPr>
      </w:pPr>
      <w:r>
        <w:rPr>
          <w:rFonts w:hint="eastAsia" w:ascii="仿宋" w:hAnsi="仿宋" w:eastAsia="仿宋" w:cs="仿宋"/>
          <w:sz w:val="24"/>
        </w:rPr>
        <w:t>现场工艺试验的有关约定：</w:t>
      </w:r>
      <w:r>
        <w:rPr>
          <w:rFonts w:hint="eastAsia" w:ascii="仿宋" w:hAnsi="仿宋" w:eastAsia="仿宋" w:cs="仿宋"/>
          <w:sz w:val="24"/>
          <w:u w:val="single"/>
        </w:rPr>
        <w:t>按国家及行业相关试验要求进行，有特殊要求的由双方协商确定</w:t>
      </w:r>
      <w:r>
        <w:rPr>
          <w:rFonts w:hint="eastAsia" w:ascii="仿宋" w:hAnsi="仿宋" w:eastAsia="仿宋" w:cs="仿宋"/>
          <w:sz w:val="24"/>
        </w:rPr>
        <w:t>。</w:t>
      </w:r>
    </w:p>
    <w:p w14:paraId="60813BF1">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10、变更</w:t>
      </w:r>
    </w:p>
    <w:p w14:paraId="58E5748D">
      <w:pPr>
        <w:spacing w:line="288" w:lineRule="auto"/>
        <w:ind w:firstLine="480" w:firstLineChars="200"/>
        <w:rPr>
          <w:rFonts w:ascii="仿宋" w:hAnsi="仿宋" w:eastAsia="仿宋" w:cs="仿宋"/>
          <w:sz w:val="24"/>
        </w:rPr>
      </w:pPr>
      <w:r>
        <w:rPr>
          <w:rFonts w:hint="eastAsia" w:ascii="仿宋" w:hAnsi="仿宋" w:eastAsia="仿宋" w:cs="仿宋"/>
          <w:sz w:val="24"/>
        </w:rPr>
        <w:t>10.1变更的范围</w:t>
      </w:r>
    </w:p>
    <w:p w14:paraId="75B5238E">
      <w:pPr>
        <w:spacing w:line="288" w:lineRule="auto"/>
        <w:ind w:firstLine="480" w:firstLineChars="200"/>
        <w:rPr>
          <w:rFonts w:ascii="仿宋" w:hAnsi="仿宋" w:eastAsia="仿宋" w:cs="仿宋"/>
          <w:sz w:val="24"/>
        </w:rPr>
      </w:pPr>
      <w:r>
        <w:rPr>
          <w:rFonts w:hint="eastAsia" w:ascii="仿宋" w:hAnsi="仿宋" w:eastAsia="仿宋" w:cs="仿宋"/>
          <w:sz w:val="24"/>
        </w:rPr>
        <w:t>关于变更的范围的约定：</w:t>
      </w:r>
    </w:p>
    <w:p w14:paraId="4121F2BA">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（1）发包人书面认可的工程设计变更；</w:t>
      </w:r>
    </w:p>
    <w:p w14:paraId="4E69920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（2）发包人和监理人书面认可的签证；</w:t>
      </w:r>
    </w:p>
    <w:p w14:paraId="4313E2D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（3）发包人和监理人面认可的新增减工程量；</w:t>
      </w:r>
    </w:p>
    <w:p w14:paraId="6CF168AE">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（4）发包人可能安排的本项目周边的室外工程、附属工程及其它零星工程。</w:t>
      </w:r>
    </w:p>
    <w:p w14:paraId="0449C59D">
      <w:pPr>
        <w:spacing w:line="288" w:lineRule="auto"/>
        <w:ind w:firstLine="480" w:firstLineChars="200"/>
        <w:rPr>
          <w:rFonts w:ascii="仿宋" w:hAnsi="仿宋" w:eastAsia="仿宋" w:cs="仿宋"/>
          <w:sz w:val="24"/>
        </w:rPr>
      </w:pPr>
      <w:r>
        <w:rPr>
          <w:rFonts w:hint="eastAsia" w:ascii="仿宋" w:hAnsi="仿宋" w:eastAsia="仿宋" w:cs="仿宋"/>
          <w:sz w:val="24"/>
        </w:rPr>
        <w:t>10.4 变更估价</w:t>
      </w:r>
    </w:p>
    <w:p w14:paraId="1D2EC8D1">
      <w:pPr>
        <w:spacing w:line="288" w:lineRule="auto"/>
        <w:ind w:firstLine="480" w:firstLineChars="200"/>
        <w:rPr>
          <w:rFonts w:ascii="仿宋" w:hAnsi="仿宋" w:eastAsia="仿宋" w:cs="仿宋"/>
          <w:sz w:val="24"/>
        </w:rPr>
      </w:pPr>
      <w:r>
        <w:rPr>
          <w:rFonts w:hint="eastAsia" w:ascii="仿宋" w:hAnsi="仿宋" w:eastAsia="仿宋" w:cs="仿宋"/>
          <w:sz w:val="24"/>
        </w:rPr>
        <w:t>10.4.1 变更估价原则</w:t>
      </w:r>
    </w:p>
    <w:p w14:paraId="26DAB6EB">
      <w:pPr>
        <w:spacing w:line="288" w:lineRule="auto"/>
        <w:ind w:firstLine="480" w:firstLineChars="200"/>
        <w:rPr>
          <w:rFonts w:ascii="仿宋" w:hAnsi="仿宋" w:eastAsia="仿宋" w:cs="仿宋"/>
          <w:sz w:val="24"/>
          <w:u w:val="single"/>
        </w:rPr>
      </w:pPr>
      <w:r>
        <w:rPr>
          <w:rFonts w:hint="eastAsia" w:ascii="仿宋" w:hAnsi="仿宋" w:eastAsia="仿宋" w:cs="仿宋"/>
          <w:sz w:val="24"/>
        </w:rPr>
        <w:t xml:space="preserve">关于变更估价的约定: </w:t>
      </w:r>
    </w:p>
    <w:p w14:paraId="2FA829AB">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由于设计变更、工程签证及招标工程量清单误差而导致的清单子目工程量增减，结算时按实际发生的工程量调整，增减部分工程量按招标文件约定采用的清单子目及本省计价表中相应的定额子目工程量计算规则进行计算调整；</w:t>
      </w:r>
    </w:p>
    <w:p w14:paraId="615345D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若调整的工程量清单子目在投标文件中已有相同的子目，则按其投标时的综合单价、费用种类、费率标准计价（若投标书中工程量×综合单价≠合价，合价低时则按合价除以工程量得出新的综合单价结算；合价高时则按投标综合单价结算）；</w:t>
      </w:r>
    </w:p>
    <w:p w14:paraId="52ABE05D">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（3）若调整的工程量清单子目属于新增清单子目，但投标文件中有适用的类似的清单子目可参照时，则按投标书中的类似清单子目的人材机消耗量、单价、费用种类、费率标准计价；</w:t>
      </w:r>
    </w:p>
    <w:p w14:paraId="26CB28A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4）若调整的工程量清单子目属于新增清单子目，且投标文件中没有可适用的类似清单子目时，采用投标时所参照的定额或其他计价依据资料计算其人材机消耗量，按投标文件中该清单子目所属分部分项工程的单价、费用种类、加权平均费率标准计价；</w:t>
      </w:r>
    </w:p>
    <w:p w14:paraId="5AE3527A">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5）对于投标文件中没有的新增材料单价，其中次要（辅助）材料（含地材）参照施工期间南通市造价管理部门发布的建设工程材料市场信息价格计算，主要材料或无信息价格的材料由发包人核价后（不参与优惠）方可采购（发包人保留选择甲供的权利）；</w:t>
      </w:r>
    </w:p>
    <w:p w14:paraId="5DDFFAEB">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6）施工过程中清单子目工程量发生变化时，措施费项目不增加、其费率不调整，并按本条款中“调整的工程量清单子目”计价方式计价；如有新增项目由中标人施工，中标人不得以任何理由拒绝，是否调整工期根据变更情况由双方协调确定。</w:t>
      </w:r>
    </w:p>
    <w:p w14:paraId="74A9F916">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（7）如工程有总价优惠，则调整部分的工程造价也须参照该总价优惠比率进行优惠。</w:t>
      </w:r>
    </w:p>
    <w:p w14:paraId="37C5BA8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（8）对于变更、签证计价及结算的其他约定：</w:t>
      </w:r>
    </w:p>
    <w:p w14:paraId="3791987F">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①有效工程变更签证的认定原则：签证单上必须有发包人派驻现场工程负责人、监理单位及承包人（项目部）的签字和盖章，方可作为竣工结算的依据；签证单上必须明确签证的原因、位置、尺寸、数量、材料、人工、机械台班、价格等和签证时间，且每份签证必须要附上甲方指令，必要情况下需附图说明。</w:t>
      </w:r>
    </w:p>
    <w:p w14:paraId="6794169A">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②关于临时用工的签证事项，发包人、承包人、监理三方应在签证通知单上协商确定以下问题：工作内容及工作量、工作时间、工作人数。其中，用工工资有约定的按约定执行，其他按政策性文件执行（只计取税金）。</w:t>
      </w:r>
    </w:p>
    <w:p w14:paraId="37340350">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③对于隐蔽工程的签证，必须在隐蔽前完成验收手续。</w:t>
      </w:r>
    </w:p>
    <w:p w14:paraId="616FE715">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④承包人除应按月报送变更工程价款的报告外，还应于每月25日前报送符合发包人、承包人双方认可经审核后的设计变更和发包人、监理人、承包人均认可经审核后的变更签证预算的清单。</w:t>
      </w:r>
    </w:p>
    <w:p w14:paraId="1D00F45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⑤经有效签证的变更及签证工程的工程价款及费用在工程结算确定后支付或扣回。</w:t>
      </w:r>
    </w:p>
    <w:p w14:paraId="48AB3E3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⑥承包人应按发包人的指令，须确保安全，完成发包人要求的对工程内容任何的增加和删减，并于设计变更、工程签证等任何原因引起的工程变更指令发出后7日内报送工程预算给监理、发包人审核确定。承包方逾期不提供的，视为变更项目不涉及价款调整。</w:t>
      </w:r>
    </w:p>
    <w:p w14:paraId="6C7DD6A8">
      <w:pPr>
        <w:spacing w:line="288" w:lineRule="auto"/>
        <w:ind w:firstLine="480" w:firstLineChars="200"/>
        <w:rPr>
          <w:rFonts w:ascii="仿宋" w:hAnsi="仿宋" w:eastAsia="仿宋" w:cs="仿宋"/>
          <w:sz w:val="24"/>
        </w:rPr>
      </w:pPr>
      <w:r>
        <w:rPr>
          <w:rFonts w:hint="eastAsia" w:ascii="仿宋" w:hAnsi="仿宋" w:eastAsia="仿宋" w:cs="仿宋"/>
          <w:sz w:val="24"/>
          <w:u w:val="single"/>
        </w:rPr>
        <w:t>⑦承包人应主动核对图纸中的标高、轴线、预留洞口尺寸等技术数据，充分理解设计意图。若由于明显的设计图纸问题（例如尺寸标注不闭合、文字标识相互矛盾等），承包人未发现或发现后没有书面告知监理单位，则承包人应对错误施工部分进行拆除，并按正确的设计要求重新施工，在施工过程中发生的拆除费用发包人不予支付，被拆除的项目对应的工程价款发包人也不予支付，承包人同时承担由此造成的工程质量、安全、进度的损失。因此而重新施工的工程费用由发包人承担</w:t>
      </w:r>
      <w:r>
        <w:rPr>
          <w:rFonts w:hint="eastAsia" w:ascii="仿宋" w:hAnsi="仿宋" w:eastAsia="仿宋" w:cs="仿宋"/>
          <w:sz w:val="24"/>
        </w:rPr>
        <w:t>。</w:t>
      </w:r>
    </w:p>
    <w:p w14:paraId="32A0EAB6">
      <w:pPr>
        <w:spacing w:line="288" w:lineRule="auto"/>
        <w:ind w:firstLine="480" w:firstLineChars="200"/>
        <w:rPr>
          <w:rFonts w:ascii="仿宋" w:hAnsi="仿宋" w:eastAsia="仿宋" w:cs="仿宋"/>
          <w:sz w:val="24"/>
        </w:rPr>
      </w:pPr>
      <w:r>
        <w:rPr>
          <w:rFonts w:hint="eastAsia" w:ascii="仿宋" w:hAnsi="仿宋" w:eastAsia="仿宋" w:cs="仿宋"/>
          <w:sz w:val="24"/>
        </w:rPr>
        <w:t>10.5承包人的合理化建议</w:t>
      </w:r>
    </w:p>
    <w:p w14:paraId="62590F5F">
      <w:pPr>
        <w:spacing w:line="288" w:lineRule="auto"/>
        <w:ind w:firstLine="480" w:firstLineChars="200"/>
        <w:rPr>
          <w:rFonts w:ascii="仿宋" w:hAnsi="仿宋" w:eastAsia="仿宋" w:cs="仿宋"/>
          <w:sz w:val="24"/>
        </w:rPr>
      </w:pPr>
      <w:r>
        <w:rPr>
          <w:rFonts w:hint="eastAsia" w:ascii="仿宋" w:hAnsi="仿宋" w:eastAsia="仿宋" w:cs="仿宋"/>
          <w:sz w:val="24"/>
        </w:rPr>
        <w:t>监理人审查承包人合理化建议的期限：</w:t>
      </w:r>
      <w:r>
        <w:rPr>
          <w:rFonts w:hint="eastAsia" w:ascii="仿宋" w:hAnsi="仿宋" w:eastAsia="仿宋" w:cs="仿宋"/>
          <w:sz w:val="24"/>
          <w:u w:val="single"/>
        </w:rPr>
        <w:t>收到承包人提交的合理化建议后7天内</w:t>
      </w:r>
      <w:r>
        <w:rPr>
          <w:rFonts w:hint="eastAsia" w:ascii="仿宋" w:hAnsi="仿宋" w:eastAsia="仿宋" w:cs="仿宋"/>
          <w:sz w:val="24"/>
        </w:rPr>
        <w:t>。</w:t>
      </w:r>
    </w:p>
    <w:p w14:paraId="0DAFA5C1">
      <w:pPr>
        <w:spacing w:line="288" w:lineRule="auto"/>
        <w:ind w:firstLine="480" w:firstLineChars="200"/>
        <w:rPr>
          <w:rFonts w:ascii="仿宋" w:hAnsi="仿宋" w:eastAsia="仿宋" w:cs="仿宋"/>
          <w:sz w:val="24"/>
        </w:rPr>
      </w:pPr>
      <w:r>
        <w:rPr>
          <w:rFonts w:hint="eastAsia" w:ascii="仿宋" w:hAnsi="仿宋" w:eastAsia="仿宋" w:cs="仿宋"/>
          <w:sz w:val="24"/>
        </w:rPr>
        <w:t>发包人审批承包人合理化建议的期限：</w:t>
      </w:r>
      <w:r>
        <w:rPr>
          <w:rFonts w:hint="eastAsia" w:ascii="仿宋" w:hAnsi="仿宋" w:eastAsia="仿宋" w:cs="仿宋"/>
          <w:sz w:val="24"/>
          <w:u w:val="single"/>
        </w:rPr>
        <w:t>收到监理人报送的合理化建议后7天内</w:t>
      </w:r>
      <w:r>
        <w:rPr>
          <w:rFonts w:hint="eastAsia" w:ascii="仿宋" w:hAnsi="仿宋" w:eastAsia="仿宋" w:cs="仿宋"/>
          <w:sz w:val="24"/>
        </w:rPr>
        <w:t>。</w:t>
      </w:r>
    </w:p>
    <w:p w14:paraId="2676825B">
      <w:pPr>
        <w:spacing w:line="288" w:lineRule="auto"/>
        <w:ind w:firstLine="480" w:firstLineChars="200"/>
        <w:rPr>
          <w:rFonts w:ascii="仿宋" w:hAnsi="仿宋" w:eastAsia="仿宋" w:cs="仿宋"/>
          <w:sz w:val="24"/>
        </w:rPr>
      </w:pPr>
      <w:r>
        <w:rPr>
          <w:rFonts w:hint="eastAsia" w:ascii="仿宋" w:hAnsi="仿宋" w:eastAsia="仿宋" w:cs="仿宋"/>
          <w:sz w:val="24"/>
        </w:rPr>
        <w:t>承包人提出的合理化建议降低了合同价格或者提高了工程经济效益的奖励的方法和金额为：</w:t>
      </w:r>
      <w:r>
        <w:rPr>
          <w:rFonts w:hint="eastAsia" w:ascii="仿宋" w:hAnsi="仿宋" w:eastAsia="仿宋" w:cs="仿宋"/>
          <w:sz w:val="24"/>
          <w:u w:val="single"/>
        </w:rPr>
        <w:t>无</w:t>
      </w:r>
      <w:r>
        <w:rPr>
          <w:rFonts w:hint="eastAsia" w:ascii="仿宋" w:hAnsi="仿宋" w:eastAsia="仿宋" w:cs="仿宋"/>
          <w:sz w:val="24"/>
        </w:rPr>
        <w:t>。</w:t>
      </w:r>
    </w:p>
    <w:p w14:paraId="2B739B1A">
      <w:pPr>
        <w:spacing w:line="288" w:lineRule="auto"/>
        <w:ind w:firstLine="480" w:firstLineChars="200"/>
        <w:rPr>
          <w:rFonts w:ascii="仿宋" w:hAnsi="仿宋" w:eastAsia="仿宋" w:cs="仿宋"/>
          <w:sz w:val="24"/>
        </w:rPr>
      </w:pPr>
      <w:r>
        <w:rPr>
          <w:rFonts w:hint="eastAsia" w:ascii="仿宋" w:hAnsi="仿宋" w:eastAsia="仿宋" w:cs="仿宋"/>
          <w:sz w:val="24"/>
        </w:rPr>
        <w:t>10.7 暂估价</w:t>
      </w:r>
    </w:p>
    <w:p w14:paraId="0D11F736">
      <w:pPr>
        <w:spacing w:line="288" w:lineRule="auto"/>
        <w:ind w:firstLine="480" w:firstLineChars="200"/>
        <w:rPr>
          <w:rFonts w:ascii="仿宋" w:hAnsi="仿宋" w:eastAsia="仿宋" w:cs="仿宋"/>
          <w:sz w:val="24"/>
        </w:rPr>
      </w:pPr>
      <w:r>
        <w:rPr>
          <w:rFonts w:hint="eastAsia" w:ascii="仿宋" w:hAnsi="仿宋" w:eastAsia="仿宋" w:cs="仿宋"/>
          <w:sz w:val="24"/>
        </w:rPr>
        <w:t>暂估价材料和工程设备的明细详见附件11：《暂估价一览表》。</w:t>
      </w:r>
    </w:p>
    <w:p w14:paraId="0545800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所有分包项目（暂估价项目）均由发包人实施招标</w:t>
      </w:r>
      <w:r>
        <w:rPr>
          <w:rFonts w:hint="eastAsia" w:ascii="仿宋" w:hAnsi="仿宋" w:eastAsia="仿宋" w:cs="仿宋"/>
          <w:sz w:val="24"/>
        </w:rPr>
        <w:t>。</w:t>
      </w:r>
    </w:p>
    <w:p w14:paraId="564D42DD">
      <w:pPr>
        <w:spacing w:line="288" w:lineRule="auto"/>
        <w:ind w:firstLine="480" w:firstLineChars="200"/>
        <w:rPr>
          <w:rFonts w:ascii="仿宋" w:hAnsi="仿宋" w:eastAsia="仿宋" w:cs="仿宋"/>
          <w:sz w:val="24"/>
        </w:rPr>
      </w:pPr>
      <w:r>
        <w:rPr>
          <w:rFonts w:hint="eastAsia" w:ascii="仿宋" w:hAnsi="仿宋" w:eastAsia="仿宋" w:cs="仿宋"/>
          <w:sz w:val="24"/>
        </w:rPr>
        <w:t>10.8 暂列金额</w:t>
      </w:r>
    </w:p>
    <w:p w14:paraId="6D0B0C92">
      <w:pPr>
        <w:spacing w:line="288" w:lineRule="auto"/>
        <w:ind w:firstLine="480" w:firstLineChars="200"/>
        <w:rPr>
          <w:rFonts w:ascii="仿宋" w:hAnsi="仿宋" w:eastAsia="仿宋" w:cs="仿宋"/>
          <w:sz w:val="24"/>
          <w:u w:val="single"/>
        </w:rPr>
      </w:pPr>
      <w:r>
        <w:rPr>
          <w:rFonts w:hint="eastAsia" w:ascii="仿宋" w:hAnsi="仿宋" w:eastAsia="仿宋" w:cs="仿宋"/>
          <w:sz w:val="24"/>
        </w:rPr>
        <w:t>合同当事人关于暂列金额使用的约定：</w:t>
      </w:r>
      <w:r>
        <w:rPr>
          <w:rFonts w:hint="eastAsia" w:ascii="仿宋" w:hAnsi="仿宋" w:eastAsia="仿宋" w:cs="仿宋"/>
          <w:b/>
          <w:sz w:val="24"/>
          <w:u w:val="single"/>
        </w:rPr>
        <w:t>暂列金额不计入工程付款基数。暂列金额归发包人使用，未使用或剩余金额仍归发包人所有</w:t>
      </w:r>
      <w:r>
        <w:rPr>
          <w:rFonts w:hint="eastAsia" w:ascii="仿宋" w:hAnsi="仿宋" w:eastAsia="仿宋" w:cs="仿宋"/>
          <w:b/>
          <w:sz w:val="24"/>
        </w:rPr>
        <w:t>。</w:t>
      </w:r>
    </w:p>
    <w:p w14:paraId="5BEE39A5">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11、价格调整</w:t>
      </w:r>
    </w:p>
    <w:p w14:paraId="5D264B7A">
      <w:pPr>
        <w:spacing w:line="288" w:lineRule="auto"/>
        <w:ind w:firstLine="480" w:firstLineChars="200"/>
        <w:rPr>
          <w:rFonts w:ascii="仿宋" w:hAnsi="仿宋" w:eastAsia="仿宋" w:cs="仿宋"/>
          <w:sz w:val="24"/>
        </w:rPr>
      </w:pPr>
      <w:r>
        <w:rPr>
          <w:rFonts w:hint="eastAsia" w:ascii="仿宋" w:hAnsi="仿宋" w:eastAsia="仿宋" w:cs="仿宋"/>
          <w:sz w:val="24"/>
        </w:rPr>
        <w:t>11.1 市场价格波动引起的调整市场价格波动是否调整合同价格的约定：</w:t>
      </w:r>
    </w:p>
    <w:p w14:paraId="212A6DAD">
      <w:pPr>
        <w:spacing w:line="288" w:lineRule="auto"/>
        <w:ind w:firstLine="480" w:firstLineChars="200"/>
        <w:rPr>
          <w:rFonts w:ascii="仿宋" w:hAnsi="仿宋" w:eastAsia="仿宋" w:cs="仿宋"/>
          <w:sz w:val="24"/>
        </w:rPr>
      </w:pPr>
      <w:r>
        <w:rPr>
          <w:rFonts w:hint="eastAsia" w:ascii="仿宋" w:hAnsi="仿宋" w:eastAsia="仿宋" w:cs="仿宋"/>
          <w:sz w:val="24"/>
          <w:u w:val="single"/>
        </w:rPr>
        <w:t>①人工工资按苏建价〔2012〕633号文执行；②材料价格风险执行《关于加强建筑材料价格风险控制的指导意见》苏建价[2008]67 号文规定</w:t>
      </w:r>
      <w:r>
        <w:rPr>
          <w:rFonts w:hint="eastAsia" w:ascii="仿宋" w:hAnsi="仿宋" w:eastAsia="仿宋" w:cs="仿宋"/>
          <w:sz w:val="24"/>
        </w:rPr>
        <w:t>。（</w:t>
      </w:r>
      <w:r>
        <w:rPr>
          <w:rFonts w:hint="eastAsia" w:ascii="仿宋" w:hAnsi="仿宋" w:eastAsia="仿宋" w:cs="仿宋"/>
          <w:b/>
          <w:sz w:val="24"/>
        </w:rPr>
        <w:t>适用于工程造价高于1000万元或合同工期高于365天的项目</w:t>
      </w:r>
      <w:r>
        <w:rPr>
          <w:rFonts w:hint="eastAsia" w:ascii="仿宋" w:hAnsi="仿宋" w:eastAsia="仿宋" w:cs="仿宋"/>
          <w:sz w:val="24"/>
        </w:rPr>
        <w:t>）</w:t>
      </w:r>
    </w:p>
    <w:p w14:paraId="73BE3DF7">
      <w:pPr>
        <w:spacing w:line="288" w:lineRule="auto"/>
        <w:ind w:firstLine="480" w:firstLineChars="200"/>
        <w:rPr>
          <w:rFonts w:ascii="仿宋" w:hAnsi="仿宋" w:eastAsia="仿宋" w:cs="仿宋"/>
          <w:sz w:val="24"/>
        </w:rPr>
      </w:pPr>
      <w:r>
        <w:rPr>
          <w:rFonts w:hint="eastAsia" w:ascii="仿宋" w:hAnsi="仿宋" w:eastAsia="仿宋" w:cs="仿宋"/>
          <w:sz w:val="24"/>
          <w:u w:val="single"/>
        </w:rPr>
        <w:t>人工、材料、设备、机械费用的市场价格变化在投标报价中已考虑，不做调整，除不可抗力以外的其他风险</w:t>
      </w:r>
      <w:r>
        <w:rPr>
          <w:rFonts w:hint="eastAsia" w:ascii="仿宋" w:hAnsi="仿宋" w:eastAsia="仿宋" w:cs="仿宋"/>
          <w:sz w:val="24"/>
        </w:rPr>
        <w:t>。（</w:t>
      </w:r>
      <w:r>
        <w:rPr>
          <w:rFonts w:hint="eastAsia" w:ascii="仿宋" w:hAnsi="仿宋" w:eastAsia="仿宋" w:cs="仿宋"/>
          <w:b/>
          <w:sz w:val="24"/>
        </w:rPr>
        <w:t>适用于工程造价低于1000万元且合同工期低于365天的项目</w:t>
      </w:r>
      <w:r>
        <w:rPr>
          <w:rFonts w:hint="eastAsia" w:ascii="仿宋" w:hAnsi="仿宋" w:eastAsia="仿宋" w:cs="仿宋"/>
          <w:sz w:val="24"/>
        </w:rPr>
        <w:t>）</w:t>
      </w:r>
    </w:p>
    <w:p w14:paraId="645C2ECE">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12、合同价格、计量与支付</w:t>
      </w:r>
    </w:p>
    <w:p w14:paraId="3F7C7B43">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12.1 合同价格形式：采用</w:t>
      </w:r>
      <w:r>
        <w:rPr>
          <w:rFonts w:hint="eastAsia" w:ascii="仿宋" w:hAnsi="仿宋" w:eastAsia="仿宋" w:cs="仿宋"/>
          <w:sz w:val="24"/>
          <w:u w:val="single"/>
        </w:rPr>
        <w:t xml:space="preserve"> 1 </w:t>
      </w:r>
      <w:r>
        <w:rPr>
          <w:rFonts w:hint="eastAsia" w:ascii="仿宋" w:hAnsi="仿宋" w:eastAsia="仿宋" w:cs="仿宋"/>
          <w:sz w:val="24"/>
        </w:rPr>
        <w:t>方式。</w:t>
      </w:r>
    </w:p>
    <w:p w14:paraId="25919ECB">
      <w:pPr>
        <w:spacing w:line="288" w:lineRule="auto"/>
        <w:ind w:firstLine="480" w:firstLineChars="200"/>
        <w:rPr>
          <w:rFonts w:ascii="仿宋" w:hAnsi="仿宋" w:eastAsia="仿宋" w:cs="仿宋"/>
          <w:sz w:val="24"/>
        </w:rPr>
      </w:pPr>
      <w:r>
        <w:rPr>
          <w:rFonts w:hint="eastAsia" w:ascii="仿宋" w:hAnsi="仿宋" w:eastAsia="仿宋" w:cs="仿宋"/>
          <w:sz w:val="24"/>
        </w:rPr>
        <w:t>1、单价合同。</w:t>
      </w:r>
    </w:p>
    <w:p w14:paraId="5E85A956">
      <w:pPr>
        <w:spacing w:line="288" w:lineRule="auto"/>
        <w:ind w:firstLine="480" w:firstLineChars="200"/>
        <w:rPr>
          <w:rFonts w:ascii="仿宋" w:hAnsi="仿宋" w:eastAsia="仿宋" w:cs="仿宋"/>
          <w:sz w:val="24"/>
        </w:rPr>
      </w:pPr>
      <w:r>
        <w:rPr>
          <w:rFonts w:hint="eastAsia" w:ascii="仿宋" w:hAnsi="仿宋" w:eastAsia="仿宋" w:cs="仿宋"/>
          <w:sz w:val="24"/>
        </w:rPr>
        <w:t>综合单价包含的风险范围：</w:t>
      </w:r>
      <w:r>
        <w:rPr>
          <w:rFonts w:hint="eastAsia" w:ascii="仿宋" w:hAnsi="仿宋" w:eastAsia="仿宋" w:cs="仿宋"/>
          <w:sz w:val="24"/>
          <w:u w:val="single"/>
        </w:rPr>
        <w:t>①包括投标报价（除合同条款规定的价格可调整部分）；②包括施工组织设计的技术、安全措施；③包括因承包人原因造成工期、费用增加的风险；④包括招标文件、合同中明示和暗示的风险费用；⑤法律、法规、条例中规定的承包人应该承担的风险</w:t>
      </w:r>
      <w:r>
        <w:rPr>
          <w:rFonts w:hint="eastAsia" w:ascii="仿宋" w:hAnsi="仿宋" w:eastAsia="仿宋" w:cs="仿宋"/>
          <w:sz w:val="24"/>
        </w:rPr>
        <w:t>。</w:t>
      </w:r>
    </w:p>
    <w:p w14:paraId="48BE2F0B">
      <w:pPr>
        <w:spacing w:line="288" w:lineRule="auto"/>
        <w:ind w:firstLine="480" w:firstLineChars="200"/>
        <w:rPr>
          <w:rFonts w:ascii="仿宋" w:hAnsi="仿宋" w:eastAsia="仿宋" w:cs="仿宋"/>
          <w:sz w:val="24"/>
        </w:rPr>
      </w:pPr>
      <w:r>
        <w:rPr>
          <w:rFonts w:hint="eastAsia" w:ascii="仿宋" w:hAnsi="仿宋" w:eastAsia="仿宋" w:cs="仿宋"/>
          <w:sz w:val="24"/>
        </w:rPr>
        <w:t>风险费用的计算方法：</w:t>
      </w:r>
      <w:r>
        <w:rPr>
          <w:rFonts w:hint="eastAsia" w:ascii="仿宋" w:hAnsi="仿宋" w:eastAsia="仿宋" w:cs="仿宋"/>
          <w:sz w:val="24"/>
          <w:u w:val="single"/>
        </w:rPr>
        <w:t>承包人投标时充分考虑风险范围并计算风险费用。现场的一切风险由总承包单位在投标前勘察现场、对图纸及地勘报告了解后进行确定，包括上级职能部门要求的安全防护、文明施工、现场排水等的一系列措施，均含在报价中，结算时不予调整</w:t>
      </w:r>
      <w:r>
        <w:rPr>
          <w:rFonts w:hint="eastAsia" w:ascii="仿宋" w:hAnsi="仿宋" w:eastAsia="仿宋" w:cs="仿宋"/>
          <w:sz w:val="24"/>
        </w:rPr>
        <w:t>。</w:t>
      </w:r>
    </w:p>
    <w:p w14:paraId="431F9AED">
      <w:pPr>
        <w:spacing w:line="288" w:lineRule="auto"/>
        <w:ind w:firstLine="480" w:firstLineChars="200"/>
        <w:rPr>
          <w:rFonts w:ascii="仿宋" w:hAnsi="仿宋" w:eastAsia="仿宋" w:cs="仿宋"/>
          <w:sz w:val="24"/>
          <w:u w:val="single"/>
        </w:rPr>
      </w:pPr>
      <w:r>
        <w:rPr>
          <w:rFonts w:hint="eastAsia" w:ascii="仿宋" w:hAnsi="仿宋" w:eastAsia="仿宋" w:cs="仿宋"/>
          <w:sz w:val="24"/>
        </w:rPr>
        <w:t>风险范围以外合同价格的调整方法：</w:t>
      </w: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1 \* GB3</w:instrText>
      </w:r>
      <w:r>
        <w:rPr>
          <w:rFonts w:hint="eastAsia" w:ascii="仿宋" w:hAnsi="仿宋" w:eastAsia="仿宋" w:cs="仿宋"/>
          <w:sz w:val="24"/>
          <w:u w:val="single"/>
        </w:rPr>
        <w:fldChar w:fldCharType="separate"/>
      </w:r>
      <w:r>
        <w:rPr>
          <w:rFonts w:hint="eastAsia" w:ascii="仿宋" w:hAnsi="仿宋" w:eastAsia="仿宋" w:cs="仿宋"/>
          <w:sz w:val="24"/>
          <w:u w:val="single"/>
        </w:rPr>
        <w:t>①</w:t>
      </w:r>
      <w:r>
        <w:rPr>
          <w:rFonts w:hint="eastAsia" w:ascii="仿宋" w:hAnsi="仿宋" w:eastAsia="仿宋" w:cs="仿宋"/>
          <w:sz w:val="24"/>
          <w:u w:val="single"/>
        </w:rPr>
        <w:fldChar w:fldCharType="end"/>
      </w:r>
      <w:r>
        <w:rPr>
          <w:rFonts w:hint="eastAsia" w:ascii="仿宋" w:hAnsi="仿宋" w:eastAsia="仿宋" w:cs="仿宋"/>
          <w:sz w:val="24"/>
          <w:u w:val="single"/>
        </w:rPr>
        <w:t>因法律变化引起的调整按通用条款11.2执行；</w:t>
      </w: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2 \* GB3</w:instrText>
      </w:r>
      <w:r>
        <w:rPr>
          <w:rFonts w:hint="eastAsia" w:ascii="仿宋" w:hAnsi="仿宋" w:eastAsia="仿宋" w:cs="仿宋"/>
          <w:sz w:val="24"/>
          <w:u w:val="single"/>
        </w:rPr>
        <w:fldChar w:fldCharType="separate"/>
      </w:r>
      <w:r>
        <w:rPr>
          <w:rFonts w:hint="eastAsia" w:ascii="仿宋" w:hAnsi="仿宋" w:eastAsia="仿宋" w:cs="仿宋"/>
          <w:sz w:val="24"/>
          <w:u w:val="single"/>
        </w:rPr>
        <w:t>②</w:t>
      </w:r>
      <w:r>
        <w:rPr>
          <w:rFonts w:hint="eastAsia" w:ascii="仿宋" w:hAnsi="仿宋" w:eastAsia="仿宋" w:cs="仿宋"/>
          <w:sz w:val="24"/>
          <w:u w:val="single"/>
        </w:rPr>
        <w:fldChar w:fldCharType="end"/>
      </w:r>
      <w:r>
        <w:rPr>
          <w:rFonts w:hint="eastAsia" w:ascii="仿宋" w:hAnsi="仿宋" w:eastAsia="仿宋" w:cs="仿宋"/>
          <w:sz w:val="24"/>
          <w:u w:val="single"/>
        </w:rPr>
        <w:t>因市场价格波动引起的调整按专用条款11.1款（市场价格波动引起的调整）约定执行；</w:t>
      </w: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3 \* GB3</w:instrText>
      </w:r>
      <w:r>
        <w:rPr>
          <w:rFonts w:hint="eastAsia" w:ascii="仿宋" w:hAnsi="仿宋" w:eastAsia="仿宋" w:cs="仿宋"/>
          <w:sz w:val="24"/>
          <w:u w:val="single"/>
        </w:rPr>
        <w:fldChar w:fldCharType="separate"/>
      </w:r>
      <w:r>
        <w:rPr>
          <w:rFonts w:hint="eastAsia" w:ascii="仿宋" w:hAnsi="仿宋" w:eastAsia="仿宋" w:cs="仿宋"/>
          <w:sz w:val="24"/>
          <w:u w:val="single"/>
        </w:rPr>
        <w:t>③</w:t>
      </w:r>
      <w:r>
        <w:rPr>
          <w:rFonts w:hint="eastAsia" w:ascii="仿宋" w:hAnsi="仿宋" w:eastAsia="仿宋" w:cs="仿宋"/>
          <w:sz w:val="24"/>
          <w:u w:val="single"/>
        </w:rPr>
        <w:fldChar w:fldCharType="end"/>
      </w:r>
      <w:r>
        <w:rPr>
          <w:rFonts w:hint="eastAsia" w:ascii="仿宋" w:hAnsi="仿宋" w:eastAsia="仿宋" w:cs="仿宋"/>
          <w:sz w:val="24"/>
          <w:u w:val="single"/>
        </w:rPr>
        <w:t>因变更引起的调整按专用条款10.4.1款（变更估价原则）执行；</w:t>
      </w: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4 \* GB3</w:instrText>
      </w:r>
      <w:r>
        <w:rPr>
          <w:rFonts w:hint="eastAsia" w:ascii="仿宋" w:hAnsi="仿宋" w:eastAsia="仿宋" w:cs="仿宋"/>
          <w:sz w:val="24"/>
          <w:u w:val="single"/>
        </w:rPr>
        <w:fldChar w:fldCharType="separate"/>
      </w:r>
      <w:r>
        <w:rPr>
          <w:rFonts w:hint="eastAsia" w:ascii="仿宋" w:hAnsi="仿宋" w:eastAsia="仿宋" w:cs="仿宋"/>
          <w:sz w:val="24"/>
          <w:u w:val="single"/>
        </w:rPr>
        <w:t>④</w:t>
      </w:r>
      <w:r>
        <w:rPr>
          <w:rFonts w:hint="eastAsia" w:ascii="仿宋" w:hAnsi="仿宋" w:eastAsia="仿宋" w:cs="仿宋"/>
          <w:sz w:val="24"/>
          <w:u w:val="single"/>
        </w:rPr>
        <w:fldChar w:fldCharType="end"/>
      </w:r>
      <w:r>
        <w:rPr>
          <w:rFonts w:hint="eastAsia" w:ascii="仿宋" w:hAnsi="仿宋" w:eastAsia="仿宋" w:cs="仿宋"/>
          <w:sz w:val="24"/>
          <w:u w:val="single"/>
        </w:rPr>
        <w:t>其他风险范围以外的调整按有关规定和计价规范执行，无相关规定或规范的，由双方协商确定</w:t>
      </w:r>
      <w:r>
        <w:rPr>
          <w:rFonts w:hint="eastAsia" w:ascii="仿宋" w:hAnsi="仿宋" w:eastAsia="仿宋" w:cs="仿宋"/>
          <w:sz w:val="24"/>
        </w:rPr>
        <w:t>。</w:t>
      </w:r>
    </w:p>
    <w:p w14:paraId="2E875F73">
      <w:pPr>
        <w:spacing w:line="288" w:lineRule="auto"/>
        <w:ind w:firstLine="480" w:firstLineChars="200"/>
        <w:rPr>
          <w:rFonts w:ascii="仿宋" w:hAnsi="仿宋" w:eastAsia="仿宋" w:cs="仿宋"/>
          <w:sz w:val="24"/>
        </w:rPr>
      </w:pPr>
      <w:r>
        <w:rPr>
          <w:rFonts w:hint="eastAsia" w:ascii="仿宋" w:hAnsi="仿宋" w:eastAsia="仿宋" w:cs="仿宋"/>
          <w:sz w:val="24"/>
        </w:rPr>
        <w:t>2、总价合同</w:t>
      </w:r>
    </w:p>
    <w:p w14:paraId="1A658117">
      <w:pPr>
        <w:spacing w:line="288" w:lineRule="auto"/>
        <w:ind w:firstLine="480" w:firstLineChars="200"/>
        <w:rPr>
          <w:rFonts w:ascii="仿宋" w:hAnsi="仿宋" w:eastAsia="仿宋" w:cs="仿宋"/>
          <w:sz w:val="24"/>
        </w:rPr>
      </w:pPr>
      <w:r>
        <w:rPr>
          <w:rFonts w:hint="eastAsia" w:ascii="仿宋" w:hAnsi="仿宋" w:eastAsia="仿宋" w:cs="仿宋"/>
          <w:sz w:val="24"/>
        </w:rPr>
        <w:t>总价包含的风险范围：</w:t>
      </w:r>
      <w:r>
        <w:rPr>
          <w:rFonts w:hint="eastAsia" w:ascii="仿宋" w:hAnsi="仿宋" w:eastAsia="仿宋" w:cs="仿宋"/>
          <w:sz w:val="24"/>
          <w:u w:val="single"/>
        </w:rPr>
        <w:t xml:space="preserve"> / </w:t>
      </w:r>
      <w:r>
        <w:rPr>
          <w:rFonts w:hint="eastAsia" w:ascii="仿宋" w:hAnsi="仿宋" w:eastAsia="仿宋" w:cs="仿宋"/>
          <w:sz w:val="24"/>
        </w:rPr>
        <w:t>。</w:t>
      </w:r>
    </w:p>
    <w:p w14:paraId="43161FAE">
      <w:pPr>
        <w:spacing w:line="288" w:lineRule="auto"/>
        <w:ind w:firstLine="480" w:firstLineChars="200"/>
        <w:rPr>
          <w:rFonts w:ascii="仿宋" w:hAnsi="仿宋" w:eastAsia="仿宋" w:cs="仿宋"/>
          <w:sz w:val="24"/>
        </w:rPr>
      </w:pPr>
      <w:r>
        <w:rPr>
          <w:rFonts w:hint="eastAsia" w:ascii="仿宋" w:hAnsi="仿宋" w:eastAsia="仿宋" w:cs="仿宋"/>
          <w:sz w:val="24"/>
        </w:rPr>
        <w:t>风险费用的计算方法：</w:t>
      </w:r>
      <w:r>
        <w:rPr>
          <w:rFonts w:hint="eastAsia" w:ascii="仿宋" w:hAnsi="仿宋" w:eastAsia="仿宋" w:cs="仿宋"/>
          <w:sz w:val="24"/>
          <w:u w:val="single"/>
        </w:rPr>
        <w:t xml:space="preserve"> / </w:t>
      </w:r>
      <w:r>
        <w:rPr>
          <w:rFonts w:hint="eastAsia" w:ascii="仿宋" w:hAnsi="仿宋" w:eastAsia="仿宋" w:cs="仿宋"/>
          <w:sz w:val="24"/>
        </w:rPr>
        <w:t>。</w:t>
      </w:r>
    </w:p>
    <w:p w14:paraId="42CA2543">
      <w:pPr>
        <w:spacing w:line="288" w:lineRule="auto"/>
        <w:ind w:firstLine="480" w:firstLineChars="200"/>
        <w:rPr>
          <w:rFonts w:ascii="仿宋" w:hAnsi="仿宋" w:eastAsia="仿宋" w:cs="仿宋"/>
          <w:sz w:val="24"/>
        </w:rPr>
      </w:pPr>
      <w:r>
        <w:rPr>
          <w:rFonts w:hint="eastAsia" w:ascii="仿宋" w:hAnsi="仿宋" w:eastAsia="仿宋" w:cs="仿宋"/>
          <w:sz w:val="24"/>
        </w:rPr>
        <w:t>风险范围以外合同价格的调整方法：</w:t>
      </w:r>
      <w:r>
        <w:rPr>
          <w:rFonts w:hint="eastAsia" w:ascii="仿宋" w:hAnsi="仿宋" w:eastAsia="仿宋" w:cs="仿宋"/>
          <w:sz w:val="24"/>
          <w:u w:val="single"/>
        </w:rPr>
        <w:t xml:space="preserve"> / </w:t>
      </w:r>
      <w:r>
        <w:rPr>
          <w:rFonts w:hint="eastAsia" w:ascii="仿宋" w:hAnsi="仿宋" w:eastAsia="仿宋" w:cs="仿宋"/>
          <w:sz w:val="24"/>
        </w:rPr>
        <w:t>。</w:t>
      </w:r>
    </w:p>
    <w:p w14:paraId="60044704">
      <w:pPr>
        <w:spacing w:line="288" w:lineRule="auto"/>
        <w:ind w:firstLine="480" w:firstLineChars="200"/>
        <w:rPr>
          <w:rFonts w:ascii="仿宋" w:hAnsi="仿宋" w:eastAsia="仿宋" w:cs="仿宋"/>
          <w:sz w:val="24"/>
        </w:rPr>
      </w:pPr>
      <w:r>
        <w:rPr>
          <w:rFonts w:hint="eastAsia" w:ascii="仿宋" w:hAnsi="仿宋" w:eastAsia="仿宋" w:cs="仿宋"/>
          <w:sz w:val="24"/>
        </w:rPr>
        <w:t>3、其他价格方式：</w:t>
      </w:r>
      <w:r>
        <w:rPr>
          <w:rFonts w:hint="eastAsia" w:ascii="仿宋" w:hAnsi="仿宋" w:eastAsia="仿宋" w:cs="仿宋"/>
          <w:sz w:val="24"/>
          <w:u w:val="single"/>
        </w:rPr>
        <w:t xml:space="preserve"> / </w:t>
      </w:r>
      <w:r>
        <w:rPr>
          <w:rFonts w:hint="eastAsia" w:ascii="仿宋" w:hAnsi="仿宋" w:eastAsia="仿宋" w:cs="仿宋"/>
          <w:sz w:val="24"/>
        </w:rPr>
        <w:t>。</w:t>
      </w:r>
    </w:p>
    <w:p w14:paraId="1F254FD4">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12.2 预付款</w:t>
      </w:r>
    </w:p>
    <w:p w14:paraId="757436A7">
      <w:pPr>
        <w:spacing w:line="288" w:lineRule="auto"/>
        <w:ind w:firstLine="480" w:firstLineChars="200"/>
        <w:rPr>
          <w:rFonts w:ascii="仿宋" w:hAnsi="仿宋" w:eastAsia="仿宋" w:cs="仿宋"/>
          <w:sz w:val="24"/>
        </w:rPr>
      </w:pPr>
      <w:r>
        <w:rPr>
          <w:rFonts w:hint="eastAsia" w:ascii="仿宋" w:hAnsi="仿宋" w:eastAsia="仿宋" w:cs="仿宋"/>
          <w:sz w:val="24"/>
        </w:rPr>
        <w:t>12.2.1 预付款的支付</w:t>
      </w:r>
    </w:p>
    <w:p w14:paraId="06619F2E">
      <w:pPr>
        <w:spacing w:line="288" w:lineRule="auto"/>
        <w:ind w:firstLine="480" w:firstLineChars="200"/>
        <w:rPr>
          <w:rFonts w:ascii="仿宋" w:hAnsi="仿宋" w:eastAsia="仿宋" w:cs="仿宋"/>
          <w:sz w:val="24"/>
          <w:u w:val="single"/>
        </w:rPr>
      </w:pPr>
      <w:r>
        <w:rPr>
          <w:rFonts w:hint="eastAsia" w:ascii="仿宋" w:hAnsi="仿宋" w:eastAsia="仿宋" w:cs="仿宋"/>
          <w:sz w:val="24"/>
        </w:rPr>
        <w:t>预付款支付比例或金额：</w:t>
      </w:r>
      <w:r>
        <w:rPr>
          <w:rFonts w:hint="eastAsia" w:ascii="仿宋" w:hAnsi="仿宋" w:eastAsia="仿宋" w:cs="仿宋"/>
          <w:sz w:val="24"/>
          <w:u w:val="single"/>
        </w:rPr>
        <w:t>合同价（不含招标文件中有暂定价的全部甲供材款及预留金）的30%</w:t>
      </w:r>
      <w:r>
        <w:rPr>
          <w:rFonts w:hint="eastAsia" w:ascii="仿宋" w:hAnsi="仿宋" w:eastAsia="仿宋" w:cs="仿宋"/>
          <w:sz w:val="24"/>
        </w:rPr>
        <w:t>。（</w:t>
      </w:r>
      <w:r>
        <w:rPr>
          <w:rFonts w:hint="eastAsia" w:ascii="仿宋" w:hAnsi="仿宋" w:eastAsia="仿宋" w:cs="仿宋"/>
          <w:b/>
          <w:bCs w:val="0"/>
          <w:color w:val="2E75B6" w:themeColor="accent1" w:themeShade="BF"/>
          <w:sz w:val="24"/>
        </w:rPr>
        <w:t>请根据项目实际情况填写</w:t>
      </w:r>
      <w:r>
        <w:rPr>
          <w:rFonts w:hint="eastAsia" w:ascii="仿宋" w:hAnsi="仿宋" w:eastAsia="仿宋" w:cs="仿宋"/>
          <w:sz w:val="24"/>
        </w:rPr>
        <w:t>）</w:t>
      </w:r>
    </w:p>
    <w:p w14:paraId="6A245A96">
      <w:pPr>
        <w:spacing w:line="288" w:lineRule="auto"/>
        <w:ind w:firstLine="480" w:firstLineChars="200"/>
        <w:rPr>
          <w:rFonts w:ascii="仿宋" w:hAnsi="仿宋" w:eastAsia="仿宋" w:cs="仿宋"/>
          <w:sz w:val="24"/>
        </w:rPr>
      </w:pPr>
      <w:r>
        <w:rPr>
          <w:rFonts w:hint="eastAsia" w:ascii="仿宋" w:hAnsi="仿宋" w:eastAsia="仿宋" w:cs="仿宋"/>
          <w:sz w:val="24"/>
        </w:rPr>
        <w:t>预付款支付期限：</w:t>
      </w:r>
      <w:r>
        <w:rPr>
          <w:rFonts w:hint="eastAsia" w:ascii="仿宋" w:hAnsi="仿宋" w:eastAsia="仿宋" w:cs="仿宋"/>
          <w:sz w:val="24"/>
          <w:u w:val="single"/>
        </w:rPr>
        <w:t>工程合同签订、承包人进场后10日内</w:t>
      </w:r>
      <w:r>
        <w:rPr>
          <w:rFonts w:hint="eastAsia" w:ascii="仿宋" w:hAnsi="仿宋" w:eastAsia="仿宋" w:cs="仿宋"/>
          <w:sz w:val="24"/>
        </w:rPr>
        <w:t>。</w:t>
      </w:r>
    </w:p>
    <w:p w14:paraId="0FB41326">
      <w:pPr>
        <w:spacing w:line="288" w:lineRule="auto"/>
        <w:ind w:firstLine="480" w:firstLineChars="200"/>
        <w:rPr>
          <w:rFonts w:ascii="仿宋" w:hAnsi="仿宋" w:eastAsia="仿宋" w:cs="仿宋"/>
          <w:sz w:val="24"/>
        </w:rPr>
      </w:pPr>
      <w:r>
        <w:rPr>
          <w:rFonts w:hint="eastAsia" w:ascii="仿宋" w:hAnsi="仿宋" w:eastAsia="仿宋" w:cs="仿宋"/>
          <w:sz w:val="24"/>
        </w:rPr>
        <w:t>预付款扣回的方式：</w:t>
      </w:r>
      <w:r>
        <w:rPr>
          <w:rFonts w:hint="eastAsia" w:ascii="仿宋" w:hAnsi="仿宋" w:eastAsia="仿宋" w:cs="仿宋"/>
          <w:sz w:val="24"/>
          <w:u w:val="single"/>
        </w:rPr>
        <w:t>不扣回，在第二次付款时直接抵作工程进度款</w:t>
      </w:r>
      <w:r>
        <w:rPr>
          <w:rFonts w:hint="eastAsia" w:ascii="仿宋" w:hAnsi="仿宋" w:eastAsia="仿宋" w:cs="仿宋"/>
          <w:b/>
          <w:sz w:val="24"/>
        </w:rPr>
        <w:t>。</w:t>
      </w:r>
    </w:p>
    <w:p w14:paraId="0A4F4671">
      <w:pPr>
        <w:spacing w:line="288" w:lineRule="auto"/>
        <w:ind w:firstLine="480" w:firstLineChars="200"/>
        <w:rPr>
          <w:rFonts w:ascii="仿宋" w:hAnsi="仿宋" w:eastAsia="仿宋" w:cs="仿宋"/>
          <w:sz w:val="24"/>
        </w:rPr>
      </w:pPr>
      <w:r>
        <w:rPr>
          <w:rFonts w:hint="eastAsia" w:ascii="仿宋" w:hAnsi="仿宋" w:eastAsia="仿宋" w:cs="仿宋"/>
          <w:sz w:val="24"/>
        </w:rPr>
        <w:t>12.2.2 预付款担保</w:t>
      </w:r>
    </w:p>
    <w:p w14:paraId="1E4E01EB">
      <w:pPr>
        <w:spacing w:line="288" w:lineRule="auto"/>
        <w:ind w:firstLine="480" w:firstLineChars="200"/>
        <w:rPr>
          <w:rFonts w:ascii="仿宋" w:hAnsi="仿宋" w:eastAsia="仿宋" w:cs="仿宋"/>
          <w:sz w:val="24"/>
        </w:rPr>
      </w:pPr>
      <w:r>
        <w:rPr>
          <w:rFonts w:hint="eastAsia" w:ascii="仿宋" w:hAnsi="仿宋" w:eastAsia="仿宋" w:cs="仿宋"/>
          <w:sz w:val="24"/>
        </w:rPr>
        <w:t>承包人是否提供预付款担保：</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b/>
          <w:sz w:val="24"/>
        </w:rPr>
        <w:t>400万元及以上项目填写“是”，以下填写“否”</w:t>
      </w:r>
      <w:r>
        <w:rPr>
          <w:rFonts w:hint="eastAsia" w:ascii="仿宋" w:hAnsi="仿宋" w:eastAsia="仿宋" w:cs="仿宋"/>
          <w:sz w:val="24"/>
        </w:rPr>
        <w:t>）</w:t>
      </w:r>
    </w:p>
    <w:p w14:paraId="31AC55EF">
      <w:pPr>
        <w:spacing w:line="288" w:lineRule="auto"/>
        <w:ind w:firstLine="480" w:firstLineChars="200"/>
        <w:rPr>
          <w:rFonts w:ascii="仿宋" w:hAnsi="仿宋" w:eastAsia="仿宋" w:cs="仿宋"/>
          <w:b/>
          <w:i/>
          <w:sz w:val="24"/>
        </w:rPr>
      </w:pPr>
      <w:r>
        <w:rPr>
          <w:rFonts w:hint="eastAsia" w:ascii="仿宋" w:hAnsi="仿宋" w:eastAsia="仿宋" w:cs="仿宋"/>
          <w:sz w:val="24"/>
        </w:rPr>
        <w:t>承包人提交预付款担保的期限：</w:t>
      </w:r>
      <w:r>
        <w:rPr>
          <w:rFonts w:hint="eastAsia" w:ascii="仿宋" w:hAnsi="仿宋" w:eastAsia="仿宋" w:cs="仿宋"/>
          <w:sz w:val="24"/>
          <w:u w:val="single"/>
        </w:rPr>
        <w:t>承包人应在发包人第一次付款之前提供预付款担保，并保证在发包人第二次付款之前持续有效</w:t>
      </w:r>
      <w:r>
        <w:rPr>
          <w:rFonts w:hint="eastAsia" w:ascii="仿宋" w:hAnsi="仿宋" w:eastAsia="仿宋" w:cs="仿宋"/>
          <w:sz w:val="24"/>
        </w:rPr>
        <w:t>。</w:t>
      </w:r>
      <w:r>
        <w:rPr>
          <w:rFonts w:hint="eastAsia" w:ascii="仿宋" w:hAnsi="仿宋" w:eastAsia="仿宋" w:cs="仿宋"/>
          <w:b/>
          <w:sz w:val="24"/>
        </w:rPr>
        <w:t>（400万以下项目填写“/”）</w:t>
      </w:r>
    </w:p>
    <w:p w14:paraId="3B698931">
      <w:pPr>
        <w:spacing w:line="288" w:lineRule="auto"/>
        <w:ind w:firstLine="480" w:firstLineChars="200"/>
        <w:rPr>
          <w:rFonts w:ascii="仿宋" w:hAnsi="仿宋" w:eastAsia="仿宋" w:cs="仿宋"/>
          <w:b/>
          <w:sz w:val="24"/>
        </w:rPr>
      </w:pPr>
      <w:r>
        <w:rPr>
          <w:rFonts w:hint="eastAsia" w:ascii="仿宋" w:hAnsi="仿宋" w:eastAsia="仿宋" w:cs="仿宋"/>
          <w:sz w:val="24"/>
        </w:rPr>
        <w:t>预付款担保的形式为：</w:t>
      </w:r>
      <w:r>
        <w:rPr>
          <w:rFonts w:hint="eastAsia" w:ascii="仿宋" w:hAnsi="仿宋" w:eastAsia="仿宋" w:cs="仿宋"/>
          <w:sz w:val="24"/>
          <w:u w:val="single"/>
        </w:rPr>
        <w:t>银行保函</w:t>
      </w:r>
      <w:r>
        <w:rPr>
          <w:rFonts w:hint="eastAsia" w:ascii="仿宋" w:hAnsi="仿宋" w:eastAsia="仿宋" w:cs="仿宋"/>
          <w:sz w:val="24"/>
        </w:rPr>
        <w:t>。</w:t>
      </w:r>
      <w:r>
        <w:rPr>
          <w:rFonts w:hint="eastAsia" w:ascii="仿宋" w:hAnsi="仿宋" w:eastAsia="仿宋" w:cs="仿宋"/>
          <w:b/>
          <w:sz w:val="24"/>
        </w:rPr>
        <w:t>（400万以下项目填写“/”）</w:t>
      </w:r>
    </w:p>
    <w:p w14:paraId="5AC0EEB2">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12.3 计量</w:t>
      </w:r>
    </w:p>
    <w:p w14:paraId="369210F6">
      <w:pPr>
        <w:spacing w:line="288" w:lineRule="auto"/>
        <w:ind w:firstLine="480" w:firstLineChars="200"/>
        <w:rPr>
          <w:rFonts w:ascii="仿宋" w:hAnsi="仿宋" w:eastAsia="仿宋" w:cs="仿宋"/>
          <w:sz w:val="24"/>
        </w:rPr>
      </w:pPr>
      <w:r>
        <w:rPr>
          <w:rFonts w:hint="eastAsia" w:ascii="仿宋" w:hAnsi="仿宋" w:eastAsia="仿宋" w:cs="仿宋"/>
          <w:sz w:val="24"/>
        </w:rPr>
        <w:t>12.3.1 计量原则</w:t>
      </w:r>
    </w:p>
    <w:p w14:paraId="1CA16F3B">
      <w:pPr>
        <w:spacing w:line="288" w:lineRule="auto"/>
        <w:ind w:firstLine="480" w:firstLineChars="200"/>
        <w:rPr>
          <w:rFonts w:ascii="仿宋" w:hAnsi="仿宋" w:eastAsia="仿宋" w:cs="仿宋"/>
          <w:sz w:val="24"/>
          <w:u w:val="single"/>
        </w:rPr>
      </w:pPr>
      <w:r>
        <w:rPr>
          <w:rFonts w:hint="eastAsia" w:ascii="仿宋" w:hAnsi="仿宋" w:eastAsia="仿宋" w:cs="仿宋"/>
          <w:sz w:val="24"/>
        </w:rPr>
        <w:t>工程量计算规则：</w:t>
      </w:r>
      <w:r>
        <w:rPr>
          <w:rFonts w:hint="eastAsia" w:ascii="仿宋" w:hAnsi="仿宋" w:eastAsia="仿宋" w:cs="仿宋"/>
          <w:sz w:val="24"/>
          <w:u w:val="single"/>
        </w:rPr>
        <w:t>按《建设工程工程量清单计价规范》(GB50500-2013)及其9本计算规范执行；本工程执行苏建函价[2016]154号文，采用一般计税法；税率按苏建函价[2019]178号文件，采用的是一般计税法；依据《建设工程计价设备材料划分标准》（GB/T50531-2009）划分的设备以设备形式计入且不计取总价措施费及规费</w:t>
      </w:r>
      <w:r>
        <w:rPr>
          <w:rFonts w:hint="eastAsia" w:ascii="仿宋" w:hAnsi="仿宋" w:eastAsia="仿宋" w:cs="仿宋"/>
          <w:sz w:val="24"/>
        </w:rPr>
        <w:t>。</w:t>
      </w:r>
    </w:p>
    <w:p w14:paraId="7834F74F">
      <w:pPr>
        <w:spacing w:line="288" w:lineRule="auto"/>
        <w:ind w:firstLine="480" w:firstLineChars="200"/>
        <w:rPr>
          <w:rFonts w:ascii="仿宋" w:hAnsi="仿宋" w:eastAsia="仿宋" w:cs="仿宋"/>
          <w:sz w:val="24"/>
        </w:rPr>
      </w:pPr>
      <w:r>
        <w:rPr>
          <w:rFonts w:hint="eastAsia" w:ascii="仿宋" w:hAnsi="仿宋" w:eastAsia="仿宋" w:cs="仿宋"/>
          <w:sz w:val="24"/>
        </w:rPr>
        <w:t>12.3.2 计量周期</w:t>
      </w:r>
    </w:p>
    <w:p w14:paraId="2300797A">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关于计量周期的约定：</w:t>
      </w:r>
      <w:r>
        <w:rPr>
          <w:rFonts w:hint="eastAsia" w:ascii="仿宋" w:hAnsi="仿宋" w:eastAsia="仿宋" w:cs="仿宋"/>
          <w:sz w:val="24"/>
          <w:u w:val="single"/>
        </w:rPr>
        <w:t>每月25号前将当月完成的工程量送发包人代表和监理方，并报发包人备查</w:t>
      </w:r>
      <w:r>
        <w:rPr>
          <w:rFonts w:hint="eastAsia" w:ascii="仿宋" w:hAnsi="仿宋" w:eastAsia="仿宋" w:cs="仿宋"/>
          <w:sz w:val="24"/>
        </w:rPr>
        <w:t>。</w:t>
      </w:r>
    </w:p>
    <w:p w14:paraId="644106D3">
      <w:pPr>
        <w:spacing w:line="288" w:lineRule="auto"/>
        <w:ind w:firstLine="480" w:firstLineChars="200"/>
        <w:rPr>
          <w:rFonts w:ascii="仿宋" w:hAnsi="仿宋" w:eastAsia="仿宋" w:cs="仿宋"/>
          <w:sz w:val="24"/>
        </w:rPr>
      </w:pPr>
      <w:r>
        <w:rPr>
          <w:rFonts w:hint="eastAsia" w:ascii="仿宋" w:hAnsi="仿宋" w:eastAsia="仿宋" w:cs="仿宋"/>
          <w:sz w:val="24"/>
        </w:rPr>
        <w:t>12.3.3 单价合同的计量</w:t>
      </w:r>
    </w:p>
    <w:p w14:paraId="2DAFADC3">
      <w:pPr>
        <w:spacing w:line="288" w:lineRule="auto"/>
        <w:ind w:firstLine="480" w:firstLineChars="200"/>
        <w:rPr>
          <w:rFonts w:ascii="仿宋" w:hAnsi="仿宋" w:eastAsia="仿宋" w:cs="仿宋"/>
          <w:sz w:val="24"/>
        </w:rPr>
      </w:pPr>
      <w:r>
        <w:rPr>
          <w:rFonts w:hint="eastAsia" w:ascii="仿宋" w:hAnsi="仿宋" w:eastAsia="仿宋" w:cs="仿宋"/>
          <w:sz w:val="24"/>
        </w:rPr>
        <w:t>关于单价合同计量的约定：</w:t>
      </w:r>
    </w:p>
    <w:p w14:paraId="47A9D4E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a、经监理工程师、发包人代表确认合格的工作项目，每周五承包人向监理工程师、发包人代表提交上周实际完成工作内容、工程量报表及累计完成工作内容、工程量报表。</w:t>
      </w:r>
    </w:p>
    <w:p w14:paraId="59596B3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b、监理工程师、发包人代表根据有关计算规则、合同及附言条文约定审核各类工程量报表，确认后的工程量作为支付、结算的依据。</w:t>
      </w:r>
    </w:p>
    <w:p w14:paraId="56724FBA">
      <w:pPr>
        <w:spacing w:line="288" w:lineRule="auto"/>
        <w:ind w:firstLine="480" w:firstLineChars="200"/>
        <w:rPr>
          <w:rFonts w:ascii="仿宋" w:hAnsi="仿宋" w:eastAsia="仿宋" w:cs="仿宋"/>
          <w:sz w:val="24"/>
        </w:rPr>
      </w:pPr>
      <w:r>
        <w:rPr>
          <w:rFonts w:hint="eastAsia" w:ascii="仿宋" w:hAnsi="仿宋" w:eastAsia="仿宋" w:cs="仿宋"/>
          <w:sz w:val="24"/>
        </w:rPr>
        <w:t>12.3.4 总价合同的计量</w:t>
      </w:r>
    </w:p>
    <w:p w14:paraId="7A69885B">
      <w:pPr>
        <w:spacing w:line="288" w:lineRule="auto"/>
        <w:ind w:firstLine="480" w:firstLineChars="200"/>
        <w:rPr>
          <w:rFonts w:ascii="仿宋" w:hAnsi="仿宋" w:eastAsia="仿宋" w:cs="仿宋"/>
          <w:sz w:val="24"/>
        </w:rPr>
      </w:pPr>
      <w:r>
        <w:rPr>
          <w:rFonts w:hint="eastAsia" w:ascii="仿宋" w:hAnsi="仿宋" w:eastAsia="仿宋" w:cs="仿宋"/>
          <w:sz w:val="24"/>
        </w:rPr>
        <w:t>关于总价合同计量的约定：</w:t>
      </w:r>
      <w:r>
        <w:rPr>
          <w:rFonts w:hint="eastAsia" w:ascii="仿宋" w:hAnsi="仿宋" w:eastAsia="仿宋" w:cs="仿宋"/>
          <w:sz w:val="24"/>
          <w:u w:val="single"/>
        </w:rPr>
        <w:t xml:space="preserve">  / </w:t>
      </w:r>
      <w:r>
        <w:rPr>
          <w:rFonts w:hint="eastAsia" w:ascii="仿宋" w:hAnsi="仿宋" w:eastAsia="仿宋" w:cs="仿宋"/>
          <w:sz w:val="24"/>
        </w:rPr>
        <w:t>。</w:t>
      </w:r>
    </w:p>
    <w:p w14:paraId="3DA0F994">
      <w:pPr>
        <w:spacing w:line="288" w:lineRule="auto"/>
        <w:ind w:firstLine="480" w:firstLineChars="200"/>
        <w:rPr>
          <w:rFonts w:ascii="仿宋" w:hAnsi="仿宋" w:eastAsia="仿宋" w:cs="仿宋"/>
          <w:sz w:val="24"/>
        </w:rPr>
      </w:pPr>
      <w:r>
        <w:rPr>
          <w:rFonts w:hint="eastAsia" w:ascii="仿宋" w:hAnsi="仿宋" w:eastAsia="仿宋" w:cs="仿宋"/>
          <w:sz w:val="24"/>
        </w:rPr>
        <w:t>12.3.5总价合同采用支付分解表计量支付的，是否适用第12.3.4 项〔总价合同的计量〕约定进行计量：</w:t>
      </w:r>
      <w:r>
        <w:rPr>
          <w:rFonts w:hint="eastAsia" w:ascii="仿宋" w:hAnsi="仿宋" w:eastAsia="仿宋" w:cs="仿宋"/>
          <w:sz w:val="24"/>
          <w:u w:val="single"/>
        </w:rPr>
        <w:t xml:space="preserve"> / </w:t>
      </w:r>
      <w:r>
        <w:rPr>
          <w:rFonts w:hint="eastAsia" w:ascii="仿宋" w:hAnsi="仿宋" w:eastAsia="仿宋" w:cs="仿宋"/>
          <w:sz w:val="24"/>
        </w:rPr>
        <w:t>。</w:t>
      </w:r>
    </w:p>
    <w:p w14:paraId="6393799B">
      <w:pPr>
        <w:spacing w:line="288" w:lineRule="auto"/>
        <w:ind w:firstLine="480" w:firstLineChars="200"/>
        <w:rPr>
          <w:rFonts w:ascii="仿宋" w:hAnsi="仿宋" w:eastAsia="仿宋" w:cs="仿宋"/>
          <w:sz w:val="24"/>
        </w:rPr>
      </w:pPr>
      <w:r>
        <w:rPr>
          <w:rFonts w:hint="eastAsia" w:ascii="仿宋" w:hAnsi="仿宋" w:eastAsia="仿宋" w:cs="仿宋"/>
          <w:sz w:val="24"/>
        </w:rPr>
        <w:t>12.3.6 其他价格形式合同的计量</w:t>
      </w:r>
    </w:p>
    <w:p w14:paraId="2BAD1D28">
      <w:pPr>
        <w:spacing w:line="288" w:lineRule="auto"/>
        <w:ind w:firstLine="480" w:firstLineChars="200"/>
        <w:rPr>
          <w:rFonts w:ascii="仿宋" w:hAnsi="仿宋" w:eastAsia="仿宋" w:cs="仿宋"/>
          <w:sz w:val="24"/>
        </w:rPr>
      </w:pPr>
      <w:r>
        <w:rPr>
          <w:rFonts w:hint="eastAsia" w:ascii="仿宋" w:hAnsi="仿宋" w:eastAsia="仿宋" w:cs="仿宋"/>
          <w:sz w:val="24"/>
        </w:rPr>
        <w:t>其他价格形式的计量方式和程序：</w:t>
      </w:r>
      <w:r>
        <w:rPr>
          <w:rFonts w:hint="eastAsia" w:ascii="仿宋" w:hAnsi="仿宋" w:eastAsia="仿宋" w:cs="仿宋"/>
          <w:sz w:val="24"/>
          <w:u w:val="single"/>
        </w:rPr>
        <w:t xml:space="preserve"> / </w:t>
      </w:r>
      <w:r>
        <w:rPr>
          <w:rFonts w:hint="eastAsia" w:ascii="仿宋" w:hAnsi="仿宋" w:eastAsia="仿宋" w:cs="仿宋"/>
          <w:sz w:val="24"/>
        </w:rPr>
        <w:t>。</w:t>
      </w:r>
    </w:p>
    <w:p w14:paraId="2B4445F3">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12.4 工程进度款支付</w:t>
      </w:r>
    </w:p>
    <w:p w14:paraId="753C3A84">
      <w:pPr>
        <w:spacing w:line="288" w:lineRule="auto"/>
        <w:ind w:firstLine="480" w:firstLineChars="200"/>
        <w:rPr>
          <w:rFonts w:ascii="仿宋" w:hAnsi="仿宋" w:eastAsia="仿宋" w:cs="仿宋"/>
          <w:sz w:val="24"/>
        </w:rPr>
      </w:pPr>
      <w:r>
        <w:rPr>
          <w:rFonts w:hint="eastAsia" w:ascii="仿宋" w:hAnsi="仿宋" w:eastAsia="仿宋" w:cs="仿宋"/>
          <w:sz w:val="24"/>
        </w:rPr>
        <w:t xml:space="preserve">12.4.1 </w:t>
      </w:r>
      <w:r>
        <w:rPr>
          <w:rFonts w:hint="eastAsia" w:ascii="仿宋" w:hAnsi="仿宋" w:eastAsia="仿宋" w:cs="仿宋"/>
          <w:b/>
          <w:bCs/>
          <w:sz w:val="24"/>
        </w:rPr>
        <w:t>付款周期</w:t>
      </w:r>
    </w:p>
    <w:p w14:paraId="229DBF7C">
      <w:pPr>
        <w:spacing w:line="288" w:lineRule="auto"/>
        <w:ind w:firstLine="480" w:firstLineChars="200"/>
        <w:rPr>
          <w:rFonts w:ascii="仿宋" w:hAnsi="仿宋" w:eastAsia="仿宋" w:cs="仿宋"/>
          <w:sz w:val="24"/>
        </w:rPr>
      </w:pPr>
      <w:r>
        <w:rPr>
          <w:rFonts w:hint="eastAsia" w:ascii="仿宋" w:hAnsi="仿宋" w:eastAsia="仿宋" w:cs="仿宋"/>
          <w:sz w:val="24"/>
        </w:rPr>
        <w:t>关于付款周期的约定（以下付款均不含甲供材、暂列金额）：（</w:t>
      </w:r>
      <w:r>
        <w:rPr>
          <w:rFonts w:hint="eastAsia" w:ascii="仿宋" w:hAnsi="仿宋" w:eastAsia="仿宋" w:cs="仿宋"/>
          <w:b/>
          <w:color w:val="2E75B6" w:themeColor="accent1" w:themeShade="BF"/>
          <w:sz w:val="24"/>
        </w:rPr>
        <w:t>请根据项目实际情况编填,特殊项目另拟。</w:t>
      </w:r>
      <w:r>
        <w:rPr>
          <w:rFonts w:hint="eastAsia" w:ascii="仿宋" w:hAnsi="仿宋" w:eastAsia="仿宋" w:cs="仿宋"/>
          <w:sz w:val="24"/>
        </w:rPr>
        <w:t>）</w:t>
      </w:r>
    </w:p>
    <w:p w14:paraId="18C7B05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（1）工程合同签订、承包人人员机械进场后10日内，发包人支付合同价的30%作为工程预付款；</w:t>
      </w:r>
    </w:p>
    <w:p w14:paraId="3FC3FD13">
      <w:pPr>
        <w:spacing w:line="288" w:lineRule="auto"/>
        <w:ind w:firstLine="480" w:firstLineChars="200"/>
        <w:rPr>
          <w:rFonts w:ascii="仿宋" w:hAnsi="仿宋" w:eastAsia="仿宋" w:cs="仿宋"/>
          <w:b/>
          <w:sz w:val="24"/>
        </w:rPr>
      </w:pPr>
      <w:r>
        <w:rPr>
          <w:rFonts w:hint="eastAsia" w:ascii="仿宋" w:hAnsi="仿宋" w:eastAsia="仿宋" w:cs="仿宋"/>
          <w:sz w:val="24"/>
          <w:u w:val="single"/>
        </w:rPr>
        <w:t>（2）工程总体形象进度完成50%，发包人支付至已完成工程价款的80%；</w:t>
      </w:r>
      <w:r>
        <w:rPr>
          <w:rFonts w:hint="eastAsia" w:ascii="仿宋" w:hAnsi="仿宋" w:eastAsia="仿宋" w:cs="仿宋"/>
          <w:b/>
          <w:sz w:val="24"/>
        </w:rPr>
        <w:t>（此条适用于合同估算金额400万以上项目）</w:t>
      </w:r>
    </w:p>
    <w:p w14:paraId="5CD0A016">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（3）工程总体形象进度完成80%，发包人支付至已完成工程价款的80%；</w:t>
      </w:r>
    </w:p>
    <w:p w14:paraId="4A9A523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（4）工程竣工验收合格后二十日内，承包人将所有临时设施拆除完毕，发包人支付至已完成工程价款的80％；</w:t>
      </w:r>
    </w:p>
    <w:p w14:paraId="1D5018B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（5）工程竣工结算经审计，承包人将竣工资料（含竣工图纸）完整移交至发包人，并将审定结算价的3%转入南通大学账户作为质量保证金，发包人再付至审定结算价款的100%，同时</w:t>
      </w:r>
      <w:r>
        <w:rPr>
          <w:rFonts w:hint="eastAsia" w:ascii="仿宋" w:hAnsi="仿宋" w:eastAsia="仿宋" w:cs="仿宋"/>
          <w:b/>
          <w:sz w:val="24"/>
          <w:u w:val="single"/>
        </w:rPr>
        <w:t>扣除全部垫付费用、违约金等</w:t>
      </w:r>
      <w:r>
        <w:rPr>
          <w:rFonts w:hint="eastAsia" w:ascii="仿宋" w:hAnsi="仿宋" w:eastAsia="仿宋" w:cs="仿宋"/>
          <w:sz w:val="24"/>
          <w:u w:val="single"/>
        </w:rPr>
        <w:t>。在缺陷责任期内，对于因承包人原因产生的工程质量缺陷、质量事故，承包人应承担质量缺陷责任和维修义务，所发生的修复费用和损失从质量保证金中全部扣除（承包单位自修除外），如质量保证金余额不足，则在费用和损失发生后7日内由承包人承担支付。缺陷责任期满后，质量保证金如有剩余，在双方无质量争议或维修争议的情况下，可将剩余金额一次性无息支付给承包人</w:t>
      </w:r>
      <w:r>
        <w:rPr>
          <w:rFonts w:hint="eastAsia" w:ascii="仿宋" w:hAnsi="仿宋" w:eastAsia="仿宋" w:cs="仿宋"/>
          <w:sz w:val="24"/>
        </w:rPr>
        <w:t>。</w:t>
      </w:r>
    </w:p>
    <w:p w14:paraId="24D0E213">
      <w:pPr>
        <w:spacing w:line="288" w:lineRule="auto"/>
        <w:ind w:firstLine="480" w:firstLineChars="200"/>
        <w:rPr>
          <w:rFonts w:ascii="仿宋" w:hAnsi="仿宋" w:eastAsia="仿宋" w:cs="仿宋"/>
          <w:sz w:val="24"/>
        </w:rPr>
      </w:pPr>
      <w:r>
        <w:rPr>
          <w:rFonts w:hint="eastAsia" w:ascii="仿宋" w:hAnsi="仿宋" w:eastAsia="仿宋" w:cs="仿宋"/>
          <w:sz w:val="24"/>
        </w:rPr>
        <w:t>12.4.2 进度付款申请单的编制</w:t>
      </w:r>
    </w:p>
    <w:p w14:paraId="7C7DB237">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关于进度付款申请单编制的约定：</w:t>
      </w:r>
      <w:r>
        <w:rPr>
          <w:rFonts w:hint="eastAsia" w:ascii="仿宋" w:hAnsi="仿宋" w:eastAsia="仿宋" w:cs="仿宋"/>
          <w:sz w:val="24"/>
          <w:u w:val="single"/>
        </w:rPr>
        <w:t>达到付款节点后，承包人按照发包人要求的格式填写支付申请单，并附上发票，经监理、跟踪审计（如有）、发包人审核确认的已完成工程形象进度说明书和有关资料,因资料提供不全或不及时导致的延期付款责任由承包人承担</w:t>
      </w:r>
      <w:r>
        <w:rPr>
          <w:rFonts w:hint="eastAsia" w:ascii="仿宋" w:hAnsi="仿宋" w:eastAsia="仿宋" w:cs="仿宋"/>
          <w:sz w:val="24"/>
        </w:rPr>
        <w:t>。</w:t>
      </w:r>
    </w:p>
    <w:p w14:paraId="7D2AD479">
      <w:pPr>
        <w:spacing w:line="288" w:lineRule="auto"/>
        <w:ind w:firstLine="480" w:firstLineChars="200"/>
        <w:rPr>
          <w:rFonts w:ascii="仿宋" w:hAnsi="仿宋" w:eastAsia="仿宋" w:cs="仿宋"/>
          <w:sz w:val="24"/>
        </w:rPr>
      </w:pPr>
      <w:r>
        <w:rPr>
          <w:rFonts w:hint="eastAsia" w:ascii="仿宋" w:hAnsi="仿宋" w:eastAsia="仿宋" w:cs="仿宋"/>
          <w:sz w:val="24"/>
        </w:rPr>
        <w:t>12.4.3 进度付款申请单的提交</w:t>
      </w:r>
    </w:p>
    <w:p w14:paraId="6F2626C2">
      <w:pPr>
        <w:spacing w:line="288" w:lineRule="auto"/>
        <w:ind w:firstLine="480" w:firstLineChars="200"/>
        <w:rPr>
          <w:rFonts w:ascii="仿宋" w:hAnsi="仿宋" w:eastAsia="仿宋" w:cs="仿宋"/>
          <w:sz w:val="24"/>
        </w:rPr>
      </w:pPr>
      <w:r>
        <w:rPr>
          <w:rFonts w:hint="eastAsia" w:ascii="仿宋" w:hAnsi="仿宋" w:eastAsia="仿宋" w:cs="仿宋"/>
          <w:sz w:val="24"/>
        </w:rPr>
        <w:t>（1）单价合同进度付款申请单提交的约定：</w:t>
      </w:r>
      <w:r>
        <w:rPr>
          <w:rFonts w:hint="eastAsia" w:ascii="仿宋" w:hAnsi="仿宋" w:eastAsia="仿宋" w:cs="仿宋"/>
          <w:sz w:val="24"/>
          <w:u w:val="single"/>
        </w:rPr>
        <w:t>达到付款节点后14日内提交</w:t>
      </w:r>
      <w:r>
        <w:rPr>
          <w:rFonts w:hint="eastAsia" w:ascii="仿宋" w:hAnsi="仿宋" w:eastAsia="仿宋" w:cs="仿宋"/>
          <w:sz w:val="24"/>
        </w:rPr>
        <w:t>。</w:t>
      </w:r>
    </w:p>
    <w:p w14:paraId="25A9C39C">
      <w:pPr>
        <w:spacing w:line="288" w:lineRule="auto"/>
        <w:ind w:firstLine="480" w:firstLineChars="200"/>
        <w:rPr>
          <w:rFonts w:ascii="仿宋" w:hAnsi="仿宋" w:eastAsia="仿宋" w:cs="仿宋"/>
          <w:sz w:val="24"/>
        </w:rPr>
      </w:pPr>
      <w:r>
        <w:rPr>
          <w:rFonts w:hint="eastAsia" w:ascii="仿宋" w:hAnsi="仿宋" w:eastAsia="仿宋" w:cs="仿宋"/>
          <w:sz w:val="24"/>
        </w:rPr>
        <w:t>（2）总价合同进度付款申请单提交的约定：</w:t>
      </w:r>
      <w:r>
        <w:rPr>
          <w:rFonts w:hint="eastAsia" w:ascii="仿宋" w:hAnsi="仿宋" w:eastAsia="仿宋" w:cs="仿宋"/>
          <w:sz w:val="24"/>
          <w:u w:val="single"/>
        </w:rPr>
        <w:t xml:space="preserve">/ </w:t>
      </w:r>
      <w:r>
        <w:rPr>
          <w:rFonts w:hint="eastAsia" w:ascii="仿宋" w:hAnsi="仿宋" w:eastAsia="仿宋" w:cs="仿宋"/>
          <w:sz w:val="24"/>
        </w:rPr>
        <w:t>。</w:t>
      </w:r>
    </w:p>
    <w:p w14:paraId="7CC1F722">
      <w:pPr>
        <w:spacing w:line="288" w:lineRule="auto"/>
        <w:ind w:firstLine="480" w:firstLineChars="200"/>
        <w:rPr>
          <w:rFonts w:ascii="仿宋" w:hAnsi="仿宋" w:eastAsia="仿宋" w:cs="仿宋"/>
          <w:sz w:val="24"/>
        </w:rPr>
      </w:pPr>
      <w:r>
        <w:rPr>
          <w:rFonts w:hint="eastAsia" w:ascii="仿宋" w:hAnsi="仿宋" w:eastAsia="仿宋" w:cs="仿宋"/>
          <w:sz w:val="24"/>
        </w:rPr>
        <w:t>（3）其他价格形式合同进度付款申请单提交的约定：</w:t>
      </w:r>
      <w:r>
        <w:rPr>
          <w:rFonts w:hint="eastAsia" w:ascii="仿宋" w:hAnsi="仿宋" w:eastAsia="仿宋" w:cs="仿宋"/>
          <w:sz w:val="24"/>
          <w:u w:val="single"/>
        </w:rPr>
        <w:t xml:space="preserve"> / </w:t>
      </w:r>
      <w:r>
        <w:rPr>
          <w:rFonts w:hint="eastAsia" w:ascii="仿宋" w:hAnsi="仿宋" w:eastAsia="仿宋" w:cs="仿宋"/>
          <w:sz w:val="24"/>
        </w:rPr>
        <w:t>。</w:t>
      </w:r>
    </w:p>
    <w:p w14:paraId="3832CDC9">
      <w:pPr>
        <w:spacing w:line="288" w:lineRule="auto"/>
        <w:ind w:firstLine="480" w:firstLineChars="200"/>
        <w:rPr>
          <w:rFonts w:ascii="仿宋" w:hAnsi="仿宋" w:eastAsia="仿宋" w:cs="仿宋"/>
          <w:sz w:val="24"/>
        </w:rPr>
      </w:pPr>
      <w:r>
        <w:rPr>
          <w:rFonts w:hint="eastAsia" w:ascii="仿宋" w:hAnsi="仿宋" w:eastAsia="仿宋" w:cs="仿宋"/>
          <w:sz w:val="24"/>
        </w:rPr>
        <w:t>12.4.4 进度款审核和支付</w:t>
      </w:r>
    </w:p>
    <w:p w14:paraId="100D6A5E">
      <w:pPr>
        <w:spacing w:line="288" w:lineRule="auto"/>
        <w:ind w:firstLine="480" w:firstLineChars="200"/>
        <w:rPr>
          <w:rFonts w:ascii="仿宋" w:hAnsi="仿宋" w:eastAsia="仿宋" w:cs="仿宋"/>
          <w:sz w:val="24"/>
        </w:rPr>
      </w:pPr>
      <w:r>
        <w:rPr>
          <w:rFonts w:hint="eastAsia" w:ascii="仿宋" w:hAnsi="仿宋" w:eastAsia="仿宋" w:cs="仿宋"/>
          <w:sz w:val="24"/>
        </w:rPr>
        <w:t>（1）监理人审查并报送发包人的期限：</w:t>
      </w:r>
      <w:r>
        <w:rPr>
          <w:rFonts w:hint="eastAsia" w:ascii="仿宋" w:hAnsi="仿宋" w:eastAsia="仿宋" w:cs="仿宋"/>
          <w:sz w:val="24"/>
          <w:u w:val="single"/>
        </w:rPr>
        <w:t>收到承包人进度付款申请单以及相关资料后7天内</w:t>
      </w:r>
      <w:r>
        <w:rPr>
          <w:rFonts w:hint="eastAsia" w:ascii="仿宋" w:hAnsi="仿宋" w:eastAsia="仿宋" w:cs="仿宋"/>
          <w:sz w:val="24"/>
        </w:rPr>
        <w:t>。</w:t>
      </w:r>
    </w:p>
    <w:p w14:paraId="6DB66386">
      <w:pPr>
        <w:spacing w:line="288" w:lineRule="auto"/>
        <w:ind w:firstLine="480" w:firstLineChars="200"/>
        <w:rPr>
          <w:rFonts w:ascii="仿宋" w:hAnsi="仿宋" w:eastAsia="仿宋" w:cs="仿宋"/>
          <w:sz w:val="24"/>
        </w:rPr>
      </w:pPr>
      <w:r>
        <w:rPr>
          <w:rFonts w:hint="eastAsia" w:ascii="仿宋" w:hAnsi="仿宋" w:eastAsia="仿宋" w:cs="仿宋"/>
          <w:sz w:val="24"/>
        </w:rPr>
        <w:t>发包人完成审批并签发进度款支付证书的期限：</w:t>
      </w:r>
      <w:r>
        <w:rPr>
          <w:rFonts w:hint="eastAsia" w:ascii="仿宋" w:hAnsi="仿宋" w:eastAsia="仿宋" w:cs="仿宋"/>
          <w:sz w:val="24"/>
          <w:u w:val="single"/>
        </w:rPr>
        <w:t>收到监理人确认的进度款申请单及相关资料后7天内</w:t>
      </w:r>
      <w:r>
        <w:rPr>
          <w:rFonts w:hint="eastAsia" w:ascii="仿宋" w:hAnsi="仿宋" w:eastAsia="仿宋" w:cs="仿宋"/>
          <w:sz w:val="24"/>
        </w:rPr>
        <w:t>。</w:t>
      </w:r>
    </w:p>
    <w:p w14:paraId="0915018C">
      <w:pPr>
        <w:spacing w:line="288" w:lineRule="auto"/>
        <w:ind w:firstLine="480" w:firstLineChars="200"/>
        <w:rPr>
          <w:rFonts w:ascii="仿宋" w:hAnsi="仿宋" w:eastAsia="仿宋" w:cs="仿宋"/>
          <w:sz w:val="24"/>
        </w:rPr>
      </w:pPr>
      <w:r>
        <w:rPr>
          <w:rFonts w:hint="eastAsia" w:ascii="仿宋" w:hAnsi="仿宋" w:eastAsia="仿宋" w:cs="仿宋"/>
          <w:sz w:val="24"/>
        </w:rPr>
        <w:t>（2）发包人支付进度款的期限：</w:t>
      </w:r>
      <w:r>
        <w:rPr>
          <w:rFonts w:hint="eastAsia" w:ascii="仿宋" w:hAnsi="仿宋" w:eastAsia="仿宋" w:cs="仿宋"/>
          <w:sz w:val="24"/>
          <w:u w:val="single"/>
        </w:rPr>
        <w:t>签发进度款支付证书后14天内</w:t>
      </w:r>
      <w:r>
        <w:rPr>
          <w:rFonts w:hint="eastAsia" w:ascii="仿宋" w:hAnsi="仿宋" w:eastAsia="仿宋" w:cs="仿宋"/>
          <w:sz w:val="24"/>
        </w:rPr>
        <w:t>。</w:t>
      </w:r>
    </w:p>
    <w:p w14:paraId="05E900B3">
      <w:pPr>
        <w:spacing w:line="288" w:lineRule="auto"/>
        <w:ind w:firstLine="480" w:firstLineChars="200"/>
        <w:rPr>
          <w:rFonts w:ascii="仿宋" w:hAnsi="仿宋" w:eastAsia="仿宋" w:cs="仿宋"/>
          <w:sz w:val="24"/>
        </w:rPr>
      </w:pPr>
      <w:r>
        <w:rPr>
          <w:rFonts w:hint="eastAsia" w:ascii="仿宋" w:hAnsi="仿宋" w:eastAsia="仿宋" w:cs="仿宋"/>
          <w:sz w:val="24"/>
        </w:rPr>
        <w:t>发包人逾期支付进度款的违约金的计算方式：</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56CC8647">
      <w:pPr>
        <w:spacing w:line="288" w:lineRule="auto"/>
        <w:ind w:firstLine="480" w:firstLineChars="200"/>
        <w:rPr>
          <w:rFonts w:ascii="仿宋" w:hAnsi="仿宋" w:eastAsia="仿宋" w:cs="仿宋"/>
          <w:sz w:val="24"/>
        </w:rPr>
      </w:pPr>
      <w:r>
        <w:rPr>
          <w:rFonts w:hint="eastAsia" w:ascii="仿宋" w:hAnsi="仿宋" w:eastAsia="仿宋" w:cs="仿宋"/>
          <w:sz w:val="24"/>
        </w:rPr>
        <w:t>12.4.6 支付分解表的编制</w:t>
      </w:r>
    </w:p>
    <w:p w14:paraId="7F4834EB">
      <w:pPr>
        <w:spacing w:line="288" w:lineRule="auto"/>
        <w:ind w:firstLine="480" w:firstLineChars="200"/>
        <w:rPr>
          <w:rFonts w:ascii="仿宋" w:hAnsi="仿宋" w:eastAsia="仿宋" w:cs="仿宋"/>
          <w:sz w:val="24"/>
        </w:rPr>
      </w:pPr>
      <w:r>
        <w:rPr>
          <w:rFonts w:hint="eastAsia" w:ascii="仿宋" w:hAnsi="仿宋" w:eastAsia="仿宋" w:cs="仿宋"/>
          <w:sz w:val="24"/>
        </w:rPr>
        <w:t>2、总价合同支付分解表的编制与审批：</w:t>
      </w:r>
      <w:r>
        <w:rPr>
          <w:rFonts w:hint="eastAsia" w:ascii="仿宋" w:hAnsi="仿宋" w:eastAsia="仿宋" w:cs="仿宋"/>
          <w:sz w:val="24"/>
          <w:u w:val="single"/>
        </w:rPr>
        <w:t xml:space="preserve"> / </w:t>
      </w:r>
      <w:r>
        <w:rPr>
          <w:rFonts w:hint="eastAsia" w:ascii="仿宋" w:hAnsi="仿宋" w:eastAsia="仿宋" w:cs="仿宋"/>
          <w:sz w:val="24"/>
        </w:rPr>
        <w:t>。</w:t>
      </w:r>
    </w:p>
    <w:p w14:paraId="1023277E">
      <w:pPr>
        <w:spacing w:line="288" w:lineRule="auto"/>
        <w:ind w:firstLine="480" w:firstLineChars="200"/>
        <w:rPr>
          <w:rFonts w:ascii="仿宋" w:hAnsi="仿宋" w:eastAsia="仿宋" w:cs="仿宋"/>
          <w:sz w:val="24"/>
        </w:rPr>
      </w:pPr>
      <w:r>
        <w:rPr>
          <w:rFonts w:hint="eastAsia" w:ascii="仿宋" w:hAnsi="仿宋" w:eastAsia="仿宋" w:cs="仿宋"/>
          <w:sz w:val="24"/>
        </w:rPr>
        <w:t>3、单价合同的总价项目支付分解表的编制与审批：</w:t>
      </w:r>
      <w:r>
        <w:rPr>
          <w:rFonts w:hint="eastAsia" w:ascii="仿宋" w:hAnsi="仿宋" w:eastAsia="仿宋" w:cs="仿宋"/>
          <w:sz w:val="24"/>
          <w:u w:val="single"/>
        </w:rPr>
        <w:t xml:space="preserve"> / </w:t>
      </w:r>
      <w:r>
        <w:rPr>
          <w:rFonts w:hint="eastAsia" w:ascii="仿宋" w:hAnsi="仿宋" w:eastAsia="仿宋" w:cs="仿宋"/>
          <w:sz w:val="24"/>
        </w:rPr>
        <w:t>。</w:t>
      </w:r>
    </w:p>
    <w:p w14:paraId="2FAEB3AA">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13、验收和工程试车</w:t>
      </w:r>
    </w:p>
    <w:p w14:paraId="5C2F3EA6">
      <w:pPr>
        <w:spacing w:line="288" w:lineRule="auto"/>
        <w:ind w:firstLine="480" w:firstLineChars="200"/>
        <w:rPr>
          <w:rFonts w:ascii="仿宋" w:hAnsi="仿宋" w:eastAsia="仿宋" w:cs="仿宋"/>
          <w:sz w:val="24"/>
        </w:rPr>
      </w:pPr>
      <w:r>
        <w:rPr>
          <w:rFonts w:hint="eastAsia" w:ascii="仿宋" w:hAnsi="仿宋" w:eastAsia="仿宋" w:cs="仿宋"/>
          <w:sz w:val="24"/>
        </w:rPr>
        <w:t>13.1 分部分项工程验收</w:t>
      </w:r>
    </w:p>
    <w:p w14:paraId="1B83417F">
      <w:pPr>
        <w:spacing w:line="288" w:lineRule="auto"/>
        <w:ind w:firstLine="480" w:firstLineChars="200"/>
        <w:rPr>
          <w:rFonts w:ascii="仿宋" w:hAnsi="仿宋" w:eastAsia="仿宋" w:cs="仿宋"/>
          <w:sz w:val="24"/>
        </w:rPr>
      </w:pPr>
      <w:r>
        <w:rPr>
          <w:rFonts w:hint="eastAsia" w:ascii="仿宋" w:hAnsi="仿宋" w:eastAsia="仿宋" w:cs="仿宋"/>
          <w:sz w:val="24"/>
        </w:rPr>
        <w:t xml:space="preserve">13.1.2监理人不能按时进行验收时，应提前 </w:t>
      </w:r>
      <w:r>
        <w:rPr>
          <w:rFonts w:hint="eastAsia" w:ascii="仿宋" w:hAnsi="仿宋" w:eastAsia="仿宋" w:cs="仿宋"/>
          <w:sz w:val="24"/>
          <w:u w:val="single"/>
        </w:rPr>
        <w:t>24</w:t>
      </w:r>
      <w:r>
        <w:rPr>
          <w:rFonts w:hint="eastAsia" w:ascii="仿宋" w:hAnsi="仿宋" w:eastAsia="仿宋" w:cs="仿宋"/>
          <w:sz w:val="24"/>
        </w:rPr>
        <w:t xml:space="preserve"> 小时提交书面延期要求。</w:t>
      </w:r>
    </w:p>
    <w:p w14:paraId="15745ACA">
      <w:pPr>
        <w:spacing w:line="288" w:lineRule="auto"/>
        <w:ind w:firstLine="480" w:firstLineChars="200"/>
        <w:rPr>
          <w:rFonts w:ascii="仿宋" w:hAnsi="仿宋" w:eastAsia="仿宋" w:cs="仿宋"/>
          <w:sz w:val="24"/>
        </w:rPr>
      </w:pPr>
      <w:r>
        <w:rPr>
          <w:rFonts w:hint="eastAsia" w:ascii="仿宋" w:hAnsi="仿宋" w:eastAsia="仿宋" w:cs="仿宋"/>
          <w:sz w:val="24"/>
        </w:rPr>
        <w:t>关于延期最长不得超过：</w:t>
      </w:r>
      <w:r>
        <w:rPr>
          <w:rFonts w:hint="eastAsia" w:ascii="仿宋" w:hAnsi="仿宋" w:eastAsia="仿宋" w:cs="仿宋"/>
          <w:sz w:val="24"/>
          <w:u w:val="single"/>
        </w:rPr>
        <w:t xml:space="preserve"> 48  </w:t>
      </w:r>
      <w:r>
        <w:rPr>
          <w:rFonts w:hint="eastAsia" w:ascii="仿宋" w:hAnsi="仿宋" w:eastAsia="仿宋" w:cs="仿宋"/>
          <w:sz w:val="24"/>
        </w:rPr>
        <w:t>小时。</w:t>
      </w:r>
    </w:p>
    <w:p w14:paraId="2BCBACF5">
      <w:pPr>
        <w:spacing w:line="288" w:lineRule="auto"/>
        <w:ind w:firstLine="480" w:firstLineChars="200"/>
        <w:rPr>
          <w:rFonts w:ascii="仿宋" w:hAnsi="仿宋" w:eastAsia="仿宋" w:cs="仿宋"/>
          <w:sz w:val="24"/>
        </w:rPr>
      </w:pPr>
      <w:r>
        <w:rPr>
          <w:rFonts w:hint="eastAsia" w:ascii="仿宋" w:hAnsi="仿宋" w:eastAsia="仿宋" w:cs="仿宋"/>
          <w:sz w:val="24"/>
        </w:rPr>
        <w:t>13.2 竣工验收</w:t>
      </w:r>
    </w:p>
    <w:p w14:paraId="3FB707F9">
      <w:pPr>
        <w:spacing w:line="288" w:lineRule="auto"/>
        <w:ind w:firstLine="480" w:firstLineChars="200"/>
        <w:rPr>
          <w:rFonts w:ascii="仿宋" w:hAnsi="仿宋" w:eastAsia="仿宋" w:cs="仿宋"/>
          <w:sz w:val="24"/>
        </w:rPr>
      </w:pPr>
      <w:r>
        <w:rPr>
          <w:rFonts w:hint="eastAsia" w:ascii="仿宋" w:hAnsi="仿宋" w:eastAsia="仿宋" w:cs="仿宋"/>
          <w:sz w:val="24"/>
        </w:rPr>
        <w:t>13.2.2竣工验收程序</w:t>
      </w:r>
    </w:p>
    <w:p w14:paraId="6BB9B48B">
      <w:pPr>
        <w:spacing w:line="288" w:lineRule="auto"/>
        <w:ind w:firstLine="480" w:firstLineChars="200"/>
        <w:rPr>
          <w:rFonts w:ascii="仿宋" w:hAnsi="仿宋" w:eastAsia="仿宋" w:cs="仿宋"/>
          <w:sz w:val="24"/>
        </w:rPr>
      </w:pPr>
      <w:r>
        <w:rPr>
          <w:rFonts w:hint="eastAsia" w:ascii="仿宋" w:hAnsi="仿宋" w:eastAsia="仿宋" w:cs="仿宋"/>
          <w:sz w:val="24"/>
        </w:rPr>
        <w:t>关于竣工验收程序的约定：</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4E503793">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发包人不按照本项约定组织竣工验收、颁发工程接收证书的违约金的计算方法：</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7670DEA3">
      <w:pPr>
        <w:spacing w:line="288" w:lineRule="auto"/>
        <w:ind w:firstLine="480" w:firstLineChars="200"/>
        <w:rPr>
          <w:rFonts w:ascii="仿宋" w:hAnsi="仿宋" w:eastAsia="仿宋" w:cs="仿宋"/>
          <w:sz w:val="24"/>
        </w:rPr>
      </w:pPr>
      <w:r>
        <w:rPr>
          <w:rFonts w:hint="eastAsia" w:ascii="仿宋" w:hAnsi="仿宋" w:eastAsia="仿宋" w:cs="仿宋"/>
          <w:sz w:val="24"/>
        </w:rPr>
        <w:t>13.2.5移交、接收全部与部分工程</w:t>
      </w:r>
    </w:p>
    <w:p w14:paraId="631A040E">
      <w:pPr>
        <w:spacing w:line="288" w:lineRule="auto"/>
        <w:ind w:firstLine="480" w:firstLineChars="200"/>
        <w:rPr>
          <w:rFonts w:ascii="仿宋" w:hAnsi="仿宋" w:eastAsia="仿宋" w:cs="仿宋"/>
          <w:sz w:val="24"/>
        </w:rPr>
      </w:pPr>
      <w:r>
        <w:rPr>
          <w:rFonts w:hint="eastAsia" w:ascii="仿宋" w:hAnsi="仿宋" w:eastAsia="仿宋" w:cs="仿宋"/>
          <w:sz w:val="24"/>
        </w:rPr>
        <w:t>承包人向发包人移交工程的期限：</w:t>
      </w:r>
      <w:r>
        <w:rPr>
          <w:rFonts w:hint="eastAsia" w:ascii="仿宋" w:hAnsi="仿宋" w:eastAsia="仿宋" w:cs="仿宋"/>
          <w:sz w:val="24"/>
          <w:u w:val="single"/>
        </w:rPr>
        <w:t>颁发工程接收证书后7天内</w:t>
      </w:r>
      <w:r>
        <w:rPr>
          <w:rFonts w:hint="eastAsia" w:ascii="仿宋" w:hAnsi="仿宋" w:eastAsia="仿宋" w:cs="仿宋"/>
          <w:sz w:val="24"/>
        </w:rPr>
        <w:t>。</w:t>
      </w:r>
    </w:p>
    <w:p w14:paraId="781A7C34">
      <w:pPr>
        <w:spacing w:line="288" w:lineRule="auto"/>
        <w:ind w:firstLine="480" w:firstLineChars="200"/>
        <w:rPr>
          <w:rFonts w:ascii="仿宋" w:hAnsi="仿宋" w:eastAsia="仿宋" w:cs="仿宋"/>
          <w:sz w:val="24"/>
          <w:u w:val="single"/>
        </w:rPr>
      </w:pPr>
      <w:r>
        <w:rPr>
          <w:rFonts w:hint="eastAsia" w:ascii="仿宋" w:hAnsi="仿宋" w:eastAsia="仿宋" w:cs="仿宋"/>
          <w:sz w:val="24"/>
        </w:rPr>
        <w:t>发包人未按本合同约定接收全部或部分工程的，违约金的计算方法为：</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2B1BBF0B">
      <w:pPr>
        <w:spacing w:line="288" w:lineRule="auto"/>
        <w:ind w:firstLine="480" w:firstLineChars="200"/>
        <w:rPr>
          <w:rFonts w:ascii="仿宋" w:hAnsi="仿宋" w:eastAsia="仿宋" w:cs="仿宋"/>
          <w:sz w:val="24"/>
        </w:rPr>
      </w:pPr>
      <w:r>
        <w:rPr>
          <w:rFonts w:hint="eastAsia" w:ascii="仿宋" w:hAnsi="仿宋" w:eastAsia="仿宋" w:cs="仿宋"/>
          <w:sz w:val="24"/>
        </w:rPr>
        <w:t>承包人未按时移交工程的，违约金的计算方法为：</w:t>
      </w:r>
      <w:r>
        <w:rPr>
          <w:rFonts w:hint="eastAsia" w:ascii="仿宋" w:hAnsi="仿宋" w:eastAsia="仿宋" w:cs="仿宋"/>
          <w:sz w:val="24"/>
          <w:u w:val="single"/>
        </w:rPr>
        <w:t>赔偿实际损失</w:t>
      </w:r>
      <w:r>
        <w:rPr>
          <w:rFonts w:hint="eastAsia" w:ascii="仿宋" w:hAnsi="仿宋" w:eastAsia="仿宋" w:cs="仿宋"/>
          <w:sz w:val="24"/>
        </w:rPr>
        <w:t>。</w:t>
      </w:r>
    </w:p>
    <w:p w14:paraId="627CCF0D">
      <w:pPr>
        <w:spacing w:line="288" w:lineRule="auto"/>
        <w:ind w:firstLine="480" w:firstLineChars="200"/>
        <w:rPr>
          <w:rFonts w:ascii="仿宋" w:hAnsi="仿宋" w:eastAsia="仿宋" w:cs="仿宋"/>
          <w:sz w:val="24"/>
        </w:rPr>
      </w:pPr>
      <w:r>
        <w:rPr>
          <w:rFonts w:hint="eastAsia" w:ascii="仿宋" w:hAnsi="仿宋" w:eastAsia="仿宋" w:cs="仿宋"/>
          <w:sz w:val="24"/>
        </w:rPr>
        <w:t>13.3 工程试车</w:t>
      </w:r>
    </w:p>
    <w:p w14:paraId="69201F8E">
      <w:pPr>
        <w:spacing w:line="288" w:lineRule="auto"/>
        <w:ind w:firstLine="480" w:firstLineChars="200"/>
        <w:rPr>
          <w:rFonts w:ascii="仿宋" w:hAnsi="仿宋" w:eastAsia="仿宋" w:cs="仿宋"/>
          <w:sz w:val="24"/>
        </w:rPr>
      </w:pPr>
      <w:r>
        <w:rPr>
          <w:rFonts w:hint="eastAsia" w:ascii="仿宋" w:hAnsi="仿宋" w:eastAsia="仿宋" w:cs="仿宋"/>
          <w:sz w:val="24"/>
        </w:rPr>
        <w:t>13.3.1 试车程序</w:t>
      </w:r>
    </w:p>
    <w:p w14:paraId="106771C4">
      <w:pPr>
        <w:spacing w:line="288" w:lineRule="auto"/>
        <w:ind w:firstLine="480" w:firstLineChars="200"/>
        <w:rPr>
          <w:rFonts w:ascii="仿宋" w:hAnsi="仿宋" w:eastAsia="仿宋" w:cs="仿宋"/>
          <w:sz w:val="24"/>
        </w:rPr>
      </w:pPr>
      <w:r>
        <w:rPr>
          <w:rFonts w:hint="eastAsia" w:ascii="仿宋" w:hAnsi="仿宋" w:eastAsia="仿宋" w:cs="仿宋"/>
          <w:sz w:val="24"/>
        </w:rPr>
        <w:t>工程试车内容：</w:t>
      </w:r>
      <w:r>
        <w:rPr>
          <w:rFonts w:hint="eastAsia" w:ascii="仿宋" w:hAnsi="仿宋" w:eastAsia="仿宋" w:cs="仿宋"/>
          <w:sz w:val="24"/>
          <w:u w:val="single"/>
        </w:rPr>
        <w:t>按照政府职能部门、发包方的要求进行。试车内容按上述部门要求和相关规定确定</w:t>
      </w:r>
      <w:r>
        <w:rPr>
          <w:rFonts w:hint="eastAsia" w:ascii="仿宋" w:hAnsi="仿宋" w:eastAsia="仿宋" w:cs="仿宋"/>
          <w:sz w:val="24"/>
        </w:rPr>
        <w:t>。</w:t>
      </w:r>
    </w:p>
    <w:p w14:paraId="6B84243F">
      <w:pPr>
        <w:spacing w:line="288" w:lineRule="auto"/>
        <w:ind w:firstLine="480" w:firstLineChars="200"/>
        <w:rPr>
          <w:rFonts w:ascii="仿宋" w:hAnsi="仿宋" w:eastAsia="仿宋" w:cs="仿宋"/>
          <w:sz w:val="24"/>
        </w:rPr>
      </w:pPr>
      <w:r>
        <w:rPr>
          <w:rFonts w:hint="eastAsia" w:ascii="仿宋" w:hAnsi="仿宋" w:eastAsia="仿宋" w:cs="仿宋"/>
          <w:sz w:val="24"/>
        </w:rPr>
        <w:t xml:space="preserve">（1）单机无负荷试车费用由 </w:t>
      </w:r>
      <w:r>
        <w:rPr>
          <w:rFonts w:hint="eastAsia" w:ascii="仿宋" w:hAnsi="仿宋" w:eastAsia="仿宋" w:cs="仿宋"/>
          <w:sz w:val="24"/>
          <w:u w:val="single"/>
        </w:rPr>
        <w:t xml:space="preserve"> 承包人 </w:t>
      </w:r>
      <w:r>
        <w:rPr>
          <w:rFonts w:hint="eastAsia" w:ascii="仿宋" w:hAnsi="仿宋" w:eastAsia="仿宋" w:cs="仿宋"/>
          <w:sz w:val="24"/>
        </w:rPr>
        <w:t>承担；</w:t>
      </w:r>
    </w:p>
    <w:p w14:paraId="476F7FFE">
      <w:pPr>
        <w:spacing w:line="288" w:lineRule="auto"/>
        <w:ind w:firstLine="480" w:firstLineChars="200"/>
        <w:rPr>
          <w:rFonts w:ascii="仿宋" w:hAnsi="仿宋" w:eastAsia="仿宋" w:cs="仿宋"/>
          <w:sz w:val="24"/>
        </w:rPr>
      </w:pPr>
      <w:r>
        <w:rPr>
          <w:rFonts w:hint="eastAsia" w:ascii="仿宋" w:hAnsi="仿宋" w:eastAsia="仿宋" w:cs="仿宋"/>
          <w:sz w:val="24"/>
        </w:rPr>
        <w:t>（2）无负荷联动试车费用由</w:t>
      </w:r>
      <w:r>
        <w:rPr>
          <w:rFonts w:hint="eastAsia" w:ascii="仿宋" w:hAnsi="仿宋" w:eastAsia="仿宋" w:cs="仿宋"/>
          <w:sz w:val="24"/>
          <w:u w:val="single"/>
        </w:rPr>
        <w:t xml:space="preserve">  承包人 </w:t>
      </w:r>
      <w:r>
        <w:rPr>
          <w:rFonts w:hint="eastAsia" w:ascii="仿宋" w:hAnsi="仿宋" w:eastAsia="仿宋" w:cs="仿宋"/>
          <w:sz w:val="24"/>
        </w:rPr>
        <w:t>承担。</w:t>
      </w:r>
    </w:p>
    <w:p w14:paraId="1B8E1DE6">
      <w:pPr>
        <w:spacing w:line="288" w:lineRule="auto"/>
        <w:ind w:firstLine="480" w:firstLineChars="200"/>
        <w:rPr>
          <w:rFonts w:ascii="仿宋" w:hAnsi="仿宋" w:eastAsia="仿宋" w:cs="仿宋"/>
          <w:sz w:val="24"/>
        </w:rPr>
      </w:pPr>
      <w:r>
        <w:rPr>
          <w:rFonts w:hint="eastAsia" w:ascii="仿宋" w:hAnsi="仿宋" w:eastAsia="仿宋" w:cs="仿宋"/>
          <w:sz w:val="24"/>
        </w:rPr>
        <w:t>13.3.3 投料试车</w:t>
      </w:r>
    </w:p>
    <w:p w14:paraId="361DC63D">
      <w:pPr>
        <w:spacing w:line="288" w:lineRule="auto"/>
        <w:ind w:firstLine="480" w:firstLineChars="200"/>
        <w:rPr>
          <w:rFonts w:ascii="仿宋" w:hAnsi="仿宋" w:eastAsia="仿宋" w:cs="仿宋"/>
          <w:sz w:val="24"/>
        </w:rPr>
      </w:pPr>
      <w:r>
        <w:rPr>
          <w:rFonts w:hint="eastAsia" w:ascii="仿宋" w:hAnsi="仿宋" w:eastAsia="仿宋" w:cs="仿宋"/>
          <w:sz w:val="24"/>
        </w:rPr>
        <w:t>关于投料试车相关事项的约定：</w:t>
      </w:r>
      <w:r>
        <w:rPr>
          <w:rFonts w:hint="eastAsia" w:ascii="仿宋" w:hAnsi="仿宋" w:eastAsia="仿宋" w:cs="仿宋"/>
          <w:sz w:val="24"/>
          <w:u w:val="single"/>
        </w:rPr>
        <w:t>另行协商</w:t>
      </w:r>
      <w:r>
        <w:rPr>
          <w:rFonts w:hint="eastAsia" w:ascii="仿宋" w:hAnsi="仿宋" w:eastAsia="仿宋" w:cs="仿宋"/>
          <w:sz w:val="24"/>
        </w:rPr>
        <w:t>。</w:t>
      </w:r>
    </w:p>
    <w:p w14:paraId="2F4AE927">
      <w:pPr>
        <w:spacing w:line="288" w:lineRule="auto"/>
        <w:ind w:firstLine="480" w:firstLineChars="200"/>
        <w:rPr>
          <w:rFonts w:ascii="仿宋" w:hAnsi="仿宋" w:eastAsia="仿宋" w:cs="仿宋"/>
          <w:sz w:val="24"/>
        </w:rPr>
      </w:pPr>
      <w:r>
        <w:rPr>
          <w:rFonts w:hint="eastAsia" w:ascii="仿宋" w:hAnsi="仿宋" w:eastAsia="仿宋" w:cs="仿宋"/>
          <w:sz w:val="24"/>
        </w:rPr>
        <w:t>13.6 竣工退场</w:t>
      </w:r>
    </w:p>
    <w:p w14:paraId="67DF5296">
      <w:pPr>
        <w:spacing w:line="288" w:lineRule="auto"/>
        <w:ind w:firstLine="480" w:firstLineChars="200"/>
        <w:rPr>
          <w:rFonts w:ascii="仿宋" w:hAnsi="仿宋" w:eastAsia="仿宋" w:cs="仿宋"/>
          <w:sz w:val="24"/>
        </w:rPr>
      </w:pPr>
      <w:r>
        <w:rPr>
          <w:rFonts w:hint="eastAsia" w:ascii="仿宋" w:hAnsi="仿宋" w:eastAsia="仿宋" w:cs="仿宋"/>
          <w:sz w:val="24"/>
        </w:rPr>
        <w:t>13.6.1 竣工退场</w:t>
      </w:r>
    </w:p>
    <w:p w14:paraId="7D702106">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承包人完成竣工退场的期限：</w:t>
      </w:r>
      <w:r>
        <w:rPr>
          <w:rFonts w:hint="eastAsia" w:ascii="仿宋" w:hAnsi="仿宋" w:eastAsia="仿宋" w:cs="仿宋"/>
          <w:sz w:val="24"/>
          <w:u w:val="single"/>
        </w:rPr>
        <w:t>工程竣工验收后，施工单位的施工人员、材料、设备必须在30天内全部退出现场，否则发包人有权对承包人按照1000元/天扣减工程款</w:t>
      </w:r>
      <w:r>
        <w:rPr>
          <w:rFonts w:hint="eastAsia" w:ascii="仿宋" w:hAnsi="仿宋" w:eastAsia="仿宋" w:cs="仿宋"/>
          <w:sz w:val="24"/>
        </w:rPr>
        <w:t>。</w:t>
      </w:r>
    </w:p>
    <w:p w14:paraId="51AFEFE5">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14、竣工结算</w:t>
      </w:r>
    </w:p>
    <w:p w14:paraId="659302D3">
      <w:pPr>
        <w:spacing w:line="288" w:lineRule="auto"/>
        <w:ind w:firstLine="480" w:firstLineChars="200"/>
        <w:rPr>
          <w:rFonts w:ascii="仿宋" w:hAnsi="仿宋" w:eastAsia="仿宋" w:cs="仿宋"/>
          <w:sz w:val="24"/>
        </w:rPr>
      </w:pPr>
      <w:r>
        <w:rPr>
          <w:rFonts w:hint="eastAsia" w:ascii="仿宋" w:hAnsi="仿宋" w:eastAsia="仿宋" w:cs="仿宋"/>
          <w:sz w:val="24"/>
        </w:rPr>
        <w:t>14.1 竣工结算申请</w:t>
      </w:r>
    </w:p>
    <w:p w14:paraId="53E0424D">
      <w:pPr>
        <w:spacing w:line="288" w:lineRule="auto"/>
        <w:ind w:firstLine="480" w:firstLineChars="200"/>
        <w:rPr>
          <w:rFonts w:ascii="仿宋" w:hAnsi="仿宋" w:eastAsia="仿宋" w:cs="仿宋"/>
          <w:sz w:val="24"/>
        </w:rPr>
      </w:pPr>
      <w:r>
        <w:rPr>
          <w:rFonts w:hint="eastAsia" w:ascii="仿宋" w:hAnsi="仿宋" w:eastAsia="仿宋" w:cs="仿宋"/>
          <w:sz w:val="24"/>
        </w:rPr>
        <w:t>承包人提交竣工结算申请单的期限：</w:t>
      </w:r>
    </w:p>
    <w:p w14:paraId="5D5C6228">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施工合同总价100万元（含）以上：工程竣工验收合格后六十日内，承包人必须送交工程结算资料至发包方结算审计部门（送审资料的完整性以送审资料清单的内容为准），若承包人不能按期送审，每推迟一天扣除合同价的万分之一作为违约金。</w:t>
      </w:r>
    </w:p>
    <w:p w14:paraId="3C2E7EB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施工合同总价100万元以下：工程竣工验收合格后三十日内，承包人必须送交工程结算资料至发包方结算审计部门（送审资料的完整性以送审资料清单的内容为准），若承包人不能按期送审，每推迟一天扣除合同价的万分之一作为违约金。</w:t>
      </w:r>
    </w:p>
    <w:p w14:paraId="5EC0C2D8">
      <w:pPr>
        <w:spacing w:line="288" w:lineRule="auto"/>
        <w:ind w:firstLine="480" w:firstLineChars="200"/>
        <w:rPr>
          <w:rFonts w:ascii="仿宋" w:hAnsi="仿宋" w:eastAsia="仿宋" w:cs="仿宋"/>
          <w:sz w:val="24"/>
          <w:u w:val="single"/>
        </w:rPr>
      </w:pPr>
      <w:r>
        <w:rPr>
          <w:rFonts w:hint="eastAsia" w:ascii="仿宋" w:hAnsi="仿宋" w:eastAsia="仿宋" w:cs="仿宋"/>
          <w:sz w:val="24"/>
        </w:rPr>
        <w:t>竣工结算申请单应包括的内容：</w:t>
      </w:r>
      <w:r>
        <w:rPr>
          <w:rFonts w:hint="eastAsia" w:ascii="仿宋" w:hAnsi="仿宋" w:eastAsia="仿宋" w:cs="仿宋"/>
          <w:sz w:val="24"/>
          <w:u w:val="single"/>
        </w:rPr>
        <w:t>竣工结算资料包括但不限于：</w:t>
      </w:r>
    </w:p>
    <w:p w14:paraId="23FFBC6D">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（1）施工合同、补充协议及承包人相关承诺（</w:t>
      </w:r>
      <w:r>
        <w:rPr>
          <w:rFonts w:hint="eastAsia" w:ascii="仿宋" w:hAnsi="仿宋" w:eastAsia="仿宋" w:cs="仿宋"/>
          <w:b/>
          <w:bCs/>
          <w:sz w:val="24"/>
          <w:u w:val="single"/>
        </w:rPr>
        <w:t>如有</w:t>
      </w:r>
      <w:r>
        <w:rPr>
          <w:rFonts w:hint="eastAsia" w:ascii="仿宋" w:hAnsi="仿宋" w:eastAsia="仿宋" w:cs="仿宋"/>
          <w:sz w:val="24"/>
          <w:u w:val="single"/>
        </w:rPr>
        <w:t>）</w:t>
      </w:r>
    </w:p>
    <w:p w14:paraId="24EC60EA">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（2）中标通知书</w:t>
      </w:r>
    </w:p>
    <w:p w14:paraId="1B4EB725">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（3）招标文件、招标答疑、投标文件</w:t>
      </w:r>
    </w:p>
    <w:p w14:paraId="35D4BA84">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（4）竣工图纸、图纸会审记录、工程签证、技术核定单、设计变更等</w:t>
      </w:r>
    </w:p>
    <w:p w14:paraId="3D043D0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（5）开工、竣工报告</w:t>
      </w:r>
    </w:p>
    <w:p w14:paraId="66A5548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（6）工程影像资料</w:t>
      </w:r>
    </w:p>
    <w:p w14:paraId="6FA7F6CF">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（7）甲供材清单</w:t>
      </w:r>
    </w:p>
    <w:p w14:paraId="19B45F8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（8）材料价格核定单</w:t>
      </w:r>
    </w:p>
    <w:p w14:paraId="37C0BEE4">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（9）乙供材报验单</w:t>
      </w:r>
    </w:p>
    <w:p w14:paraId="7868014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（10）原始记录单</w:t>
      </w:r>
    </w:p>
    <w:p w14:paraId="4906C3F5">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（11）施工水电费缴纳证明</w:t>
      </w:r>
    </w:p>
    <w:p w14:paraId="239877E1">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（12）各种有关工程质量、安全、工期等奖罚及相关资料</w:t>
      </w:r>
    </w:p>
    <w:p w14:paraId="2B3BBF7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（13）竣工结算资料（含结算书、工程量计算书等）</w:t>
      </w:r>
    </w:p>
    <w:p w14:paraId="2E2D121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以上资料需装订成册并经甲方审核并加盖公章方为有效，竣工结算报价部分建议采用未来计价软件计价。投标报价、竣工结算书、工程量计算书应同时提供电子版，并刻录光盘</w:t>
      </w:r>
      <w:r>
        <w:rPr>
          <w:rFonts w:hint="eastAsia" w:ascii="仿宋" w:hAnsi="仿宋" w:eastAsia="仿宋" w:cs="仿宋"/>
          <w:sz w:val="24"/>
        </w:rPr>
        <w:t>。</w:t>
      </w:r>
    </w:p>
    <w:p w14:paraId="121B0E37">
      <w:pPr>
        <w:spacing w:line="288" w:lineRule="auto"/>
        <w:ind w:firstLine="480" w:firstLineChars="200"/>
        <w:rPr>
          <w:rFonts w:ascii="仿宋" w:hAnsi="仿宋" w:eastAsia="仿宋" w:cs="仿宋"/>
          <w:sz w:val="24"/>
        </w:rPr>
      </w:pPr>
      <w:r>
        <w:rPr>
          <w:rFonts w:hint="eastAsia" w:ascii="仿宋" w:hAnsi="仿宋" w:eastAsia="仿宋" w:cs="仿宋"/>
          <w:sz w:val="24"/>
        </w:rPr>
        <w:t>14.2 竣工结算审核</w:t>
      </w:r>
    </w:p>
    <w:p w14:paraId="32FD0702">
      <w:pPr>
        <w:spacing w:line="288" w:lineRule="auto"/>
        <w:ind w:firstLine="480" w:firstLineChars="200"/>
        <w:rPr>
          <w:rFonts w:ascii="仿宋" w:hAnsi="仿宋" w:eastAsia="仿宋" w:cs="仿宋"/>
          <w:sz w:val="24"/>
        </w:rPr>
      </w:pPr>
      <w:r>
        <w:rPr>
          <w:rFonts w:hint="eastAsia" w:ascii="仿宋" w:hAnsi="仿宋" w:eastAsia="仿宋" w:cs="仿宋"/>
          <w:sz w:val="24"/>
        </w:rPr>
        <w:t>发包人审批竣工付款申请单的期限：</w:t>
      </w:r>
    </w:p>
    <w:p w14:paraId="3002A5F4">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严格执行发包人与承包人完成竣工结算核对并签字确认的时间，工程竣工结算报告金额1亿元以下的，不超过90天；金额1亿元以上的，不超过180天。如审核过程中承包人不予配合核对或对审核结果不签字确认，前述发包人竣工结算核对确认时间自承包人实际配合核对之日起算；如发包人收到承包人书面异议或拒绝签字的，自收到异议或拒签之日起重新计算</w:t>
      </w:r>
      <w:r>
        <w:rPr>
          <w:rFonts w:hint="eastAsia" w:ascii="仿宋" w:hAnsi="仿宋" w:eastAsia="仿宋" w:cs="仿宋"/>
          <w:sz w:val="24"/>
        </w:rPr>
        <w:t>。</w:t>
      </w:r>
    </w:p>
    <w:p w14:paraId="70A54D64">
      <w:pPr>
        <w:spacing w:line="288" w:lineRule="auto"/>
        <w:ind w:firstLine="480" w:firstLineChars="200"/>
        <w:rPr>
          <w:rFonts w:ascii="仿宋" w:hAnsi="仿宋" w:eastAsia="仿宋" w:cs="仿宋"/>
          <w:sz w:val="24"/>
        </w:rPr>
      </w:pPr>
      <w:r>
        <w:rPr>
          <w:rFonts w:hint="eastAsia" w:ascii="仿宋" w:hAnsi="仿宋" w:eastAsia="仿宋" w:cs="仿宋"/>
          <w:sz w:val="24"/>
        </w:rPr>
        <w:t>发包人完成竣工付款的期限：</w:t>
      </w:r>
      <w:r>
        <w:rPr>
          <w:rFonts w:hint="eastAsia" w:ascii="仿宋" w:hAnsi="仿宋" w:eastAsia="仿宋" w:cs="仿宋"/>
          <w:sz w:val="24"/>
          <w:u w:val="single"/>
        </w:rPr>
        <w:t>按照专用条款第12.4.1款（付款周期）约定的支付节点和条件</w:t>
      </w:r>
      <w:r>
        <w:rPr>
          <w:rFonts w:hint="eastAsia" w:ascii="仿宋" w:hAnsi="仿宋" w:eastAsia="仿宋" w:cs="仿宋"/>
          <w:sz w:val="24"/>
        </w:rPr>
        <w:t>。</w:t>
      </w:r>
    </w:p>
    <w:p w14:paraId="1096E7AC">
      <w:pPr>
        <w:spacing w:line="288" w:lineRule="auto"/>
        <w:ind w:firstLine="480" w:firstLineChars="200"/>
        <w:rPr>
          <w:rFonts w:ascii="仿宋" w:hAnsi="仿宋" w:eastAsia="仿宋" w:cs="仿宋"/>
          <w:sz w:val="24"/>
        </w:rPr>
      </w:pPr>
      <w:r>
        <w:rPr>
          <w:rFonts w:hint="eastAsia" w:ascii="仿宋" w:hAnsi="仿宋" w:eastAsia="仿宋" w:cs="仿宋"/>
          <w:sz w:val="24"/>
        </w:rPr>
        <w:t>关于竣工付款证书异议部分复核的方式和程序：</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08426C28">
      <w:pPr>
        <w:spacing w:line="288" w:lineRule="auto"/>
        <w:ind w:firstLine="480" w:firstLineChars="200"/>
        <w:rPr>
          <w:rFonts w:ascii="仿宋" w:hAnsi="仿宋" w:eastAsia="仿宋" w:cs="仿宋"/>
          <w:sz w:val="24"/>
        </w:rPr>
      </w:pPr>
      <w:r>
        <w:rPr>
          <w:rFonts w:hint="eastAsia" w:ascii="仿宋" w:hAnsi="仿宋" w:eastAsia="仿宋" w:cs="仿宋"/>
          <w:sz w:val="24"/>
        </w:rPr>
        <w:t>14.4 最终结清</w:t>
      </w:r>
    </w:p>
    <w:p w14:paraId="773BF69F">
      <w:pPr>
        <w:spacing w:line="288" w:lineRule="auto"/>
        <w:ind w:firstLine="480" w:firstLineChars="200"/>
        <w:rPr>
          <w:rFonts w:ascii="仿宋" w:hAnsi="仿宋" w:eastAsia="仿宋" w:cs="仿宋"/>
          <w:sz w:val="24"/>
        </w:rPr>
      </w:pPr>
      <w:r>
        <w:rPr>
          <w:rFonts w:hint="eastAsia" w:ascii="仿宋" w:hAnsi="仿宋" w:eastAsia="仿宋" w:cs="仿宋"/>
          <w:sz w:val="24"/>
        </w:rPr>
        <w:t>14.4.1 最终结清申请单</w:t>
      </w:r>
    </w:p>
    <w:p w14:paraId="52712586">
      <w:pPr>
        <w:spacing w:line="288" w:lineRule="auto"/>
        <w:ind w:firstLine="480" w:firstLineChars="200"/>
        <w:rPr>
          <w:rFonts w:ascii="仿宋" w:hAnsi="仿宋" w:eastAsia="仿宋" w:cs="仿宋"/>
          <w:sz w:val="24"/>
        </w:rPr>
      </w:pPr>
      <w:r>
        <w:rPr>
          <w:rFonts w:hint="eastAsia" w:ascii="仿宋" w:hAnsi="仿宋" w:eastAsia="仿宋" w:cs="仿宋"/>
          <w:sz w:val="24"/>
        </w:rPr>
        <w:t>承包人提交最终结清申请单的份数：</w:t>
      </w:r>
      <w:r>
        <w:rPr>
          <w:rFonts w:hint="eastAsia" w:ascii="仿宋" w:hAnsi="仿宋" w:eastAsia="仿宋" w:cs="仿宋"/>
          <w:sz w:val="24"/>
          <w:u w:val="single"/>
        </w:rPr>
        <w:t>5份</w:t>
      </w:r>
      <w:r>
        <w:rPr>
          <w:rFonts w:hint="eastAsia" w:ascii="仿宋" w:hAnsi="仿宋" w:eastAsia="仿宋" w:cs="仿宋"/>
          <w:sz w:val="24"/>
        </w:rPr>
        <w:t>。</w:t>
      </w:r>
    </w:p>
    <w:p w14:paraId="59B977F2">
      <w:pPr>
        <w:spacing w:line="288" w:lineRule="auto"/>
        <w:ind w:firstLine="480" w:firstLineChars="200"/>
        <w:rPr>
          <w:rFonts w:ascii="仿宋" w:hAnsi="仿宋" w:eastAsia="仿宋" w:cs="仿宋"/>
          <w:sz w:val="24"/>
        </w:rPr>
      </w:pPr>
      <w:r>
        <w:rPr>
          <w:rFonts w:hint="eastAsia" w:ascii="仿宋" w:hAnsi="仿宋" w:eastAsia="仿宋" w:cs="仿宋"/>
          <w:sz w:val="24"/>
        </w:rPr>
        <w:t>承包人提交最终结算申请单的期限：</w:t>
      </w:r>
      <w:r>
        <w:rPr>
          <w:rFonts w:hint="eastAsia" w:ascii="仿宋" w:hAnsi="仿宋" w:eastAsia="仿宋" w:cs="仿宋"/>
          <w:sz w:val="24"/>
          <w:u w:val="single"/>
        </w:rPr>
        <w:t>缺陷期满7日内</w:t>
      </w:r>
      <w:r>
        <w:rPr>
          <w:rFonts w:hint="eastAsia" w:ascii="仿宋" w:hAnsi="仿宋" w:eastAsia="仿宋" w:cs="仿宋"/>
          <w:sz w:val="24"/>
        </w:rPr>
        <w:t>。</w:t>
      </w:r>
    </w:p>
    <w:p w14:paraId="3B3B58D4">
      <w:pPr>
        <w:spacing w:line="288" w:lineRule="auto"/>
        <w:ind w:firstLine="480" w:firstLineChars="200"/>
        <w:rPr>
          <w:rFonts w:ascii="仿宋" w:hAnsi="仿宋" w:eastAsia="仿宋" w:cs="仿宋"/>
          <w:sz w:val="24"/>
        </w:rPr>
      </w:pPr>
      <w:r>
        <w:rPr>
          <w:rFonts w:hint="eastAsia" w:ascii="仿宋" w:hAnsi="仿宋" w:eastAsia="仿宋" w:cs="仿宋"/>
          <w:sz w:val="24"/>
        </w:rPr>
        <w:t>14.4.2 最终结清证书和支付</w:t>
      </w:r>
    </w:p>
    <w:p w14:paraId="6ECB95A7">
      <w:pPr>
        <w:spacing w:line="288" w:lineRule="auto"/>
        <w:ind w:firstLine="480" w:firstLineChars="200"/>
        <w:rPr>
          <w:rFonts w:ascii="仿宋" w:hAnsi="仿宋" w:eastAsia="仿宋" w:cs="仿宋"/>
          <w:sz w:val="24"/>
        </w:rPr>
      </w:pPr>
      <w:r>
        <w:rPr>
          <w:rFonts w:hint="eastAsia" w:ascii="仿宋" w:hAnsi="仿宋" w:eastAsia="仿宋" w:cs="仿宋"/>
          <w:sz w:val="24"/>
        </w:rPr>
        <w:t>（1）发包人完成最终结清申请单的审批并颁发最终结清证书的期限：</w:t>
      </w:r>
      <w:r>
        <w:rPr>
          <w:rFonts w:hint="eastAsia" w:ascii="仿宋" w:hAnsi="仿宋" w:eastAsia="仿宋" w:cs="仿宋"/>
          <w:sz w:val="24"/>
          <w:u w:val="single"/>
        </w:rPr>
        <w:t>收到最终结算申请单28日内</w:t>
      </w:r>
      <w:r>
        <w:rPr>
          <w:rFonts w:hint="eastAsia" w:ascii="仿宋" w:hAnsi="仿宋" w:eastAsia="仿宋" w:cs="仿宋"/>
          <w:sz w:val="24"/>
        </w:rPr>
        <w:t>。</w:t>
      </w:r>
    </w:p>
    <w:p w14:paraId="1339234D">
      <w:pPr>
        <w:spacing w:line="288" w:lineRule="auto"/>
        <w:ind w:firstLine="480" w:firstLineChars="200"/>
        <w:rPr>
          <w:rFonts w:ascii="仿宋" w:hAnsi="仿宋" w:eastAsia="仿宋" w:cs="仿宋"/>
          <w:sz w:val="24"/>
        </w:rPr>
      </w:pPr>
      <w:r>
        <w:rPr>
          <w:rFonts w:hint="eastAsia" w:ascii="仿宋" w:hAnsi="仿宋" w:eastAsia="仿宋" w:cs="仿宋"/>
          <w:sz w:val="24"/>
        </w:rPr>
        <w:t>（2）发包人完成支付的期限：</w:t>
      </w:r>
      <w:r>
        <w:rPr>
          <w:rFonts w:hint="eastAsia" w:ascii="仿宋" w:hAnsi="仿宋" w:eastAsia="仿宋" w:cs="仿宋"/>
          <w:sz w:val="24"/>
          <w:u w:val="single"/>
        </w:rPr>
        <w:t>颁发最终结算证书28日内，且符合专用条款第12.4.1款规定的支付条件</w:t>
      </w:r>
      <w:r>
        <w:rPr>
          <w:rFonts w:hint="eastAsia" w:ascii="仿宋" w:hAnsi="仿宋" w:eastAsia="仿宋" w:cs="仿宋"/>
          <w:sz w:val="24"/>
        </w:rPr>
        <w:t>。</w:t>
      </w:r>
    </w:p>
    <w:p w14:paraId="120C0FBA">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15、缺陷责任期与保修</w:t>
      </w:r>
    </w:p>
    <w:p w14:paraId="73C4025F">
      <w:pPr>
        <w:spacing w:line="288" w:lineRule="auto"/>
        <w:ind w:firstLine="480" w:firstLineChars="200"/>
        <w:rPr>
          <w:rFonts w:ascii="仿宋" w:hAnsi="仿宋" w:eastAsia="仿宋" w:cs="仿宋"/>
          <w:sz w:val="24"/>
        </w:rPr>
      </w:pPr>
      <w:r>
        <w:rPr>
          <w:rFonts w:hint="eastAsia" w:ascii="仿宋" w:hAnsi="仿宋" w:eastAsia="仿宋" w:cs="仿宋"/>
          <w:sz w:val="24"/>
        </w:rPr>
        <w:t>15.2缺陷责任期</w:t>
      </w:r>
    </w:p>
    <w:p w14:paraId="419BF25E">
      <w:pPr>
        <w:spacing w:line="288" w:lineRule="auto"/>
        <w:ind w:firstLine="480" w:firstLineChars="200"/>
        <w:rPr>
          <w:rFonts w:ascii="仿宋" w:hAnsi="仿宋" w:eastAsia="仿宋" w:cs="仿宋"/>
          <w:sz w:val="24"/>
        </w:rPr>
      </w:pPr>
      <w:r>
        <w:rPr>
          <w:rFonts w:hint="eastAsia" w:ascii="仿宋" w:hAnsi="仿宋" w:eastAsia="仿宋" w:cs="仿宋"/>
          <w:sz w:val="24"/>
        </w:rPr>
        <w:t>缺陷责任期的具体期限：</w:t>
      </w:r>
      <w:r>
        <w:rPr>
          <w:rFonts w:hint="eastAsia" w:ascii="仿宋" w:hAnsi="仿宋" w:eastAsia="仿宋" w:cs="仿宋"/>
          <w:sz w:val="24"/>
          <w:u w:val="single"/>
        </w:rPr>
        <w:t>竣工验收合格之日起24个月</w:t>
      </w:r>
      <w:r>
        <w:rPr>
          <w:rFonts w:hint="eastAsia" w:ascii="仿宋" w:hAnsi="仿宋" w:eastAsia="仿宋" w:cs="仿宋"/>
          <w:sz w:val="24"/>
        </w:rPr>
        <w:t>。</w:t>
      </w:r>
    </w:p>
    <w:p w14:paraId="16ADE3BB">
      <w:pPr>
        <w:spacing w:line="288" w:lineRule="auto"/>
        <w:ind w:firstLine="480" w:firstLineChars="200"/>
        <w:rPr>
          <w:rFonts w:ascii="仿宋" w:hAnsi="仿宋" w:eastAsia="仿宋" w:cs="仿宋"/>
          <w:sz w:val="24"/>
        </w:rPr>
      </w:pPr>
      <w:r>
        <w:rPr>
          <w:rFonts w:hint="eastAsia" w:ascii="仿宋" w:hAnsi="仿宋" w:eastAsia="仿宋" w:cs="仿宋"/>
          <w:sz w:val="24"/>
        </w:rPr>
        <w:t>15.3 质量保证金</w:t>
      </w:r>
    </w:p>
    <w:p w14:paraId="28063FC5">
      <w:pPr>
        <w:spacing w:line="288" w:lineRule="auto"/>
        <w:ind w:firstLine="480" w:firstLineChars="200"/>
        <w:rPr>
          <w:rFonts w:ascii="仿宋" w:hAnsi="仿宋" w:eastAsia="仿宋" w:cs="仿宋"/>
          <w:sz w:val="24"/>
        </w:rPr>
      </w:pPr>
      <w:r>
        <w:rPr>
          <w:rFonts w:hint="eastAsia" w:ascii="仿宋" w:hAnsi="仿宋" w:eastAsia="仿宋" w:cs="仿宋"/>
          <w:sz w:val="24"/>
        </w:rPr>
        <w:t>关于是否扣留质量保证金的约定：</w:t>
      </w:r>
      <w:r>
        <w:rPr>
          <w:rFonts w:hint="eastAsia" w:ascii="仿宋" w:hAnsi="仿宋" w:eastAsia="仿宋" w:cs="仿宋"/>
          <w:sz w:val="24"/>
          <w:u w:val="single"/>
        </w:rPr>
        <w:t>扣留</w:t>
      </w:r>
      <w:r>
        <w:rPr>
          <w:rFonts w:hint="eastAsia" w:ascii="仿宋" w:hAnsi="仿宋" w:eastAsia="仿宋" w:cs="仿宋"/>
          <w:sz w:val="24"/>
        </w:rPr>
        <w:t>。</w:t>
      </w:r>
    </w:p>
    <w:p w14:paraId="12C9434F">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15.3.1 承包人提供质量保证金的方式</w:t>
      </w:r>
    </w:p>
    <w:p w14:paraId="4E27DFE7">
      <w:pPr>
        <w:spacing w:line="288" w:lineRule="auto"/>
        <w:ind w:firstLine="480" w:firstLineChars="200"/>
        <w:rPr>
          <w:rFonts w:ascii="仿宋" w:hAnsi="仿宋" w:eastAsia="仿宋" w:cs="仿宋"/>
          <w:sz w:val="24"/>
        </w:rPr>
      </w:pPr>
      <w:r>
        <w:rPr>
          <w:rFonts w:hint="eastAsia" w:ascii="仿宋" w:hAnsi="仿宋" w:eastAsia="仿宋" w:cs="仿宋"/>
          <w:sz w:val="24"/>
        </w:rPr>
        <w:t>质量保证金采用以下第</w:t>
      </w:r>
      <w:r>
        <w:rPr>
          <w:rFonts w:hint="eastAsia" w:ascii="仿宋" w:hAnsi="仿宋" w:eastAsia="仿宋" w:cs="仿宋"/>
          <w:sz w:val="24"/>
          <w:u w:val="single"/>
        </w:rPr>
        <w:t>3</w:t>
      </w:r>
      <w:r>
        <w:rPr>
          <w:rFonts w:hint="eastAsia" w:ascii="仿宋" w:hAnsi="仿宋" w:eastAsia="仿宋" w:cs="仿宋"/>
          <w:sz w:val="24"/>
        </w:rPr>
        <w:t>种方式：</w:t>
      </w:r>
    </w:p>
    <w:p w14:paraId="6AC56F37">
      <w:pPr>
        <w:spacing w:line="288" w:lineRule="auto"/>
        <w:ind w:firstLine="480" w:firstLineChars="200"/>
        <w:rPr>
          <w:rFonts w:ascii="仿宋" w:hAnsi="仿宋" w:eastAsia="仿宋" w:cs="仿宋"/>
          <w:sz w:val="24"/>
        </w:rPr>
      </w:pPr>
      <w:r>
        <w:rPr>
          <w:rFonts w:hint="eastAsia" w:ascii="仿宋" w:hAnsi="仿宋" w:eastAsia="仿宋" w:cs="仿宋"/>
          <w:sz w:val="24"/>
        </w:rPr>
        <w:t>（1）质量保证金保函，保证金额为：</w:t>
      </w:r>
      <w:r>
        <w:rPr>
          <w:rFonts w:hint="eastAsia" w:ascii="仿宋" w:hAnsi="仿宋" w:eastAsia="仿宋" w:cs="仿宋"/>
          <w:sz w:val="24"/>
          <w:u w:val="single"/>
        </w:rPr>
        <w:t xml:space="preserve">  /</w:t>
      </w:r>
      <w:r>
        <w:rPr>
          <w:rFonts w:hint="eastAsia" w:ascii="仿宋" w:hAnsi="仿宋" w:eastAsia="仿宋" w:cs="仿宋"/>
          <w:sz w:val="24"/>
        </w:rPr>
        <w:t xml:space="preserve"> ； </w:t>
      </w:r>
    </w:p>
    <w:p w14:paraId="33488A11">
      <w:pPr>
        <w:spacing w:line="288" w:lineRule="auto"/>
        <w:ind w:firstLine="480" w:firstLineChars="200"/>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u w:val="single"/>
        </w:rPr>
        <w:t xml:space="preserve">  / </w:t>
      </w:r>
      <w:r>
        <w:rPr>
          <w:rFonts w:hint="eastAsia" w:ascii="仿宋" w:hAnsi="仿宋" w:eastAsia="仿宋" w:cs="仿宋"/>
          <w:sz w:val="24"/>
        </w:rPr>
        <w:t>%的工程款；</w:t>
      </w:r>
    </w:p>
    <w:p w14:paraId="00E57609">
      <w:pPr>
        <w:spacing w:line="288" w:lineRule="auto"/>
        <w:ind w:firstLine="480" w:firstLineChars="200"/>
        <w:rPr>
          <w:rFonts w:ascii="仿宋" w:hAnsi="仿宋" w:eastAsia="仿宋" w:cs="仿宋"/>
          <w:sz w:val="24"/>
        </w:rPr>
      </w:pPr>
      <w:r>
        <w:rPr>
          <w:rFonts w:hint="eastAsia" w:ascii="仿宋" w:hAnsi="仿宋" w:eastAsia="仿宋" w:cs="仿宋"/>
          <w:sz w:val="24"/>
        </w:rPr>
        <w:t xml:space="preserve">（3）其他方式: </w:t>
      </w:r>
      <w:r>
        <w:rPr>
          <w:rFonts w:hint="eastAsia" w:ascii="仿宋" w:hAnsi="仿宋" w:eastAsia="仿宋" w:cs="仿宋"/>
          <w:sz w:val="24"/>
          <w:u w:val="single"/>
        </w:rPr>
        <w:t>审定结算价的3%</w:t>
      </w:r>
      <w:r>
        <w:rPr>
          <w:rFonts w:hint="eastAsia" w:ascii="仿宋" w:hAnsi="仿宋" w:eastAsia="仿宋" w:cs="仿宋"/>
          <w:sz w:val="24"/>
        </w:rPr>
        <w:t>。</w:t>
      </w:r>
    </w:p>
    <w:p w14:paraId="7DEDF229">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 xml:space="preserve">15.3.2 质量保证金的扣留 </w:t>
      </w:r>
    </w:p>
    <w:p w14:paraId="2C700642">
      <w:pPr>
        <w:spacing w:line="288" w:lineRule="auto"/>
        <w:ind w:firstLine="480" w:firstLineChars="200"/>
        <w:rPr>
          <w:rFonts w:ascii="仿宋" w:hAnsi="仿宋" w:eastAsia="仿宋" w:cs="仿宋"/>
          <w:sz w:val="24"/>
        </w:rPr>
      </w:pPr>
      <w:r>
        <w:rPr>
          <w:rFonts w:hint="eastAsia" w:ascii="仿宋" w:hAnsi="仿宋" w:eastAsia="仿宋" w:cs="仿宋"/>
          <w:sz w:val="24"/>
        </w:rPr>
        <w:t>质量保证金的扣留采取以下第</w:t>
      </w:r>
      <w:r>
        <w:rPr>
          <w:rFonts w:hint="eastAsia" w:ascii="仿宋" w:hAnsi="仿宋" w:eastAsia="仿宋" w:cs="仿宋"/>
          <w:sz w:val="24"/>
          <w:u w:val="single"/>
        </w:rPr>
        <w:t xml:space="preserve">3 </w:t>
      </w:r>
      <w:r>
        <w:rPr>
          <w:rFonts w:hint="eastAsia" w:ascii="仿宋" w:hAnsi="仿宋" w:eastAsia="仿宋" w:cs="仿宋"/>
          <w:sz w:val="24"/>
        </w:rPr>
        <w:t>种方式：</w:t>
      </w:r>
    </w:p>
    <w:p w14:paraId="60ACDEA0">
      <w:pPr>
        <w:spacing w:line="288" w:lineRule="auto"/>
        <w:ind w:firstLine="480" w:firstLineChars="200"/>
        <w:rPr>
          <w:rFonts w:ascii="仿宋" w:hAnsi="仿宋" w:eastAsia="仿宋" w:cs="仿宋"/>
          <w:sz w:val="24"/>
        </w:rPr>
      </w:pPr>
      <w:r>
        <w:rPr>
          <w:rFonts w:hint="eastAsia" w:ascii="仿宋" w:hAnsi="仿宋" w:eastAsia="仿宋" w:cs="仿宋"/>
          <w:sz w:val="24"/>
        </w:rPr>
        <w:t>（1）在支付工程进度款时逐次扣留，在此情形下，质量保证金的计算基数不包括预付款的支付、扣回以及价格调整的金额；</w:t>
      </w:r>
    </w:p>
    <w:p w14:paraId="62E5995B">
      <w:pPr>
        <w:spacing w:line="288" w:lineRule="auto"/>
        <w:ind w:firstLine="480" w:firstLineChars="200"/>
        <w:rPr>
          <w:rFonts w:ascii="仿宋" w:hAnsi="仿宋" w:eastAsia="仿宋" w:cs="仿宋"/>
          <w:sz w:val="24"/>
        </w:rPr>
      </w:pPr>
      <w:r>
        <w:rPr>
          <w:rFonts w:hint="eastAsia" w:ascii="仿宋" w:hAnsi="仿宋" w:eastAsia="仿宋" w:cs="仿宋"/>
          <w:sz w:val="24"/>
        </w:rPr>
        <w:t>（2）工程竣工结算时一次性扣留质量保证金；</w:t>
      </w:r>
    </w:p>
    <w:p w14:paraId="1D393438">
      <w:pPr>
        <w:spacing w:line="288" w:lineRule="auto"/>
        <w:ind w:firstLine="480" w:firstLineChars="200"/>
        <w:rPr>
          <w:rFonts w:ascii="仿宋" w:hAnsi="仿宋" w:eastAsia="仿宋" w:cs="仿宋"/>
          <w:sz w:val="24"/>
        </w:rPr>
      </w:pPr>
      <w:r>
        <w:rPr>
          <w:rFonts w:hint="eastAsia" w:ascii="仿宋" w:hAnsi="仿宋" w:eastAsia="仿宋" w:cs="仿宋"/>
          <w:sz w:val="24"/>
        </w:rPr>
        <w:t>（3）其他扣留方式:</w:t>
      </w:r>
      <w:r>
        <w:rPr>
          <w:rFonts w:hint="eastAsia" w:ascii="仿宋" w:hAnsi="仿宋" w:eastAsia="仿宋" w:cs="仿宋"/>
          <w:sz w:val="24"/>
          <w:u w:val="single"/>
        </w:rPr>
        <w:t>工程竣工结算经审计，承包人将审定结算价款的3%转入南通大学账户</w:t>
      </w:r>
      <w:r>
        <w:rPr>
          <w:rFonts w:hint="eastAsia" w:ascii="仿宋" w:hAnsi="仿宋" w:eastAsia="仿宋" w:cs="仿宋"/>
          <w:sz w:val="24"/>
        </w:rPr>
        <w:t>。</w:t>
      </w:r>
    </w:p>
    <w:p w14:paraId="3694FAFF">
      <w:pPr>
        <w:spacing w:line="288" w:lineRule="auto"/>
        <w:ind w:firstLine="480" w:firstLineChars="200"/>
        <w:rPr>
          <w:rFonts w:ascii="仿宋" w:hAnsi="仿宋" w:eastAsia="仿宋" w:cs="仿宋"/>
          <w:sz w:val="24"/>
        </w:rPr>
      </w:pPr>
      <w:r>
        <w:rPr>
          <w:rFonts w:hint="eastAsia" w:ascii="仿宋" w:hAnsi="仿宋" w:eastAsia="仿宋" w:cs="仿宋"/>
          <w:sz w:val="24"/>
        </w:rPr>
        <w:t>关于质量保证金的补充约定：</w:t>
      </w:r>
      <w:r>
        <w:rPr>
          <w:rFonts w:hint="eastAsia" w:ascii="仿宋" w:hAnsi="仿宋" w:eastAsia="仿宋" w:cs="仿宋"/>
          <w:sz w:val="24"/>
          <w:u w:val="single"/>
        </w:rPr>
        <w:t xml:space="preserve"> / </w:t>
      </w:r>
      <w:r>
        <w:rPr>
          <w:rFonts w:hint="eastAsia" w:ascii="仿宋" w:hAnsi="仿宋" w:eastAsia="仿宋" w:cs="仿宋"/>
          <w:sz w:val="24"/>
        </w:rPr>
        <w:t>。</w:t>
      </w:r>
    </w:p>
    <w:p w14:paraId="0C6DDA63">
      <w:pPr>
        <w:spacing w:line="288" w:lineRule="auto"/>
        <w:ind w:firstLine="480" w:firstLineChars="200"/>
        <w:rPr>
          <w:rFonts w:ascii="仿宋" w:hAnsi="仿宋" w:eastAsia="仿宋" w:cs="仿宋"/>
          <w:sz w:val="24"/>
        </w:rPr>
      </w:pPr>
      <w:r>
        <w:rPr>
          <w:rFonts w:hint="eastAsia" w:ascii="仿宋" w:hAnsi="仿宋" w:eastAsia="仿宋" w:cs="仿宋"/>
          <w:sz w:val="24"/>
        </w:rPr>
        <w:t>15.4保修</w:t>
      </w:r>
    </w:p>
    <w:p w14:paraId="6D5FC1F5">
      <w:pPr>
        <w:spacing w:line="288" w:lineRule="auto"/>
        <w:ind w:firstLine="480" w:firstLineChars="200"/>
        <w:rPr>
          <w:rFonts w:ascii="仿宋" w:hAnsi="仿宋" w:eastAsia="仿宋" w:cs="仿宋"/>
          <w:sz w:val="24"/>
        </w:rPr>
      </w:pPr>
      <w:r>
        <w:rPr>
          <w:rFonts w:hint="eastAsia" w:ascii="仿宋" w:hAnsi="仿宋" w:eastAsia="仿宋" w:cs="仿宋"/>
          <w:sz w:val="24"/>
        </w:rPr>
        <w:t>15.4.1 保修责任</w:t>
      </w:r>
    </w:p>
    <w:p w14:paraId="0DA0C47A">
      <w:pPr>
        <w:spacing w:line="288" w:lineRule="auto"/>
        <w:ind w:firstLine="480" w:firstLineChars="200"/>
        <w:rPr>
          <w:rFonts w:ascii="仿宋" w:hAnsi="仿宋" w:eastAsia="仿宋" w:cs="仿宋"/>
          <w:sz w:val="24"/>
        </w:rPr>
      </w:pPr>
      <w:r>
        <w:rPr>
          <w:rFonts w:hint="eastAsia" w:ascii="仿宋" w:hAnsi="仿宋" w:eastAsia="仿宋" w:cs="仿宋"/>
          <w:sz w:val="24"/>
        </w:rPr>
        <w:t>工程保修期为：</w:t>
      </w:r>
      <w:r>
        <w:rPr>
          <w:rFonts w:hint="eastAsia" w:ascii="仿宋" w:hAnsi="仿宋" w:eastAsia="仿宋" w:cs="仿宋"/>
          <w:sz w:val="24"/>
          <w:u w:val="single"/>
        </w:rPr>
        <w:t>本工程的保修范围和期限按中华人民共和国建设部令第80号《房屋建筑工程质量保修办法》执行</w:t>
      </w:r>
      <w:r>
        <w:rPr>
          <w:rFonts w:hint="eastAsia" w:ascii="仿宋" w:hAnsi="仿宋" w:eastAsia="仿宋" w:cs="仿宋"/>
          <w:sz w:val="24"/>
        </w:rPr>
        <w:t>。</w:t>
      </w:r>
    </w:p>
    <w:p w14:paraId="6B9E2228">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15.4.3 修复通知</w:t>
      </w:r>
    </w:p>
    <w:p w14:paraId="2C914E52">
      <w:pPr>
        <w:spacing w:line="288" w:lineRule="auto"/>
        <w:ind w:firstLine="480" w:firstLineChars="200"/>
        <w:rPr>
          <w:rFonts w:ascii="仿宋" w:hAnsi="仿宋" w:eastAsia="仿宋" w:cs="仿宋"/>
          <w:sz w:val="24"/>
        </w:rPr>
      </w:pPr>
      <w:r>
        <w:rPr>
          <w:rFonts w:hint="eastAsia" w:ascii="仿宋" w:hAnsi="仿宋" w:eastAsia="仿宋" w:cs="仿宋"/>
          <w:sz w:val="24"/>
        </w:rPr>
        <w:t>承包人收到保修通知并到达工程现场的合理时间：</w:t>
      </w:r>
      <w:r>
        <w:rPr>
          <w:rFonts w:hint="eastAsia" w:ascii="仿宋" w:hAnsi="仿宋" w:eastAsia="仿宋" w:cs="仿宋"/>
          <w:sz w:val="24"/>
          <w:u w:val="single"/>
        </w:rPr>
        <w:t>收到通知后24小时内到场踏勘，72小时内提出修复方案并明确修复期限，经发包人书面同意后按修复方案实施保修责任。如承包人未在规定时间内作出响应或未按修复方案实施相应工作，发包人可直接委托第三方进行维修，发包人有权按实际产生维修费用的两倍在质量保修金中直接扣除</w:t>
      </w:r>
      <w:r>
        <w:rPr>
          <w:rFonts w:hint="eastAsia" w:ascii="仿宋" w:hAnsi="仿宋" w:eastAsia="仿宋" w:cs="仿宋"/>
          <w:sz w:val="24"/>
        </w:rPr>
        <w:t>。</w:t>
      </w:r>
    </w:p>
    <w:p w14:paraId="5D7667F2">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16、违约</w:t>
      </w:r>
    </w:p>
    <w:p w14:paraId="227E85AF">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16.1 发包人违约</w:t>
      </w:r>
    </w:p>
    <w:p w14:paraId="6ADB4B16">
      <w:pPr>
        <w:spacing w:line="288" w:lineRule="auto"/>
        <w:ind w:firstLine="480" w:firstLineChars="200"/>
        <w:rPr>
          <w:rFonts w:ascii="仿宋" w:hAnsi="仿宋" w:eastAsia="仿宋" w:cs="仿宋"/>
          <w:sz w:val="24"/>
        </w:rPr>
      </w:pPr>
      <w:r>
        <w:rPr>
          <w:rFonts w:hint="eastAsia" w:ascii="仿宋" w:hAnsi="仿宋" w:eastAsia="仿宋" w:cs="仿宋"/>
          <w:sz w:val="24"/>
        </w:rPr>
        <w:t>16.1.1发包人违约的情形</w:t>
      </w:r>
    </w:p>
    <w:p w14:paraId="79DC73E3">
      <w:pPr>
        <w:spacing w:line="288" w:lineRule="auto"/>
        <w:ind w:firstLine="480" w:firstLineChars="200"/>
        <w:rPr>
          <w:rFonts w:ascii="仿宋" w:hAnsi="仿宋" w:eastAsia="仿宋" w:cs="仿宋"/>
          <w:sz w:val="24"/>
        </w:rPr>
      </w:pPr>
      <w:r>
        <w:rPr>
          <w:rFonts w:hint="eastAsia" w:ascii="仿宋" w:hAnsi="仿宋" w:eastAsia="仿宋" w:cs="仿宋"/>
          <w:sz w:val="24"/>
        </w:rPr>
        <w:t>发包人违约的其他情形：</w:t>
      </w:r>
      <w:r>
        <w:rPr>
          <w:rFonts w:hint="eastAsia" w:ascii="仿宋" w:hAnsi="仿宋" w:eastAsia="仿宋" w:cs="仿宋"/>
          <w:sz w:val="24"/>
          <w:u w:val="single"/>
        </w:rPr>
        <w:t xml:space="preserve"> / </w:t>
      </w:r>
      <w:r>
        <w:rPr>
          <w:rFonts w:hint="eastAsia" w:ascii="仿宋" w:hAnsi="仿宋" w:eastAsia="仿宋" w:cs="仿宋"/>
          <w:sz w:val="24"/>
        </w:rPr>
        <w:t>。</w:t>
      </w:r>
    </w:p>
    <w:p w14:paraId="1956D70F">
      <w:pPr>
        <w:spacing w:line="288" w:lineRule="auto"/>
        <w:ind w:firstLine="480" w:firstLineChars="200"/>
        <w:rPr>
          <w:rFonts w:ascii="仿宋" w:hAnsi="仿宋" w:eastAsia="仿宋" w:cs="仿宋"/>
          <w:sz w:val="24"/>
        </w:rPr>
      </w:pPr>
      <w:r>
        <w:rPr>
          <w:rFonts w:hint="eastAsia" w:ascii="仿宋" w:hAnsi="仿宋" w:eastAsia="仿宋" w:cs="仿宋"/>
          <w:sz w:val="24"/>
        </w:rPr>
        <w:t>16.1.2 发包人违约的责任</w:t>
      </w:r>
    </w:p>
    <w:p w14:paraId="33851D36">
      <w:pPr>
        <w:spacing w:line="288" w:lineRule="auto"/>
        <w:ind w:firstLine="480" w:firstLineChars="200"/>
        <w:rPr>
          <w:rFonts w:ascii="仿宋" w:hAnsi="仿宋" w:eastAsia="仿宋" w:cs="仿宋"/>
          <w:sz w:val="24"/>
        </w:rPr>
      </w:pPr>
      <w:r>
        <w:rPr>
          <w:rFonts w:hint="eastAsia" w:ascii="仿宋" w:hAnsi="仿宋" w:eastAsia="仿宋" w:cs="仿宋"/>
          <w:sz w:val="24"/>
        </w:rPr>
        <w:t>发包人违约责任的承担方式和计算方法：</w:t>
      </w:r>
    </w:p>
    <w:p w14:paraId="14BE7464">
      <w:pPr>
        <w:spacing w:line="288" w:lineRule="auto"/>
        <w:ind w:firstLine="480" w:firstLineChars="200"/>
        <w:rPr>
          <w:rFonts w:ascii="仿宋" w:hAnsi="仿宋" w:eastAsia="仿宋" w:cs="仿宋"/>
          <w:sz w:val="24"/>
          <w:u w:val="single"/>
        </w:rPr>
      </w:pPr>
      <w:r>
        <w:rPr>
          <w:rFonts w:hint="eastAsia" w:ascii="仿宋" w:hAnsi="仿宋" w:eastAsia="仿宋" w:cs="仿宋"/>
          <w:sz w:val="24"/>
        </w:rPr>
        <w:t>（1）因发包人原因未能在计划开工日期前7天内下达开工通知的违约责任：</w:t>
      </w:r>
      <w:r>
        <w:rPr>
          <w:rFonts w:hint="eastAsia" w:ascii="仿宋" w:hAnsi="仿宋" w:eastAsia="仿宋" w:cs="仿宋"/>
          <w:sz w:val="24"/>
          <w:u w:val="single"/>
        </w:rPr>
        <w:t>因工程具有不确定性，双方约定，如出现未能如期下达开工通知的情形，发包人无须承担违约责任</w:t>
      </w:r>
      <w:r>
        <w:rPr>
          <w:rFonts w:hint="eastAsia" w:ascii="仿宋" w:hAnsi="仿宋" w:eastAsia="仿宋" w:cs="仿宋"/>
          <w:sz w:val="24"/>
        </w:rPr>
        <w:t>。</w:t>
      </w:r>
    </w:p>
    <w:p w14:paraId="6983D6A6">
      <w:pPr>
        <w:spacing w:line="288" w:lineRule="auto"/>
        <w:ind w:firstLine="480" w:firstLineChars="200"/>
        <w:rPr>
          <w:rFonts w:ascii="仿宋" w:hAnsi="仿宋" w:eastAsia="仿宋" w:cs="仿宋"/>
          <w:sz w:val="24"/>
          <w:u w:val="single"/>
        </w:rPr>
      </w:pPr>
      <w:r>
        <w:rPr>
          <w:rFonts w:hint="eastAsia" w:ascii="仿宋" w:hAnsi="仿宋" w:eastAsia="仿宋" w:cs="仿宋"/>
          <w:sz w:val="24"/>
        </w:rPr>
        <w:t>（2）因发包人原因未能按合同约定支付合同价款的违约责任：</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01CE9299">
      <w:pPr>
        <w:spacing w:line="288" w:lineRule="auto"/>
        <w:ind w:firstLine="480" w:firstLineChars="200"/>
        <w:rPr>
          <w:rFonts w:ascii="仿宋" w:hAnsi="仿宋" w:eastAsia="仿宋" w:cs="仿宋"/>
          <w:sz w:val="24"/>
          <w:u w:val="single"/>
        </w:rPr>
      </w:pPr>
      <w:r>
        <w:rPr>
          <w:rFonts w:hint="eastAsia" w:ascii="仿宋" w:hAnsi="仿宋" w:eastAsia="仿宋" w:cs="仿宋"/>
          <w:sz w:val="24"/>
        </w:rPr>
        <w:t>（3）发包人违反通用条款第10.1款〔变更的范围〕第（2）项约定，自行实施被取消的工作或转由他人实施的违约责任：</w:t>
      </w:r>
      <w:r>
        <w:rPr>
          <w:rFonts w:hint="eastAsia" w:ascii="仿宋" w:hAnsi="仿宋" w:eastAsia="仿宋" w:cs="仿宋"/>
          <w:sz w:val="24"/>
          <w:u w:val="single"/>
        </w:rPr>
        <w:t>因工程具有不确定性，双方约定，发包人有权取消部分或全部工作，无须承担违约责任。相关工作取消后，如在合同履行完毕或合同终止前发包人决定继续（恢复）实施该工作的，则由承包人继续按本协议实施该工作，发包人不得自行实施被取消的工作或转由他人实施，否则，应承担该项被取消工作所涉及的工程款金额1%的违约金（承包人同意发包人</w:t>
      </w:r>
      <w:r>
        <w:rPr>
          <w:rFonts w:hint="eastAsia" w:ascii="仿宋" w:hAnsi="仿宋" w:eastAsia="仿宋" w:cs="仿宋"/>
          <w:sz w:val="24"/>
        </w:rPr>
        <w:t>实施被取消的工作或转由他人实施的除外</w:t>
      </w:r>
      <w:r>
        <w:rPr>
          <w:rFonts w:hint="eastAsia" w:ascii="仿宋" w:hAnsi="仿宋" w:eastAsia="仿宋" w:cs="仿宋"/>
          <w:sz w:val="24"/>
          <w:u w:val="single"/>
        </w:rPr>
        <w:t>）</w:t>
      </w:r>
      <w:r>
        <w:rPr>
          <w:rFonts w:hint="eastAsia" w:ascii="仿宋" w:hAnsi="仿宋" w:eastAsia="仿宋" w:cs="仿宋"/>
          <w:sz w:val="24"/>
        </w:rPr>
        <w:t>。</w:t>
      </w:r>
    </w:p>
    <w:p w14:paraId="6CDAA775">
      <w:pPr>
        <w:spacing w:line="288" w:lineRule="auto"/>
        <w:ind w:firstLine="480" w:firstLineChars="200"/>
        <w:rPr>
          <w:rFonts w:ascii="仿宋" w:hAnsi="仿宋" w:eastAsia="仿宋" w:cs="仿宋"/>
          <w:sz w:val="24"/>
          <w:u w:val="single"/>
        </w:rPr>
      </w:pPr>
      <w:r>
        <w:rPr>
          <w:rFonts w:hint="eastAsia" w:ascii="仿宋" w:hAnsi="仿宋" w:eastAsia="仿宋" w:cs="仿宋"/>
          <w:sz w:val="24"/>
        </w:rPr>
        <w:t>（4）发包人提供的材料、工程设备的规格、数量或质量不符合合同约定，或因发包人原因导致交货日期延误或交货地点变更等情况的违约责任：</w:t>
      </w:r>
      <w:r>
        <w:rPr>
          <w:rFonts w:hint="eastAsia" w:ascii="仿宋" w:hAnsi="仿宋" w:eastAsia="仿宋" w:cs="仿宋"/>
          <w:sz w:val="24"/>
          <w:u w:val="single"/>
        </w:rPr>
        <w:t xml:space="preserve"> </w:t>
      </w:r>
    </w:p>
    <w:p w14:paraId="1B573655">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1 \* GB3 </w:instrText>
      </w:r>
      <w:r>
        <w:rPr>
          <w:rFonts w:hint="eastAsia" w:ascii="仿宋" w:hAnsi="仿宋" w:eastAsia="仿宋" w:cs="仿宋"/>
          <w:sz w:val="24"/>
          <w:u w:val="single"/>
        </w:rPr>
        <w:fldChar w:fldCharType="separate"/>
      </w:r>
      <w:r>
        <w:rPr>
          <w:rFonts w:hint="eastAsia" w:ascii="仿宋" w:hAnsi="仿宋" w:eastAsia="仿宋" w:cs="仿宋"/>
          <w:sz w:val="24"/>
          <w:u w:val="single"/>
        </w:rPr>
        <w:t>①</w:t>
      </w:r>
      <w:r>
        <w:rPr>
          <w:rFonts w:hint="eastAsia" w:ascii="仿宋" w:hAnsi="仿宋" w:eastAsia="仿宋" w:cs="仿宋"/>
          <w:sz w:val="24"/>
          <w:u w:val="single"/>
        </w:rPr>
        <w:fldChar w:fldCharType="end"/>
      </w:r>
      <w:r>
        <w:rPr>
          <w:rFonts w:hint="eastAsia" w:ascii="仿宋" w:hAnsi="仿宋" w:eastAsia="仿宋" w:cs="仿宋"/>
          <w:sz w:val="24"/>
          <w:u w:val="single"/>
        </w:rPr>
        <w:t>材料设备的品种、规格、型号、质量等级与发包人提供材料和工程设备一览表不符：以发包人实际供应的材料设备的品种、规格、型号、质量为准。</w:t>
      </w:r>
    </w:p>
    <w:p w14:paraId="7BCC2AF9">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2 \* GB3 </w:instrText>
      </w:r>
      <w:r>
        <w:rPr>
          <w:rFonts w:hint="eastAsia" w:ascii="仿宋" w:hAnsi="仿宋" w:eastAsia="仿宋" w:cs="仿宋"/>
          <w:sz w:val="24"/>
          <w:u w:val="single"/>
        </w:rPr>
        <w:fldChar w:fldCharType="separate"/>
      </w:r>
      <w:r>
        <w:rPr>
          <w:rFonts w:hint="eastAsia" w:ascii="仿宋" w:hAnsi="仿宋" w:eastAsia="仿宋" w:cs="仿宋"/>
          <w:sz w:val="24"/>
          <w:u w:val="single"/>
        </w:rPr>
        <w:t>②</w:t>
      </w:r>
      <w:r>
        <w:rPr>
          <w:rFonts w:hint="eastAsia" w:ascii="仿宋" w:hAnsi="仿宋" w:eastAsia="仿宋" w:cs="仿宋"/>
          <w:sz w:val="24"/>
          <w:u w:val="single"/>
        </w:rPr>
        <w:fldChar w:fldCharType="end"/>
      </w:r>
      <w:r>
        <w:rPr>
          <w:rFonts w:hint="eastAsia" w:ascii="仿宋" w:hAnsi="仿宋" w:eastAsia="仿宋" w:cs="仿宋"/>
          <w:sz w:val="24"/>
          <w:u w:val="single"/>
        </w:rPr>
        <w:t>供应数量与发包人提供材料和工程设备一览表不符：如果发生超供，由发包人按采购价格和超供数量从承包人工程款中扣回超供材料款。如果发生欠供，且数量在定额合理损耗量之内，由发包人按采购价格支付给承包人。若发生欠供数量明显超出定额合理损耗量较大时，发包人有权对材料的实际用量和定额用量重新核定，并拒付欠供数量的材料款。</w:t>
      </w:r>
    </w:p>
    <w:p w14:paraId="62999953">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③因发包人原因导致交货日期延误或交货地点变更等情况给承包人增加的费用和（或）延误的工期由发包人承担。</w:t>
      </w:r>
    </w:p>
    <w:p w14:paraId="399C038F">
      <w:pPr>
        <w:spacing w:line="288" w:lineRule="auto"/>
        <w:ind w:firstLine="480" w:firstLineChars="200"/>
        <w:rPr>
          <w:rFonts w:ascii="仿宋" w:hAnsi="仿宋" w:eastAsia="仿宋" w:cs="仿宋"/>
          <w:sz w:val="24"/>
          <w:u w:val="single"/>
        </w:rPr>
      </w:pPr>
      <w:r>
        <w:rPr>
          <w:rFonts w:hint="eastAsia" w:ascii="仿宋" w:hAnsi="仿宋" w:eastAsia="仿宋" w:cs="仿宋"/>
          <w:sz w:val="24"/>
        </w:rPr>
        <w:t>（5）因发包人违反合同约定造成暂停施工的违约责任：</w:t>
      </w:r>
      <w:r>
        <w:rPr>
          <w:rFonts w:hint="eastAsia" w:ascii="仿宋" w:hAnsi="仿宋" w:eastAsia="仿宋" w:cs="仿宋"/>
          <w:sz w:val="24"/>
          <w:u w:val="single"/>
        </w:rPr>
        <w:t>发包人应承担因其违约给承包人增加的费用和（或）延误的工期，承包人应采取适当措施避免损失扩大</w:t>
      </w:r>
      <w:r>
        <w:rPr>
          <w:rFonts w:hint="eastAsia" w:ascii="仿宋" w:hAnsi="仿宋" w:eastAsia="仿宋" w:cs="仿宋"/>
          <w:sz w:val="24"/>
        </w:rPr>
        <w:t>。</w:t>
      </w:r>
    </w:p>
    <w:p w14:paraId="314148D6">
      <w:pPr>
        <w:spacing w:line="288" w:lineRule="auto"/>
        <w:ind w:firstLine="480" w:firstLineChars="200"/>
        <w:rPr>
          <w:rFonts w:ascii="仿宋" w:hAnsi="仿宋" w:eastAsia="仿宋" w:cs="仿宋"/>
          <w:sz w:val="24"/>
          <w:u w:val="single"/>
        </w:rPr>
      </w:pPr>
      <w:r>
        <w:rPr>
          <w:rFonts w:hint="eastAsia" w:ascii="仿宋" w:hAnsi="仿宋" w:eastAsia="仿宋" w:cs="仿宋"/>
          <w:sz w:val="24"/>
        </w:rPr>
        <w:t>（6）发包人无正当理由没有在约定期限内发出复工指示，导致承包人无法复工的违约责任：</w:t>
      </w:r>
      <w:r>
        <w:rPr>
          <w:rFonts w:hint="eastAsia" w:ascii="仿宋" w:hAnsi="仿宋" w:eastAsia="仿宋" w:cs="仿宋"/>
          <w:sz w:val="24"/>
          <w:u w:val="single"/>
        </w:rPr>
        <w:t>因工程具有不确定性，双方约定，如发包人没有在约定的期限内发出复工指示，发包人无须承担违约责任</w:t>
      </w:r>
      <w:r>
        <w:rPr>
          <w:rFonts w:hint="eastAsia" w:ascii="仿宋" w:hAnsi="仿宋" w:eastAsia="仿宋" w:cs="仿宋"/>
          <w:sz w:val="24"/>
        </w:rPr>
        <w:t>。</w:t>
      </w:r>
    </w:p>
    <w:p w14:paraId="309402F3">
      <w:pPr>
        <w:spacing w:line="288" w:lineRule="auto"/>
        <w:ind w:firstLine="480" w:firstLineChars="200"/>
        <w:rPr>
          <w:rFonts w:ascii="仿宋" w:hAnsi="仿宋" w:eastAsia="仿宋" w:cs="仿宋"/>
          <w:sz w:val="24"/>
          <w:u w:val="single"/>
        </w:rPr>
      </w:pPr>
      <w:r>
        <w:rPr>
          <w:rFonts w:hint="eastAsia" w:ascii="仿宋" w:hAnsi="仿宋" w:eastAsia="仿宋" w:cs="仿宋"/>
          <w:sz w:val="24"/>
        </w:rPr>
        <w:t>（7）其他：</w:t>
      </w:r>
      <w:r>
        <w:rPr>
          <w:rFonts w:hint="eastAsia" w:ascii="仿宋" w:hAnsi="仿宋" w:eastAsia="仿宋" w:cs="仿宋"/>
          <w:sz w:val="24"/>
          <w:u w:val="single"/>
        </w:rPr>
        <w:t xml:space="preserve"> / </w:t>
      </w:r>
      <w:r>
        <w:rPr>
          <w:rFonts w:hint="eastAsia" w:ascii="仿宋" w:hAnsi="仿宋" w:eastAsia="仿宋" w:cs="仿宋"/>
          <w:sz w:val="24"/>
        </w:rPr>
        <w:t>。</w:t>
      </w:r>
    </w:p>
    <w:p w14:paraId="3941E983">
      <w:pPr>
        <w:spacing w:line="288" w:lineRule="auto"/>
        <w:ind w:firstLine="480" w:firstLineChars="200"/>
        <w:rPr>
          <w:rFonts w:ascii="仿宋" w:hAnsi="仿宋" w:eastAsia="仿宋" w:cs="仿宋"/>
          <w:sz w:val="24"/>
        </w:rPr>
      </w:pPr>
      <w:r>
        <w:rPr>
          <w:rFonts w:hint="eastAsia" w:ascii="仿宋" w:hAnsi="仿宋" w:eastAsia="仿宋" w:cs="仿宋"/>
          <w:sz w:val="24"/>
        </w:rPr>
        <w:t>16.1.3 因发包人违约解除合同</w:t>
      </w:r>
    </w:p>
    <w:p w14:paraId="30A81A23">
      <w:pPr>
        <w:spacing w:line="288" w:lineRule="auto"/>
        <w:ind w:firstLine="480" w:firstLineChars="200"/>
        <w:rPr>
          <w:rFonts w:ascii="仿宋" w:hAnsi="仿宋" w:eastAsia="仿宋" w:cs="仿宋"/>
          <w:sz w:val="24"/>
        </w:rPr>
      </w:pPr>
      <w:r>
        <w:rPr>
          <w:rFonts w:hint="eastAsia" w:ascii="仿宋" w:hAnsi="仿宋" w:eastAsia="仿宋" w:cs="仿宋"/>
          <w:sz w:val="24"/>
        </w:rPr>
        <w:t>承包人按16.1.1项〔发包人违约的情形〕约定暂停施工满</w:t>
      </w:r>
      <w:r>
        <w:rPr>
          <w:rFonts w:hint="eastAsia" w:ascii="仿宋" w:hAnsi="仿宋" w:eastAsia="仿宋" w:cs="仿宋"/>
          <w:sz w:val="24"/>
          <w:u w:val="single"/>
        </w:rPr>
        <w:t>90</w:t>
      </w:r>
      <w:r>
        <w:rPr>
          <w:rFonts w:hint="eastAsia" w:ascii="仿宋" w:hAnsi="仿宋" w:eastAsia="仿宋" w:cs="仿宋"/>
          <w:sz w:val="24"/>
        </w:rPr>
        <w:t>天后发包人仍不纠正其违约行为并致使合同目的不能实现的，承包人有权解除合同。</w:t>
      </w:r>
    </w:p>
    <w:p w14:paraId="3BFF787F">
      <w:pPr>
        <w:spacing w:line="288" w:lineRule="auto"/>
        <w:ind w:firstLine="480" w:firstLineChars="200"/>
        <w:outlineLvl w:val="2"/>
        <w:rPr>
          <w:rFonts w:ascii="仿宋" w:hAnsi="仿宋" w:eastAsia="仿宋" w:cs="仿宋"/>
          <w:sz w:val="24"/>
        </w:rPr>
      </w:pPr>
      <w:r>
        <w:rPr>
          <w:rFonts w:hint="eastAsia" w:ascii="仿宋" w:hAnsi="仿宋" w:eastAsia="仿宋" w:cs="仿宋"/>
          <w:sz w:val="24"/>
        </w:rPr>
        <w:t>16.2 承包人违约</w:t>
      </w:r>
    </w:p>
    <w:p w14:paraId="52BE7A6D">
      <w:pPr>
        <w:spacing w:line="288" w:lineRule="auto"/>
        <w:ind w:firstLine="480" w:firstLineChars="200"/>
        <w:rPr>
          <w:rFonts w:ascii="仿宋" w:hAnsi="仿宋" w:eastAsia="仿宋" w:cs="仿宋"/>
          <w:sz w:val="24"/>
        </w:rPr>
      </w:pPr>
      <w:r>
        <w:rPr>
          <w:rFonts w:hint="eastAsia" w:ascii="仿宋" w:hAnsi="仿宋" w:eastAsia="仿宋" w:cs="仿宋"/>
          <w:sz w:val="24"/>
        </w:rPr>
        <w:t>16.2.1 承包人违约的情形</w:t>
      </w:r>
    </w:p>
    <w:p w14:paraId="706B7CB7">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承包人违约的其他情形：</w:t>
      </w:r>
      <w:r>
        <w:rPr>
          <w:rFonts w:hint="eastAsia" w:ascii="仿宋" w:hAnsi="仿宋" w:eastAsia="仿宋" w:cs="仿宋"/>
          <w:sz w:val="24"/>
          <w:u w:val="single"/>
        </w:rPr>
        <w:t>其他与本合同（含协议书、通用条款、专用条款）约定不相符的行为</w:t>
      </w:r>
      <w:r>
        <w:rPr>
          <w:rFonts w:hint="eastAsia" w:ascii="仿宋" w:hAnsi="仿宋" w:eastAsia="仿宋" w:cs="仿宋"/>
          <w:sz w:val="24"/>
        </w:rPr>
        <w:t>。</w:t>
      </w:r>
    </w:p>
    <w:p w14:paraId="669C5F81">
      <w:pPr>
        <w:spacing w:line="288" w:lineRule="auto"/>
        <w:ind w:firstLine="480" w:firstLineChars="200"/>
        <w:rPr>
          <w:rFonts w:ascii="仿宋" w:hAnsi="仿宋" w:eastAsia="仿宋" w:cs="仿宋"/>
          <w:sz w:val="24"/>
        </w:rPr>
      </w:pPr>
      <w:r>
        <w:rPr>
          <w:rFonts w:hint="eastAsia" w:ascii="仿宋" w:hAnsi="仿宋" w:eastAsia="仿宋" w:cs="仿宋"/>
          <w:sz w:val="24"/>
        </w:rPr>
        <w:t>16.2.2承包人违约的责任</w:t>
      </w:r>
    </w:p>
    <w:p w14:paraId="1808CEC7">
      <w:pPr>
        <w:spacing w:line="288" w:lineRule="auto"/>
        <w:ind w:firstLine="480" w:firstLineChars="200"/>
        <w:rPr>
          <w:rFonts w:ascii="仿宋" w:hAnsi="仿宋" w:eastAsia="仿宋" w:cs="仿宋"/>
          <w:sz w:val="24"/>
        </w:rPr>
      </w:pPr>
      <w:r>
        <w:rPr>
          <w:rFonts w:hint="eastAsia" w:ascii="仿宋" w:hAnsi="仿宋" w:eastAsia="仿宋" w:cs="仿宋"/>
          <w:sz w:val="24"/>
        </w:rPr>
        <w:t>承包人违约责任的承担方式和计算方法：</w:t>
      </w:r>
      <w:r>
        <w:rPr>
          <w:rFonts w:hint="eastAsia" w:ascii="仿宋" w:hAnsi="仿宋" w:eastAsia="仿宋" w:cs="仿宋"/>
          <w:sz w:val="24"/>
          <w:u w:val="single"/>
        </w:rPr>
        <w:t>承包人应承担其违约行为而增加的费用和（或）延误的工期，并承担以下责任：</w:t>
      </w:r>
    </w:p>
    <w:p w14:paraId="24F165E3">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（1）接到监理工程师的书面开工令后7日内，承包人无正当理由推迟开工的,每拖延1日历天须向发包人支付10000元的违约金。</w:t>
      </w:r>
    </w:p>
    <w:p w14:paraId="5BDE74C7">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（2）承包人违反合同约定进行转包或违法分包的，发包人有权责令其改正，并可追究其转包或违法分包金额20%的违约金。</w:t>
      </w:r>
    </w:p>
    <w:p w14:paraId="0032E2CB">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3）因承包人原因导致工程质量不符合合同要求的，发包人有权要求承包人在合理期限内无偿维修或者返工，并需承担5000元/次的违约金，此项赔偿费用并不能解除承包人完成工程的责任以及合同规定的其他责任；若承包人在发包人要求的合理期限内拒不维修、返工，或者维修、返工后仍不能达到本工程的质量和安全要求的，发包人有权单方面终止合同，或将该部分工程单独发包给其他单位施工，因此造成的所有后果、费用和损失全部由承包人承担；如因工程质量导致安全事故，承包人承担事故处理的费用、工程的恢复费用及因此而造成后续工程延误等全部费用。</w:t>
      </w:r>
    </w:p>
    <w:p w14:paraId="3B3339D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（4）承包人违反通用合同条款第8.9款〔材料与设备专用要求〕的约定，未经批准，私自将已按照合同约定进入施工现场的材料或设备撤离施工现场的，承包人承担一切损失，并需承担5000元/次的违约金。</w:t>
      </w:r>
    </w:p>
    <w:p w14:paraId="373E1059">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（5）承包人违反合同约定采购和使用不合格的材料和工程设备的，应按发包人要求无条件改正、更换，并需承担5000元/次的违约金、赔偿由此给发包人造成的全部损失。</w:t>
      </w:r>
    </w:p>
    <w:p w14:paraId="6305ED23">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6）承包人未在规定的期限内将验收未通过或质量检测不合格乙供材清退离场并累计达到3次，无论相关乙供材是否已在施工中使用，每再发现1次，承包人需承担5000～10000元违约金，若已在施工中使用，承包人还需承担返工费用以及由此给发包人造成的一切损失。</w:t>
      </w:r>
    </w:p>
    <w:p w14:paraId="75674A81">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7）如承包人不能按照合同要求及时提供合同规定的各项计划、报表及工程资料（发包人代表书面认可的特殊情况下的延期除外）或虽按时提供但其内容、深度不符合合同要求，须及时整改符合要求并通过审批，同时对申报每延误一天，需向发包人支付签约合同价1‰的违约金。</w:t>
      </w:r>
    </w:p>
    <w:p w14:paraId="16A21B3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8）承包人在缺陷责任期内，未能在合理期限对工程缺陷进行修复，或拒绝按发包人要求进行修复的，发包人可自行修复或者委托第三方修复，发生的费用及损失全部由承包人承担，发包人直接从质保金中扣除相应款额，并有权扣留剩余质保金，作为承包人的违约金。</w:t>
      </w:r>
    </w:p>
    <w:p w14:paraId="63FA0908">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（9）承包人明确表示或者以其行为表明不履行合同义务，擅自停工或单方面终止合同执行，造成合同无法履行的，发包人有权解除合同，合同解除后，承包人必须在5</w:t>
      </w:r>
      <w:r>
        <w:rPr>
          <w:rFonts w:hint="eastAsia" w:ascii="仿宋" w:hAnsi="仿宋" w:eastAsia="仿宋" w:cs="仿宋"/>
          <w:sz w:val="24"/>
          <w:u w:val="single"/>
          <w:lang w:val="en-US" w:eastAsia="zh-CN"/>
        </w:rPr>
        <w:t>日</w:t>
      </w:r>
      <w:r>
        <w:rPr>
          <w:rFonts w:hint="eastAsia" w:ascii="仿宋" w:hAnsi="仿宋" w:eastAsia="仿宋" w:cs="仿宋"/>
          <w:sz w:val="24"/>
          <w:u w:val="single"/>
        </w:rPr>
        <w:t>内无条件退场。发包人将按承包人已完成工程工程价款的70%给予结算，承包人应承担由此给发包人造成的全部经济损失以及其他法律责任。</w:t>
      </w:r>
    </w:p>
    <w:p w14:paraId="0A3956C5">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（10）施工现场的安全、文明施工管理水平未达到合同约定的标准和国家、地方及行业部门的规范性要求，由承包人承担一切责任，发包人有权要求承包人按照安全文明施工费的30</w:t>
      </w:r>
      <w:r>
        <w:rPr>
          <w:rFonts w:hint="eastAsia" w:ascii="仿宋" w:hAnsi="仿宋" w:eastAsia="仿宋" w:cs="仿宋"/>
          <w:u w:val="single"/>
        </w:rPr>
        <w:t>～</w:t>
      </w:r>
      <w:r>
        <w:rPr>
          <w:rFonts w:hint="eastAsia" w:ascii="仿宋" w:hAnsi="仿宋" w:eastAsia="仿宋" w:cs="仿宋"/>
          <w:sz w:val="24"/>
          <w:u w:val="single"/>
        </w:rPr>
        <w:t>100%比例承担违约金。</w:t>
      </w:r>
    </w:p>
    <w:p w14:paraId="54C27565">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（11）因承包人原因导致技术文件（包括竣工图纸、签证等）未能按约定时间提交，承包人需承担1000元/天的违约金。同时并不解除承包人继续交付上述技术文件的义务。</w:t>
      </w:r>
    </w:p>
    <w:p w14:paraId="431E7583">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（12）发包人供应的同一品种材料设备，承包人要求供货的次数不得超过两次。否则，由承包人承担其运费、上下力费等相关费用。</w:t>
      </w:r>
    </w:p>
    <w:p w14:paraId="028F09EC">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13）承包人供应的材料设备有品牌、系列和技术参数约定的，承包人须按约定的品牌、系列和技术参数采购供应；因市场缺货等原因无法按约定的品牌、系列、型号和技术参数采购供应的，承包人需书面说明理由并报发包人审核确认后，在发包人（招标文件）约定的品牌范围内无偿调换，若约定的系列、型号停产，则优先选择其替代系列、型号；承包人无正当理由不按约定的品牌、系列和技术参数采购供应的，发包人有权选择甲供并在合同价款中扣除该部分材料设备费。除此之外，发包人有权视情况按照此部分材料实际总价款的1%</w:t>
      </w:r>
      <w:r>
        <w:rPr>
          <w:rFonts w:hint="eastAsia" w:ascii="仿宋" w:hAnsi="仿宋" w:eastAsia="仿宋" w:cs="仿宋"/>
          <w:u w:val="single"/>
        </w:rPr>
        <w:t>～</w:t>
      </w:r>
      <w:r>
        <w:rPr>
          <w:rFonts w:hint="eastAsia" w:ascii="仿宋" w:hAnsi="仿宋" w:eastAsia="仿宋" w:cs="仿宋"/>
          <w:sz w:val="24"/>
          <w:u w:val="single"/>
        </w:rPr>
        <w:t>30%扣减工程款。</w:t>
      </w:r>
    </w:p>
    <w:p w14:paraId="447C425B">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（14）本合同涉及的所有垫付费用、违约金等，发包人可从支付给承包人的任何款项中扣除</w:t>
      </w:r>
      <w:r>
        <w:rPr>
          <w:rFonts w:hint="eastAsia" w:ascii="仿宋" w:hAnsi="仿宋" w:eastAsia="仿宋" w:cs="仿宋"/>
          <w:sz w:val="24"/>
        </w:rPr>
        <w:t>。</w:t>
      </w:r>
    </w:p>
    <w:p w14:paraId="6E0A698F">
      <w:pPr>
        <w:spacing w:line="288" w:lineRule="auto"/>
        <w:ind w:firstLine="480" w:firstLineChars="200"/>
        <w:rPr>
          <w:rFonts w:ascii="仿宋" w:hAnsi="仿宋" w:eastAsia="仿宋" w:cs="仿宋"/>
          <w:sz w:val="24"/>
        </w:rPr>
      </w:pPr>
      <w:r>
        <w:rPr>
          <w:rFonts w:hint="eastAsia" w:ascii="仿宋" w:hAnsi="仿宋" w:eastAsia="仿宋" w:cs="仿宋"/>
          <w:sz w:val="24"/>
        </w:rPr>
        <w:t>16.2.3 因承包人违约解除合同</w:t>
      </w:r>
    </w:p>
    <w:p w14:paraId="20809540">
      <w:pPr>
        <w:spacing w:line="288" w:lineRule="auto"/>
        <w:ind w:firstLine="480" w:firstLineChars="200"/>
        <w:rPr>
          <w:rFonts w:ascii="仿宋" w:hAnsi="仿宋" w:eastAsia="仿宋" w:cs="仿宋"/>
          <w:sz w:val="24"/>
        </w:rPr>
      </w:pPr>
      <w:r>
        <w:rPr>
          <w:rFonts w:hint="eastAsia" w:ascii="仿宋" w:hAnsi="仿宋" w:eastAsia="仿宋" w:cs="仿宋"/>
          <w:sz w:val="24"/>
        </w:rPr>
        <w:t>关于承包人违约解除合同的特别约定：</w:t>
      </w:r>
      <w:r>
        <w:rPr>
          <w:rFonts w:hint="eastAsia" w:ascii="仿宋" w:hAnsi="仿宋" w:eastAsia="仿宋" w:cs="仿宋"/>
          <w:sz w:val="24"/>
          <w:u w:val="single"/>
        </w:rPr>
        <w:t>按通用条款16.2.3条款、专用条款16.2.2条款、其他相关约定执行</w:t>
      </w:r>
      <w:r>
        <w:rPr>
          <w:rFonts w:hint="eastAsia" w:ascii="仿宋" w:hAnsi="仿宋" w:eastAsia="仿宋" w:cs="仿宋"/>
          <w:sz w:val="24"/>
        </w:rPr>
        <w:t>。</w:t>
      </w:r>
    </w:p>
    <w:p w14:paraId="7FEA8D4A">
      <w:pPr>
        <w:spacing w:line="288" w:lineRule="auto"/>
        <w:ind w:firstLine="480" w:firstLineChars="200"/>
        <w:rPr>
          <w:rFonts w:ascii="仿宋" w:hAnsi="仿宋" w:eastAsia="仿宋" w:cs="仿宋"/>
          <w:sz w:val="24"/>
        </w:rPr>
      </w:pPr>
      <w:r>
        <w:rPr>
          <w:rFonts w:hint="eastAsia" w:ascii="仿宋" w:hAnsi="仿宋" w:eastAsia="仿宋" w:cs="仿宋"/>
          <w:sz w:val="24"/>
        </w:rPr>
        <w:t>发包人继续使用承包人在施工现场的材料、设备、临时工程、承包人文件和由承包人或以其名义编制的其他文件的费用承担方式：</w:t>
      </w:r>
      <w:r>
        <w:rPr>
          <w:rFonts w:hint="eastAsia" w:ascii="仿宋" w:hAnsi="仿宋" w:eastAsia="仿宋" w:cs="仿宋"/>
          <w:sz w:val="24"/>
          <w:u w:val="single"/>
        </w:rPr>
        <w:t>费用不另外支付</w:t>
      </w:r>
      <w:r>
        <w:rPr>
          <w:rFonts w:hint="eastAsia" w:ascii="仿宋" w:hAnsi="仿宋" w:eastAsia="仿宋" w:cs="仿宋"/>
          <w:sz w:val="24"/>
        </w:rPr>
        <w:t>。</w:t>
      </w:r>
    </w:p>
    <w:p w14:paraId="643B564D">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17、不可抗力</w:t>
      </w:r>
    </w:p>
    <w:p w14:paraId="536AC314">
      <w:pPr>
        <w:spacing w:line="288" w:lineRule="auto"/>
        <w:ind w:firstLine="480" w:firstLineChars="200"/>
        <w:rPr>
          <w:rFonts w:ascii="仿宋" w:hAnsi="仿宋" w:eastAsia="仿宋" w:cs="仿宋"/>
          <w:sz w:val="24"/>
        </w:rPr>
      </w:pPr>
      <w:r>
        <w:rPr>
          <w:rFonts w:hint="eastAsia" w:ascii="仿宋" w:hAnsi="仿宋" w:eastAsia="仿宋" w:cs="仿宋"/>
          <w:sz w:val="24"/>
        </w:rPr>
        <w:t>17.1 不可抗力的确认</w:t>
      </w:r>
    </w:p>
    <w:p w14:paraId="41CAC0D0">
      <w:pPr>
        <w:spacing w:line="288" w:lineRule="auto"/>
        <w:ind w:firstLine="480" w:firstLineChars="200"/>
        <w:rPr>
          <w:rFonts w:ascii="仿宋" w:hAnsi="仿宋" w:eastAsia="仿宋" w:cs="仿宋"/>
          <w:sz w:val="24"/>
          <w:u w:val="single"/>
        </w:rPr>
      </w:pPr>
      <w:r>
        <w:rPr>
          <w:rFonts w:hint="eastAsia" w:ascii="仿宋" w:hAnsi="仿宋" w:eastAsia="仿宋" w:cs="仿宋"/>
          <w:sz w:val="24"/>
        </w:rPr>
        <w:t>除通用合同条款约定的不可抗力事件之外，视为不可抗力的其他情形：</w:t>
      </w:r>
      <w:r>
        <w:rPr>
          <w:rFonts w:hint="eastAsia" w:ascii="仿宋" w:hAnsi="仿宋" w:eastAsia="仿宋" w:cs="仿宋"/>
          <w:sz w:val="24"/>
          <w:u w:val="single"/>
        </w:rPr>
        <w:t>自然灾害、战争、动乱、空中飞行物体坠落或其他非发包人承包人责任造成的爆炸、火灾，或九级及以上的持续1小时以上的台风、8级及以上地震烈度等情况</w:t>
      </w:r>
      <w:r>
        <w:rPr>
          <w:rFonts w:hint="eastAsia" w:ascii="仿宋" w:hAnsi="仿宋" w:eastAsia="仿宋" w:cs="仿宋"/>
          <w:sz w:val="24"/>
        </w:rPr>
        <w:t>。</w:t>
      </w:r>
    </w:p>
    <w:p w14:paraId="1A53D0A5">
      <w:pPr>
        <w:spacing w:line="288" w:lineRule="auto"/>
        <w:ind w:firstLine="480" w:firstLineChars="200"/>
        <w:rPr>
          <w:rFonts w:ascii="仿宋" w:hAnsi="仿宋" w:eastAsia="仿宋" w:cs="仿宋"/>
          <w:sz w:val="24"/>
        </w:rPr>
      </w:pPr>
      <w:r>
        <w:rPr>
          <w:rFonts w:hint="eastAsia" w:ascii="仿宋" w:hAnsi="仿宋" w:eastAsia="仿宋" w:cs="仿宋"/>
          <w:sz w:val="24"/>
        </w:rPr>
        <w:t>17.4 因不可抗力解除合同</w:t>
      </w:r>
    </w:p>
    <w:p w14:paraId="1C77FEB2">
      <w:pPr>
        <w:spacing w:line="288" w:lineRule="auto"/>
        <w:ind w:firstLine="480" w:firstLineChars="200"/>
        <w:rPr>
          <w:rFonts w:ascii="仿宋" w:hAnsi="仿宋" w:eastAsia="仿宋" w:cs="仿宋"/>
          <w:sz w:val="24"/>
        </w:rPr>
      </w:pPr>
      <w:r>
        <w:rPr>
          <w:rFonts w:hint="eastAsia" w:ascii="仿宋" w:hAnsi="仿宋" w:eastAsia="仿宋" w:cs="仿宋"/>
          <w:sz w:val="24"/>
        </w:rPr>
        <w:t>合同解除后，发包人应在商定或确定发包人应支付款项后</w:t>
      </w:r>
      <w:r>
        <w:rPr>
          <w:rFonts w:hint="eastAsia" w:ascii="仿宋" w:hAnsi="仿宋" w:eastAsia="仿宋" w:cs="仿宋"/>
          <w:sz w:val="24"/>
          <w:u w:val="single"/>
        </w:rPr>
        <w:t xml:space="preserve">28 </w:t>
      </w:r>
      <w:r>
        <w:rPr>
          <w:rFonts w:hint="eastAsia" w:ascii="仿宋" w:hAnsi="仿宋" w:eastAsia="仿宋" w:cs="仿宋"/>
          <w:sz w:val="24"/>
        </w:rPr>
        <w:t>天内完成款项的支付。</w:t>
      </w:r>
    </w:p>
    <w:p w14:paraId="4272A158">
      <w:pPr>
        <w:spacing w:line="288" w:lineRule="auto"/>
        <w:ind w:firstLine="480" w:firstLineChars="200"/>
        <w:outlineLvl w:val="1"/>
        <w:rPr>
          <w:rFonts w:ascii="仿宋" w:hAnsi="仿宋" w:eastAsia="仿宋" w:cs="仿宋"/>
          <w:sz w:val="24"/>
        </w:rPr>
      </w:pPr>
      <w:r>
        <w:rPr>
          <w:rFonts w:hint="eastAsia" w:ascii="仿宋" w:hAnsi="仿宋" w:eastAsia="仿宋" w:cs="仿宋"/>
          <w:sz w:val="24"/>
        </w:rPr>
        <w:t>18、保险</w:t>
      </w:r>
    </w:p>
    <w:p w14:paraId="42A48D07">
      <w:pPr>
        <w:spacing w:line="288" w:lineRule="auto"/>
        <w:ind w:firstLine="480" w:firstLineChars="200"/>
        <w:rPr>
          <w:rFonts w:ascii="仿宋" w:hAnsi="仿宋" w:eastAsia="仿宋" w:cs="仿宋"/>
          <w:sz w:val="24"/>
        </w:rPr>
      </w:pPr>
      <w:r>
        <w:rPr>
          <w:rFonts w:hint="eastAsia" w:ascii="仿宋" w:hAnsi="仿宋" w:eastAsia="仿宋" w:cs="仿宋"/>
          <w:sz w:val="24"/>
        </w:rPr>
        <w:t>18.1 工程保险</w:t>
      </w:r>
    </w:p>
    <w:p w14:paraId="3DC31A23">
      <w:pPr>
        <w:spacing w:line="288" w:lineRule="auto"/>
        <w:ind w:firstLine="480" w:firstLineChars="200"/>
        <w:rPr>
          <w:rFonts w:ascii="仿宋" w:hAnsi="仿宋" w:eastAsia="仿宋" w:cs="仿宋"/>
          <w:sz w:val="24"/>
        </w:rPr>
      </w:pPr>
      <w:r>
        <w:rPr>
          <w:rFonts w:hint="eastAsia" w:ascii="仿宋" w:hAnsi="仿宋" w:eastAsia="仿宋" w:cs="仿宋"/>
          <w:sz w:val="24"/>
        </w:rPr>
        <w:t>关于工程保险的特别约定：</w:t>
      </w:r>
      <w:r>
        <w:rPr>
          <w:rFonts w:hint="eastAsia" w:ascii="仿宋" w:hAnsi="仿宋" w:eastAsia="仿宋" w:cs="仿宋"/>
          <w:sz w:val="24"/>
          <w:u w:val="single"/>
        </w:rPr>
        <w:t>由承包人负责按通用条款要求的险种投保，并承担费用</w:t>
      </w:r>
      <w:r>
        <w:rPr>
          <w:rFonts w:hint="eastAsia" w:ascii="仿宋" w:hAnsi="仿宋" w:eastAsia="仿宋" w:cs="仿宋"/>
          <w:sz w:val="24"/>
        </w:rPr>
        <w:t>。</w:t>
      </w:r>
    </w:p>
    <w:p w14:paraId="00CE8D55">
      <w:pPr>
        <w:spacing w:line="288" w:lineRule="auto"/>
        <w:ind w:firstLine="480" w:firstLineChars="200"/>
        <w:rPr>
          <w:rFonts w:ascii="仿宋" w:hAnsi="仿宋" w:eastAsia="仿宋" w:cs="仿宋"/>
          <w:sz w:val="24"/>
        </w:rPr>
      </w:pPr>
      <w:r>
        <w:rPr>
          <w:rFonts w:hint="eastAsia" w:ascii="仿宋" w:hAnsi="仿宋" w:eastAsia="仿宋" w:cs="仿宋"/>
          <w:sz w:val="24"/>
        </w:rPr>
        <w:t>18.3 其他保险</w:t>
      </w:r>
    </w:p>
    <w:p w14:paraId="0F10967A">
      <w:pPr>
        <w:spacing w:line="288" w:lineRule="auto"/>
        <w:ind w:firstLine="480" w:firstLineChars="200"/>
        <w:rPr>
          <w:rFonts w:ascii="仿宋" w:hAnsi="仿宋" w:eastAsia="仿宋" w:cs="仿宋"/>
          <w:sz w:val="24"/>
          <w:u w:val="single"/>
        </w:rPr>
      </w:pPr>
      <w:r>
        <w:rPr>
          <w:rFonts w:hint="eastAsia" w:ascii="仿宋" w:hAnsi="仿宋" w:eastAsia="仿宋" w:cs="仿宋"/>
          <w:sz w:val="24"/>
        </w:rPr>
        <w:t>关于其他保险的约定：</w:t>
      </w:r>
      <w:r>
        <w:rPr>
          <w:rFonts w:hint="eastAsia" w:ascii="仿宋" w:hAnsi="仿宋" w:eastAsia="仿宋" w:cs="仿宋"/>
          <w:sz w:val="24"/>
          <w:u w:val="single"/>
        </w:rPr>
        <w:t>承包人必须按国家或地方有关规定，对本工程施工作业人员办理意外伤害保险、第三方人身险并承担保险费用。承包人须对进入施工现场人员的意外或伤亡负全部责任，不论该人是受雇于承包人或其分包人，承包人必须保障发包人免于承担任何有关的索偿、要求、诉讼、成本、费用和支出</w:t>
      </w:r>
      <w:r>
        <w:rPr>
          <w:rFonts w:hint="eastAsia" w:ascii="仿宋" w:hAnsi="仿宋" w:eastAsia="仿宋" w:cs="仿宋"/>
          <w:sz w:val="24"/>
        </w:rPr>
        <w:t>。</w:t>
      </w:r>
    </w:p>
    <w:p w14:paraId="0A697A53">
      <w:pPr>
        <w:spacing w:line="288" w:lineRule="auto"/>
        <w:ind w:firstLine="480" w:firstLineChars="200"/>
        <w:rPr>
          <w:rFonts w:ascii="仿宋" w:hAnsi="仿宋" w:eastAsia="仿宋" w:cs="仿宋"/>
          <w:sz w:val="24"/>
          <w:u w:val="single"/>
        </w:rPr>
      </w:pPr>
      <w:r>
        <w:rPr>
          <w:rFonts w:hint="eastAsia" w:ascii="仿宋" w:hAnsi="仿宋" w:eastAsia="仿宋" w:cs="仿宋"/>
          <w:sz w:val="24"/>
        </w:rPr>
        <w:t>承包人是否应为其施工设备等办理财产保险：</w:t>
      </w:r>
      <w:r>
        <w:rPr>
          <w:rFonts w:hint="eastAsia" w:ascii="仿宋" w:hAnsi="仿宋" w:eastAsia="仿宋" w:cs="仿宋"/>
          <w:sz w:val="24"/>
          <w:u w:val="single"/>
        </w:rPr>
        <w:t>承包人应为其施工设备等办理财产保险，支付保险费用</w:t>
      </w:r>
      <w:r>
        <w:rPr>
          <w:rFonts w:hint="eastAsia" w:ascii="仿宋" w:hAnsi="仿宋" w:eastAsia="仿宋" w:cs="仿宋"/>
          <w:sz w:val="24"/>
        </w:rPr>
        <w:t>。</w:t>
      </w:r>
    </w:p>
    <w:p w14:paraId="0B868362">
      <w:pPr>
        <w:spacing w:line="288" w:lineRule="auto"/>
        <w:ind w:firstLine="480" w:firstLineChars="200"/>
        <w:rPr>
          <w:rFonts w:ascii="仿宋" w:hAnsi="仿宋" w:eastAsia="仿宋" w:cs="仿宋"/>
          <w:sz w:val="24"/>
          <w:u w:val="single"/>
        </w:rPr>
      </w:pPr>
      <w:r>
        <w:rPr>
          <w:rFonts w:hint="eastAsia" w:ascii="仿宋" w:hAnsi="仿宋" w:eastAsia="仿宋" w:cs="仿宋"/>
          <w:sz w:val="24"/>
          <w:u w:val="single"/>
        </w:rPr>
        <w:t>必要时，发包人有权要求承包人提供保单或其他证据。如果承包人不能提供、拒绝提供或提供了但是不符合要求，发包人有权要求停工，造成的工期延误由承包人承担</w:t>
      </w:r>
      <w:r>
        <w:rPr>
          <w:rFonts w:hint="eastAsia" w:ascii="仿宋" w:hAnsi="仿宋" w:eastAsia="仿宋" w:cs="仿宋"/>
          <w:sz w:val="24"/>
        </w:rPr>
        <w:t>。</w:t>
      </w:r>
    </w:p>
    <w:p w14:paraId="426AEB6E">
      <w:pPr>
        <w:spacing w:line="288" w:lineRule="auto"/>
        <w:ind w:firstLine="480" w:firstLineChars="200"/>
        <w:rPr>
          <w:rFonts w:ascii="仿宋" w:hAnsi="仿宋" w:eastAsia="仿宋" w:cs="仿宋"/>
          <w:sz w:val="24"/>
        </w:rPr>
      </w:pPr>
      <w:r>
        <w:rPr>
          <w:rFonts w:hint="eastAsia" w:ascii="仿宋" w:hAnsi="仿宋" w:eastAsia="仿宋" w:cs="仿宋"/>
          <w:sz w:val="24"/>
        </w:rPr>
        <w:t>18.7 通知义务</w:t>
      </w:r>
    </w:p>
    <w:p w14:paraId="1AD6AC39">
      <w:pPr>
        <w:spacing w:line="288" w:lineRule="auto"/>
        <w:ind w:firstLine="480" w:firstLineChars="200"/>
        <w:rPr>
          <w:rFonts w:ascii="仿宋" w:hAnsi="仿宋" w:eastAsia="仿宋" w:cs="仿宋"/>
          <w:sz w:val="24"/>
        </w:rPr>
      </w:pPr>
      <w:r>
        <w:rPr>
          <w:rFonts w:hint="eastAsia" w:ascii="仿宋" w:hAnsi="仿宋" w:eastAsia="仿宋" w:cs="仿宋"/>
          <w:sz w:val="24"/>
        </w:rPr>
        <w:t>关于变更保险合同时的通知义务的约定：</w:t>
      </w:r>
      <w:r>
        <w:rPr>
          <w:rFonts w:hint="eastAsia" w:ascii="仿宋" w:hAnsi="仿宋" w:eastAsia="仿宋" w:cs="仿宋"/>
          <w:sz w:val="24"/>
          <w:u w:val="single"/>
        </w:rPr>
        <w:t>按通用条款有关规定执行</w:t>
      </w:r>
      <w:r>
        <w:rPr>
          <w:rFonts w:hint="eastAsia" w:ascii="仿宋" w:hAnsi="仿宋" w:eastAsia="仿宋" w:cs="仿宋"/>
          <w:sz w:val="24"/>
        </w:rPr>
        <w:t>。</w:t>
      </w:r>
    </w:p>
    <w:p w14:paraId="3899CCFE">
      <w:pPr>
        <w:spacing w:line="288" w:lineRule="auto"/>
        <w:ind w:firstLine="480" w:firstLineChars="200"/>
        <w:rPr>
          <w:rFonts w:ascii="仿宋" w:hAnsi="仿宋" w:eastAsia="仿宋" w:cs="仿宋"/>
          <w:sz w:val="24"/>
        </w:rPr>
      </w:pPr>
      <w:r>
        <w:rPr>
          <w:rFonts w:hint="eastAsia" w:ascii="仿宋" w:hAnsi="仿宋" w:eastAsia="仿宋" w:cs="仿宋"/>
          <w:sz w:val="24"/>
        </w:rPr>
        <w:t>20、争议解决</w:t>
      </w:r>
    </w:p>
    <w:p w14:paraId="7F59EE48">
      <w:pPr>
        <w:spacing w:line="288" w:lineRule="auto"/>
        <w:ind w:firstLine="480" w:firstLineChars="200"/>
        <w:rPr>
          <w:rFonts w:ascii="仿宋" w:hAnsi="仿宋" w:eastAsia="仿宋" w:cs="仿宋"/>
          <w:sz w:val="24"/>
        </w:rPr>
      </w:pPr>
      <w:r>
        <w:rPr>
          <w:rFonts w:hint="eastAsia" w:ascii="仿宋" w:hAnsi="仿宋" w:eastAsia="仿宋" w:cs="仿宋"/>
          <w:sz w:val="24"/>
        </w:rPr>
        <w:t>20.3 争议评审</w:t>
      </w:r>
    </w:p>
    <w:p w14:paraId="38174155">
      <w:pPr>
        <w:spacing w:line="288" w:lineRule="auto"/>
        <w:ind w:firstLine="480" w:firstLineChars="200"/>
        <w:rPr>
          <w:rFonts w:ascii="仿宋" w:hAnsi="仿宋" w:eastAsia="仿宋" w:cs="仿宋"/>
          <w:sz w:val="24"/>
        </w:rPr>
      </w:pPr>
      <w:r>
        <w:rPr>
          <w:rFonts w:hint="eastAsia" w:ascii="仿宋" w:hAnsi="仿宋" w:eastAsia="仿宋" w:cs="仿宋"/>
          <w:sz w:val="24"/>
        </w:rPr>
        <w:t xml:space="preserve"> 合同当事人是否同意将工程争议提交争议评审小组决定：</w:t>
      </w:r>
      <w:r>
        <w:rPr>
          <w:rFonts w:hint="eastAsia" w:ascii="仿宋" w:hAnsi="仿宋" w:eastAsia="仿宋" w:cs="仿宋"/>
          <w:sz w:val="24"/>
          <w:u w:val="single"/>
        </w:rPr>
        <w:t>不同意</w:t>
      </w:r>
      <w:r>
        <w:rPr>
          <w:rFonts w:hint="eastAsia" w:ascii="仿宋" w:hAnsi="仿宋" w:eastAsia="仿宋" w:cs="仿宋"/>
          <w:sz w:val="24"/>
        </w:rPr>
        <w:t xml:space="preserve">。  </w:t>
      </w:r>
    </w:p>
    <w:p w14:paraId="6F323969">
      <w:pPr>
        <w:spacing w:line="288" w:lineRule="auto"/>
        <w:ind w:firstLine="480" w:firstLineChars="200"/>
        <w:rPr>
          <w:rFonts w:ascii="仿宋" w:hAnsi="仿宋" w:eastAsia="仿宋" w:cs="仿宋"/>
          <w:sz w:val="24"/>
        </w:rPr>
      </w:pPr>
      <w:r>
        <w:rPr>
          <w:rFonts w:hint="eastAsia" w:ascii="仿宋" w:hAnsi="仿宋" w:eastAsia="仿宋" w:cs="仿宋"/>
          <w:sz w:val="24"/>
        </w:rPr>
        <w:t>20.3.1 争议评审小组的确定</w:t>
      </w:r>
    </w:p>
    <w:p w14:paraId="74D161AF">
      <w:pPr>
        <w:spacing w:line="288" w:lineRule="auto"/>
        <w:ind w:firstLine="480" w:firstLineChars="200"/>
        <w:rPr>
          <w:rFonts w:ascii="仿宋" w:hAnsi="仿宋" w:eastAsia="仿宋" w:cs="仿宋"/>
          <w:sz w:val="24"/>
        </w:rPr>
      </w:pPr>
      <w:r>
        <w:rPr>
          <w:rFonts w:hint="eastAsia" w:ascii="仿宋" w:hAnsi="仿宋" w:eastAsia="仿宋" w:cs="仿宋"/>
          <w:sz w:val="24"/>
        </w:rPr>
        <w:t>争议评审小组成员的确定：</w:t>
      </w:r>
      <w:r>
        <w:rPr>
          <w:rFonts w:hint="eastAsia" w:ascii="仿宋" w:hAnsi="仿宋" w:eastAsia="仿宋" w:cs="仿宋"/>
          <w:sz w:val="24"/>
          <w:u w:val="single"/>
        </w:rPr>
        <w:t>/</w:t>
      </w:r>
      <w:r>
        <w:rPr>
          <w:rFonts w:hint="eastAsia" w:ascii="仿宋" w:hAnsi="仿宋" w:eastAsia="仿宋" w:cs="仿宋"/>
          <w:sz w:val="24"/>
        </w:rPr>
        <w:t>。</w:t>
      </w:r>
    </w:p>
    <w:p w14:paraId="1F9D702F">
      <w:pPr>
        <w:spacing w:line="288" w:lineRule="auto"/>
        <w:ind w:firstLine="480" w:firstLineChars="200"/>
        <w:rPr>
          <w:rFonts w:ascii="仿宋" w:hAnsi="仿宋" w:eastAsia="仿宋" w:cs="仿宋"/>
          <w:sz w:val="24"/>
        </w:rPr>
      </w:pPr>
      <w:r>
        <w:rPr>
          <w:rFonts w:hint="eastAsia" w:ascii="仿宋" w:hAnsi="仿宋" w:eastAsia="仿宋" w:cs="仿宋"/>
          <w:sz w:val="24"/>
        </w:rPr>
        <w:t>选定争议评审员的期限：</w:t>
      </w:r>
      <w:r>
        <w:rPr>
          <w:rFonts w:hint="eastAsia" w:ascii="仿宋" w:hAnsi="仿宋" w:eastAsia="仿宋" w:cs="仿宋"/>
          <w:sz w:val="24"/>
          <w:u w:val="single"/>
        </w:rPr>
        <w:t>/</w:t>
      </w:r>
      <w:r>
        <w:rPr>
          <w:rFonts w:hint="eastAsia" w:ascii="仿宋" w:hAnsi="仿宋" w:eastAsia="仿宋" w:cs="仿宋"/>
          <w:sz w:val="24"/>
        </w:rPr>
        <w:t>。</w:t>
      </w:r>
    </w:p>
    <w:p w14:paraId="75E58D6B">
      <w:pPr>
        <w:spacing w:line="288" w:lineRule="auto"/>
        <w:ind w:firstLine="480" w:firstLineChars="200"/>
        <w:rPr>
          <w:rFonts w:ascii="仿宋" w:hAnsi="仿宋" w:eastAsia="仿宋" w:cs="仿宋"/>
          <w:sz w:val="24"/>
        </w:rPr>
      </w:pPr>
      <w:r>
        <w:rPr>
          <w:rFonts w:hint="eastAsia" w:ascii="仿宋" w:hAnsi="仿宋" w:eastAsia="仿宋" w:cs="仿宋"/>
          <w:sz w:val="24"/>
        </w:rPr>
        <w:t>争议评审小组成员的报酬承担方式：</w:t>
      </w:r>
      <w:r>
        <w:rPr>
          <w:rFonts w:hint="eastAsia" w:ascii="仿宋" w:hAnsi="仿宋" w:eastAsia="仿宋" w:cs="仿宋"/>
          <w:sz w:val="24"/>
          <w:u w:val="single"/>
        </w:rPr>
        <w:t>/</w:t>
      </w:r>
      <w:r>
        <w:rPr>
          <w:rFonts w:hint="eastAsia" w:ascii="仿宋" w:hAnsi="仿宋" w:eastAsia="仿宋" w:cs="仿宋"/>
          <w:sz w:val="24"/>
        </w:rPr>
        <w:t>。</w:t>
      </w:r>
    </w:p>
    <w:p w14:paraId="026F339E">
      <w:pPr>
        <w:spacing w:line="288" w:lineRule="auto"/>
        <w:ind w:firstLine="480" w:firstLineChars="200"/>
        <w:rPr>
          <w:rFonts w:ascii="仿宋" w:hAnsi="仿宋" w:eastAsia="仿宋" w:cs="仿宋"/>
          <w:sz w:val="24"/>
        </w:rPr>
      </w:pPr>
      <w:r>
        <w:rPr>
          <w:rFonts w:hint="eastAsia" w:ascii="仿宋" w:hAnsi="仿宋" w:eastAsia="仿宋" w:cs="仿宋"/>
          <w:sz w:val="24"/>
        </w:rPr>
        <w:t>其他事项的约定：</w:t>
      </w:r>
      <w:r>
        <w:rPr>
          <w:rFonts w:hint="eastAsia" w:ascii="仿宋" w:hAnsi="仿宋" w:eastAsia="仿宋" w:cs="仿宋"/>
          <w:sz w:val="24"/>
          <w:u w:val="single"/>
        </w:rPr>
        <w:t>/</w:t>
      </w:r>
      <w:r>
        <w:rPr>
          <w:rFonts w:hint="eastAsia" w:ascii="仿宋" w:hAnsi="仿宋" w:eastAsia="仿宋" w:cs="仿宋"/>
          <w:sz w:val="24"/>
        </w:rPr>
        <w:t>。</w:t>
      </w:r>
    </w:p>
    <w:p w14:paraId="7F1BDDAE">
      <w:pPr>
        <w:spacing w:line="288" w:lineRule="auto"/>
        <w:ind w:firstLine="480" w:firstLineChars="200"/>
        <w:rPr>
          <w:rFonts w:ascii="仿宋" w:hAnsi="仿宋" w:eastAsia="仿宋" w:cs="仿宋"/>
          <w:sz w:val="24"/>
        </w:rPr>
      </w:pPr>
      <w:r>
        <w:rPr>
          <w:rFonts w:hint="eastAsia" w:ascii="仿宋" w:hAnsi="仿宋" w:eastAsia="仿宋" w:cs="仿宋"/>
          <w:sz w:val="24"/>
        </w:rPr>
        <w:t>20.3.2 争议评审小组的决定</w:t>
      </w:r>
    </w:p>
    <w:p w14:paraId="6B145FA3">
      <w:pPr>
        <w:spacing w:line="288" w:lineRule="auto"/>
        <w:ind w:firstLine="480" w:firstLineChars="200"/>
        <w:rPr>
          <w:rFonts w:ascii="仿宋" w:hAnsi="仿宋" w:eastAsia="仿宋" w:cs="仿宋"/>
          <w:sz w:val="24"/>
        </w:rPr>
      </w:pPr>
      <w:r>
        <w:rPr>
          <w:rFonts w:hint="eastAsia" w:ascii="仿宋" w:hAnsi="仿宋" w:eastAsia="仿宋" w:cs="仿宋"/>
          <w:sz w:val="24"/>
        </w:rPr>
        <w:t>合同当事人关于本项的约定：</w:t>
      </w:r>
      <w:r>
        <w:rPr>
          <w:rFonts w:hint="eastAsia" w:ascii="仿宋" w:hAnsi="仿宋" w:eastAsia="仿宋" w:cs="仿宋"/>
          <w:sz w:val="24"/>
          <w:u w:val="single"/>
        </w:rPr>
        <w:t>/</w:t>
      </w:r>
      <w:r>
        <w:rPr>
          <w:rFonts w:hint="eastAsia" w:ascii="仿宋" w:hAnsi="仿宋" w:eastAsia="仿宋" w:cs="仿宋"/>
          <w:sz w:val="24"/>
        </w:rPr>
        <w:t>。</w:t>
      </w:r>
    </w:p>
    <w:p w14:paraId="07A5D1B3">
      <w:pPr>
        <w:spacing w:line="288" w:lineRule="auto"/>
        <w:ind w:firstLine="480" w:firstLineChars="200"/>
        <w:rPr>
          <w:rFonts w:ascii="仿宋" w:hAnsi="仿宋" w:eastAsia="仿宋" w:cs="仿宋"/>
          <w:sz w:val="24"/>
        </w:rPr>
      </w:pPr>
      <w:r>
        <w:rPr>
          <w:rFonts w:hint="eastAsia" w:ascii="仿宋" w:hAnsi="仿宋" w:eastAsia="仿宋" w:cs="仿宋"/>
          <w:sz w:val="24"/>
        </w:rPr>
        <w:t>20.4仲裁或诉讼</w:t>
      </w:r>
    </w:p>
    <w:p w14:paraId="7F6A7FA3">
      <w:pPr>
        <w:spacing w:line="288" w:lineRule="auto"/>
        <w:ind w:firstLine="480" w:firstLineChars="200"/>
        <w:rPr>
          <w:rFonts w:ascii="仿宋" w:hAnsi="仿宋" w:eastAsia="仿宋" w:cs="仿宋"/>
          <w:sz w:val="24"/>
        </w:rPr>
      </w:pPr>
      <w:r>
        <w:rPr>
          <w:rFonts w:hint="eastAsia" w:ascii="仿宋" w:hAnsi="仿宋" w:eastAsia="仿宋" w:cs="仿宋"/>
          <w:sz w:val="24"/>
        </w:rPr>
        <w:t>因合同及合同有关事项发生的争议，按下列第</w:t>
      </w:r>
      <w:r>
        <w:rPr>
          <w:rFonts w:hint="eastAsia" w:ascii="仿宋" w:hAnsi="仿宋" w:eastAsia="仿宋" w:cs="仿宋"/>
          <w:sz w:val="24"/>
          <w:u w:val="single"/>
        </w:rPr>
        <w:t xml:space="preserve"> 1 </w:t>
      </w:r>
      <w:r>
        <w:rPr>
          <w:rFonts w:hint="eastAsia" w:ascii="仿宋" w:hAnsi="仿宋" w:eastAsia="仿宋" w:cs="仿宋"/>
          <w:sz w:val="24"/>
        </w:rPr>
        <w:t>种方式解决：</w:t>
      </w:r>
    </w:p>
    <w:p w14:paraId="33AF9896">
      <w:pPr>
        <w:spacing w:line="288" w:lineRule="auto"/>
        <w:ind w:firstLine="480" w:firstLineChars="200"/>
        <w:rPr>
          <w:rFonts w:ascii="仿宋" w:hAnsi="仿宋" w:eastAsia="仿宋" w:cs="仿宋"/>
          <w:sz w:val="24"/>
        </w:rPr>
      </w:pPr>
      <w:r>
        <w:rPr>
          <w:rFonts w:hint="eastAsia" w:ascii="仿宋" w:hAnsi="仿宋" w:eastAsia="仿宋" w:cs="仿宋"/>
          <w:sz w:val="24"/>
        </w:rPr>
        <w:t xml:space="preserve">（1）向 </w:t>
      </w:r>
      <w:r>
        <w:rPr>
          <w:rFonts w:hint="eastAsia" w:ascii="仿宋" w:hAnsi="仿宋" w:eastAsia="仿宋" w:cs="仿宋"/>
          <w:sz w:val="24"/>
          <w:u w:val="single"/>
        </w:rPr>
        <w:t xml:space="preserve"> 南通 </w:t>
      </w:r>
      <w:r>
        <w:rPr>
          <w:rFonts w:hint="eastAsia" w:ascii="仿宋" w:hAnsi="仿宋" w:eastAsia="仿宋" w:cs="仿宋"/>
          <w:sz w:val="24"/>
        </w:rPr>
        <w:t xml:space="preserve"> 仲裁委员会申请仲裁；</w:t>
      </w:r>
    </w:p>
    <w:p w14:paraId="727D7C72">
      <w:pPr>
        <w:spacing w:line="288" w:lineRule="auto"/>
        <w:ind w:firstLine="480" w:firstLineChars="200"/>
        <w:rPr>
          <w:rFonts w:ascii="仿宋" w:hAnsi="仿宋" w:eastAsia="仿宋" w:cs="仿宋"/>
          <w:b/>
          <w:sz w:val="24"/>
        </w:rPr>
      </w:pPr>
      <w:r>
        <w:rPr>
          <w:rFonts w:hint="eastAsia" w:ascii="仿宋" w:hAnsi="仿宋" w:eastAsia="仿宋" w:cs="仿宋"/>
          <w:sz w:val="24"/>
        </w:rPr>
        <w:t xml:space="preserve">（2）向 </w:t>
      </w:r>
      <w:r>
        <w:rPr>
          <w:rFonts w:hint="eastAsia" w:ascii="仿宋" w:hAnsi="仿宋" w:eastAsia="仿宋" w:cs="仿宋"/>
          <w:sz w:val="24"/>
          <w:u w:val="single"/>
        </w:rPr>
        <w:t>工程所在地</w:t>
      </w:r>
      <w:r>
        <w:rPr>
          <w:rFonts w:hint="eastAsia" w:ascii="仿宋" w:hAnsi="仿宋" w:eastAsia="仿宋" w:cs="仿宋"/>
          <w:sz w:val="24"/>
        </w:rPr>
        <w:t xml:space="preserve"> 人民法院起诉。</w:t>
      </w:r>
      <w:r>
        <w:rPr>
          <w:rFonts w:hint="eastAsia" w:ascii="仿宋" w:hAnsi="仿宋" w:eastAsia="仿宋" w:cs="仿宋"/>
          <w:b/>
          <w:sz w:val="24"/>
        </w:rPr>
        <w:br w:type="page"/>
      </w:r>
    </w:p>
    <w:p w14:paraId="531C05F8">
      <w:pPr>
        <w:snapToGrid w:val="0"/>
        <w:spacing w:line="288" w:lineRule="auto"/>
        <w:jc w:val="left"/>
        <w:outlineLvl w:val="0"/>
        <w:rPr>
          <w:rFonts w:ascii="仿宋" w:hAnsi="仿宋" w:eastAsia="仿宋" w:cs="仿宋"/>
          <w:b/>
          <w:sz w:val="24"/>
        </w:rPr>
      </w:pPr>
      <w:r>
        <w:rPr>
          <w:rFonts w:hint="eastAsia" w:ascii="仿宋" w:hAnsi="仿宋" w:eastAsia="仿宋" w:cs="仿宋"/>
          <w:b/>
          <w:sz w:val="24"/>
        </w:rPr>
        <w:t>附件：</w:t>
      </w:r>
    </w:p>
    <w:p w14:paraId="751DCBF0">
      <w:pPr>
        <w:snapToGrid w:val="0"/>
        <w:spacing w:line="288" w:lineRule="auto"/>
        <w:rPr>
          <w:rFonts w:ascii="仿宋" w:hAnsi="仿宋" w:eastAsia="仿宋" w:cs="仿宋"/>
          <w:b/>
          <w:sz w:val="24"/>
        </w:rPr>
      </w:pPr>
      <w:r>
        <w:rPr>
          <w:rFonts w:hint="eastAsia" w:ascii="仿宋" w:hAnsi="仿宋" w:eastAsia="仿宋" w:cs="仿宋"/>
          <w:b/>
          <w:sz w:val="24"/>
        </w:rPr>
        <w:t>1、廉洁承诺书</w:t>
      </w:r>
    </w:p>
    <w:p w14:paraId="1325B605">
      <w:pPr>
        <w:snapToGrid w:val="0"/>
        <w:spacing w:line="288" w:lineRule="auto"/>
        <w:rPr>
          <w:rFonts w:ascii="仿宋" w:hAnsi="仿宋" w:eastAsia="仿宋" w:cs="仿宋"/>
          <w:b/>
          <w:sz w:val="24"/>
        </w:rPr>
      </w:pPr>
      <w:r>
        <w:rPr>
          <w:rFonts w:hint="eastAsia" w:ascii="仿宋" w:hAnsi="仿宋" w:eastAsia="仿宋" w:cs="仿宋"/>
          <w:b/>
          <w:sz w:val="24"/>
        </w:rPr>
        <w:t>2、建设工程承发包安全管理协议</w:t>
      </w:r>
    </w:p>
    <w:p w14:paraId="28C48CCC">
      <w:pPr>
        <w:snapToGrid w:val="0"/>
        <w:spacing w:line="288" w:lineRule="auto"/>
        <w:jc w:val="left"/>
        <w:rPr>
          <w:rFonts w:ascii="仿宋" w:hAnsi="仿宋" w:eastAsia="仿宋" w:cs="仿宋"/>
          <w:b/>
          <w:sz w:val="24"/>
        </w:rPr>
      </w:pPr>
      <w:r>
        <w:rPr>
          <w:rFonts w:hint="eastAsia" w:ascii="仿宋" w:hAnsi="仿宋" w:eastAsia="仿宋" w:cs="仿宋"/>
          <w:b/>
          <w:sz w:val="24"/>
        </w:rPr>
        <w:t>3、工程质量保修书</w:t>
      </w:r>
    </w:p>
    <w:p w14:paraId="175A43AE">
      <w:pPr>
        <w:snapToGrid w:val="0"/>
        <w:spacing w:line="288" w:lineRule="auto"/>
        <w:jc w:val="left"/>
        <w:rPr>
          <w:rFonts w:ascii="仿宋" w:hAnsi="仿宋" w:eastAsia="仿宋" w:cs="仿宋"/>
          <w:b/>
          <w:sz w:val="24"/>
        </w:rPr>
      </w:pPr>
      <w:r>
        <w:rPr>
          <w:rFonts w:hint="eastAsia" w:ascii="仿宋" w:hAnsi="仿宋" w:eastAsia="仿宋" w:cs="仿宋"/>
          <w:b/>
          <w:sz w:val="24"/>
        </w:rPr>
        <w:t>4、承包人主要施工管理人员表</w:t>
      </w:r>
    </w:p>
    <w:p w14:paraId="7CE32E51">
      <w:pPr>
        <w:snapToGrid w:val="0"/>
        <w:spacing w:line="288" w:lineRule="auto"/>
        <w:outlineLvl w:val="0"/>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附件1：</w:t>
      </w:r>
    </w:p>
    <w:p w14:paraId="3274DDE6">
      <w:pPr>
        <w:snapToGrid w:val="0"/>
        <w:spacing w:line="288" w:lineRule="auto"/>
        <w:jc w:val="center"/>
        <w:rPr>
          <w:rFonts w:ascii="仿宋" w:hAnsi="仿宋" w:eastAsia="仿宋" w:cs="仿宋"/>
          <w:sz w:val="28"/>
          <w:szCs w:val="28"/>
        </w:rPr>
      </w:pPr>
      <w:r>
        <w:rPr>
          <w:rFonts w:hint="eastAsia" w:ascii="仿宋" w:hAnsi="仿宋" w:eastAsia="仿宋" w:cs="仿宋"/>
          <w:sz w:val="28"/>
          <w:szCs w:val="28"/>
        </w:rPr>
        <w:t>廉洁承诺书</w:t>
      </w:r>
    </w:p>
    <w:p w14:paraId="48719FCA">
      <w:pPr>
        <w:snapToGrid w:val="0"/>
        <w:spacing w:line="276" w:lineRule="auto"/>
        <w:rPr>
          <w:rFonts w:ascii="仿宋" w:hAnsi="仿宋" w:eastAsia="仿宋" w:cs="仿宋"/>
          <w:sz w:val="24"/>
        </w:rPr>
      </w:pPr>
      <w:r>
        <w:rPr>
          <w:rFonts w:hint="eastAsia" w:ascii="仿宋" w:hAnsi="仿宋" w:eastAsia="仿宋" w:cs="仿宋"/>
          <w:sz w:val="24"/>
        </w:rPr>
        <w:t>发包人（以下简称“甲方”）：</w:t>
      </w:r>
      <w:r>
        <w:rPr>
          <w:rFonts w:hint="eastAsia" w:ascii="仿宋" w:hAnsi="仿宋" w:eastAsia="仿宋" w:cs="仿宋"/>
          <w:sz w:val="24"/>
          <w:u w:val="single"/>
        </w:rPr>
        <w:t xml:space="preserve">    南通大学    </w:t>
      </w:r>
    </w:p>
    <w:p w14:paraId="4A0BDD0D">
      <w:pPr>
        <w:snapToGrid w:val="0"/>
        <w:spacing w:line="276" w:lineRule="auto"/>
        <w:rPr>
          <w:rFonts w:ascii="仿宋" w:hAnsi="仿宋" w:eastAsia="仿宋" w:cs="仿宋"/>
          <w:sz w:val="24"/>
          <w:u w:val="single"/>
        </w:rPr>
      </w:pPr>
      <w:r>
        <w:rPr>
          <w:rFonts w:hint="eastAsia" w:ascii="仿宋" w:hAnsi="仿宋" w:eastAsia="仿宋" w:cs="仿宋"/>
          <w:sz w:val="24"/>
        </w:rPr>
        <w:t>承包人（以下简称“乙方”）：</w:t>
      </w:r>
      <w:r>
        <w:rPr>
          <w:rFonts w:hint="eastAsia" w:ascii="仿宋" w:hAnsi="仿宋" w:eastAsia="仿宋" w:cs="仿宋"/>
          <w:sz w:val="24"/>
          <w:u w:val="single"/>
        </w:rPr>
        <w:t xml:space="preserve">                </w:t>
      </w:r>
    </w:p>
    <w:p w14:paraId="442C1F4D">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为了在工程建设中保持廉洁自律的工作作风，防止各种不正当行为的发生，根据国家和市有关建设工程廉政建设的规定，结合本工程建设特点，特订立本协议如下：</w:t>
      </w:r>
    </w:p>
    <w:p w14:paraId="6BB9B62B">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双方应当自觉遵守国家和江苏省关于建设工程有关廉政建设的规定。</w:t>
      </w:r>
    </w:p>
    <w:p w14:paraId="4E8E90B9">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1、乙方不得以任何形式给予甲方及其工作人员回扣等好处费。甲方及其工作人员不得以任何形式收受乙方的回扣等好处费。</w:t>
      </w:r>
    </w:p>
    <w:p w14:paraId="4E52E1D9">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2、乙方不得以任何形式给予甲方及其工作人员礼金、有价证券、贵重物品等有价物品。甲方及其工作人员不得以任何形式接受乙方的礼金、有价证券、贵重物品等有价物品。</w:t>
      </w:r>
    </w:p>
    <w:p w14:paraId="5CAF1719">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3、甲方及其工作人员不得在乙方及材料设备供应商处报销任何应由甲方或甲方工作人员个人支付的费用。</w:t>
      </w:r>
    </w:p>
    <w:p w14:paraId="44160F0C">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4、乙方不得以参观学习、洽谈工作、签订经济合同等为借口，安排甲方工作人员外出旅游和进入营业性高档娱乐场所消费。甲方工作人员不得参加由乙方举办的可能对履行责任、义务有影响的宴请、考察旅行和娱乐活动。</w:t>
      </w:r>
    </w:p>
    <w:p w14:paraId="1D4C0798">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5、乙方不得为甲方及其工作人员购置或者提供通讯工具、交通工具、家电、高档办公用品等物品。甲方不得接受乙方及材料设备供应商提供的通讯工具、交通工具、家电、高档办公用品等物品。</w:t>
      </w:r>
    </w:p>
    <w:p w14:paraId="08CC0998">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6、甲方工作人员不得接受乙方及材料设备供应商为其住房装修、婚丧嫁娶、家属和子女的工作安排以及出国等提供的可能对履行责任、义务有影响的方便。</w:t>
      </w:r>
    </w:p>
    <w:p w14:paraId="1698C89D">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7、双方不得相互介绍工作人员家属或者亲友从事与甲方工程有关的经济活动。</w:t>
      </w:r>
    </w:p>
    <w:p w14:paraId="7E54F1F1">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8、甲方工作人员不得为谋取私利擅自与乙方及（或）承包商及材料设备供应商就工程承包、工程费用、材料设备供应、工程变更、工程验收、工程质量问题处理等进行私下商谈或者达成默契。</w:t>
      </w:r>
    </w:p>
    <w:p w14:paraId="1BD2B2A0">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9、双方如发现对方工作人员有违反上述协议者，应向对方领导或者对方上级单位举报。双方及其工作人员不得以任何借口因此对对方进行报复。</w:t>
      </w:r>
    </w:p>
    <w:p w14:paraId="7D1B5234">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10、甲方发现乙方有违反本协议或者采用不正当的手段向甲方工作人员进行利益输送，甲方有权视具体情节和造成的后果轻重，给予相应的经济、行政处罚，由此给双方造成的损失均由乙方承担。</w:t>
      </w:r>
    </w:p>
    <w:p w14:paraId="1C2D89EE">
      <w:pPr>
        <w:snapToGrid w:val="0"/>
        <w:spacing w:line="276" w:lineRule="auto"/>
        <w:ind w:firstLine="480" w:firstLineChars="200"/>
        <w:rPr>
          <w:rFonts w:ascii="仿宋" w:hAnsi="仿宋" w:eastAsia="仿宋" w:cs="仿宋"/>
          <w:sz w:val="24"/>
        </w:rPr>
      </w:pPr>
      <w:r>
        <w:rPr>
          <w:rFonts w:hint="eastAsia" w:ascii="仿宋" w:hAnsi="仿宋" w:eastAsia="仿宋" w:cs="仿宋"/>
          <w:sz w:val="24"/>
        </w:rPr>
        <w:t>本廉洁承诺作为</w:t>
      </w:r>
      <w:r>
        <w:rPr>
          <w:rFonts w:hint="eastAsia" w:ascii="仿宋" w:hAnsi="仿宋" w:eastAsia="仿宋" w:cs="仿宋"/>
          <w:sz w:val="24"/>
          <w:u w:val="single"/>
        </w:rPr>
        <w:t xml:space="preserve">   （</w:t>
      </w:r>
      <w:r>
        <w:rPr>
          <w:rFonts w:hint="eastAsia" w:ascii="仿宋" w:hAnsi="仿宋" w:eastAsia="仿宋" w:cs="仿宋"/>
          <w:color w:val="0000FF"/>
          <w:sz w:val="24"/>
          <w:u w:val="single"/>
        </w:rPr>
        <w:t>招标项目名称</w:t>
      </w:r>
      <w:r>
        <w:rPr>
          <w:rFonts w:hint="eastAsia" w:ascii="仿宋" w:hAnsi="仿宋" w:eastAsia="仿宋" w:cs="仿宋"/>
          <w:sz w:val="24"/>
          <w:u w:val="single"/>
        </w:rPr>
        <w:t xml:space="preserve">）   </w:t>
      </w:r>
      <w:r>
        <w:rPr>
          <w:rFonts w:hint="eastAsia" w:ascii="仿宋" w:hAnsi="仿宋" w:eastAsia="仿宋" w:cs="仿宋"/>
          <w:sz w:val="24"/>
        </w:rPr>
        <w:t>施工合同的附件，与合同具有同等法律效力。经协议双方签署后立即生效。</w:t>
      </w:r>
    </w:p>
    <w:p w14:paraId="1A113ED0">
      <w:pPr>
        <w:snapToGrid w:val="0"/>
        <w:spacing w:line="288" w:lineRule="auto"/>
        <w:rPr>
          <w:rFonts w:ascii="仿宋" w:hAnsi="仿宋" w:eastAsia="仿宋" w:cs="仿宋"/>
          <w:sz w:val="24"/>
        </w:rPr>
      </w:pPr>
    </w:p>
    <w:tbl>
      <w:tblPr>
        <w:tblStyle w:val="9"/>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4261"/>
        <w:gridCol w:w="4261"/>
      </w:tblGrid>
      <w:tr w14:paraId="43366E9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4261" w:type="dxa"/>
          </w:tcPr>
          <w:p w14:paraId="22A372C1">
            <w:pPr>
              <w:snapToGrid w:val="0"/>
              <w:spacing w:line="288" w:lineRule="auto"/>
              <w:rPr>
                <w:rFonts w:ascii="仿宋" w:hAnsi="仿宋" w:eastAsia="仿宋" w:cs="仿宋"/>
                <w:sz w:val="24"/>
              </w:rPr>
            </w:pPr>
            <w:r>
              <w:rPr>
                <w:rFonts w:hint="eastAsia" w:ascii="仿宋" w:hAnsi="仿宋" w:eastAsia="仿宋" w:cs="仿宋"/>
                <w:sz w:val="24"/>
              </w:rPr>
              <w:t>甲方（公章）：南通大学</w:t>
            </w:r>
          </w:p>
          <w:p w14:paraId="73760AA3">
            <w:pPr>
              <w:snapToGrid w:val="0"/>
              <w:spacing w:line="288" w:lineRule="auto"/>
              <w:rPr>
                <w:rFonts w:ascii="仿宋" w:hAnsi="仿宋" w:eastAsia="仿宋" w:cs="仿宋"/>
                <w:sz w:val="24"/>
              </w:rPr>
            </w:pPr>
            <w:r>
              <w:rPr>
                <w:rFonts w:hint="eastAsia" w:ascii="仿宋" w:hAnsi="仿宋" w:eastAsia="仿宋" w:cs="仿宋"/>
                <w:sz w:val="24"/>
              </w:rPr>
              <w:t>法定代表人（或授权委托人）：</w:t>
            </w:r>
          </w:p>
          <w:p w14:paraId="1282F5B8">
            <w:pPr>
              <w:snapToGrid w:val="0"/>
              <w:spacing w:line="288" w:lineRule="auto"/>
              <w:rPr>
                <w:rFonts w:ascii="仿宋" w:hAnsi="仿宋" w:eastAsia="仿宋" w:cs="仿宋"/>
                <w:sz w:val="24"/>
              </w:rPr>
            </w:pPr>
            <w:r>
              <w:rPr>
                <w:rFonts w:hint="eastAsia" w:ascii="仿宋" w:hAnsi="仿宋" w:eastAsia="仿宋" w:cs="仿宋"/>
                <w:sz w:val="24"/>
              </w:rPr>
              <w:t>地址：</w:t>
            </w:r>
          </w:p>
          <w:p w14:paraId="451959E7">
            <w:pPr>
              <w:snapToGrid w:val="0"/>
              <w:spacing w:line="288" w:lineRule="auto"/>
              <w:rPr>
                <w:rFonts w:ascii="仿宋" w:hAnsi="仿宋" w:eastAsia="仿宋" w:cs="仿宋"/>
                <w:sz w:val="24"/>
              </w:rPr>
            </w:pPr>
            <w:r>
              <w:rPr>
                <w:rFonts w:hint="eastAsia" w:ascii="仿宋" w:hAnsi="仿宋" w:eastAsia="仿宋" w:cs="仿宋"/>
                <w:sz w:val="24"/>
              </w:rPr>
              <w:t>固定电话：</w:t>
            </w:r>
          </w:p>
        </w:tc>
        <w:tc>
          <w:tcPr>
            <w:tcW w:w="4261" w:type="dxa"/>
          </w:tcPr>
          <w:p w14:paraId="789AC663">
            <w:pPr>
              <w:snapToGrid w:val="0"/>
              <w:spacing w:line="288" w:lineRule="auto"/>
              <w:rPr>
                <w:rFonts w:ascii="仿宋" w:hAnsi="仿宋" w:eastAsia="仿宋" w:cs="仿宋"/>
                <w:sz w:val="24"/>
              </w:rPr>
            </w:pPr>
            <w:r>
              <w:rPr>
                <w:rFonts w:hint="eastAsia" w:ascii="仿宋" w:hAnsi="仿宋" w:eastAsia="仿宋" w:cs="仿宋"/>
                <w:sz w:val="24"/>
              </w:rPr>
              <w:t>乙方（公章）：</w:t>
            </w:r>
          </w:p>
          <w:p w14:paraId="64B9AB24">
            <w:pPr>
              <w:snapToGrid w:val="0"/>
              <w:spacing w:line="288" w:lineRule="auto"/>
              <w:rPr>
                <w:rFonts w:ascii="仿宋" w:hAnsi="仿宋" w:eastAsia="仿宋" w:cs="仿宋"/>
                <w:sz w:val="24"/>
              </w:rPr>
            </w:pPr>
            <w:r>
              <w:rPr>
                <w:rFonts w:hint="eastAsia" w:ascii="仿宋" w:hAnsi="仿宋" w:eastAsia="仿宋" w:cs="仿宋"/>
                <w:sz w:val="24"/>
              </w:rPr>
              <w:t>法定代表人（或授权委托人）：</w:t>
            </w:r>
          </w:p>
          <w:p w14:paraId="41E76290">
            <w:pPr>
              <w:snapToGrid w:val="0"/>
              <w:spacing w:line="288" w:lineRule="auto"/>
              <w:rPr>
                <w:rFonts w:ascii="仿宋" w:hAnsi="仿宋" w:eastAsia="仿宋" w:cs="仿宋"/>
                <w:sz w:val="24"/>
              </w:rPr>
            </w:pPr>
            <w:r>
              <w:rPr>
                <w:rFonts w:hint="eastAsia" w:ascii="仿宋" w:hAnsi="仿宋" w:eastAsia="仿宋" w:cs="仿宋"/>
                <w:sz w:val="24"/>
              </w:rPr>
              <w:t>地址：</w:t>
            </w:r>
          </w:p>
          <w:p w14:paraId="64BD0A06">
            <w:pPr>
              <w:snapToGrid w:val="0"/>
              <w:spacing w:line="288" w:lineRule="auto"/>
              <w:rPr>
                <w:rFonts w:ascii="仿宋" w:hAnsi="仿宋" w:eastAsia="仿宋" w:cs="仿宋"/>
                <w:sz w:val="24"/>
              </w:rPr>
            </w:pPr>
            <w:r>
              <w:rPr>
                <w:rFonts w:hint="eastAsia" w:ascii="仿宋" w:hAnsi="仿宋" w:eastAsia="仿宋" w:cs="仿宋"/>
                <w:sz w:val="24"/>
              </w:rPr>
              <w:t>固定电话：</w:t>
            </w:r>
          </w:p>
        </w:tc>
      </w:tr>
    </w:tbl>
    <w:p w14:paraId="1A3E15C4">
      <w:pPr>
        <w:snapToGrid w:val="0"/>
        <w:spacing w:line="288" w:lineRule="auto"/>
        <w:outlineLvl w:val="0"/>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附件2：</w:t>
      </w:r>
    </w:p>
    <w:p w14:paraId="5AD5B16E">
      <w:pPr>
        <w:snapToGrid w:val="0"/>
        <w:spacing w:line="440" w:lineRule="exact"/>
        <w:jc w:val="center"/>
        <w:rPr>
          <w:rFonts w:ascii="仿宋" w:hAnsi="仿宋" w:eastAsia="仿宋" w:cs="仿宋"/>
          <w:sz w:val="28"/>
          <w:szCs w:val="28"/>
        </w:rPr>
      </w:pPr>
      <w:r>
        <w:rPr>
          <w:rFonts w:hint="eastAsia" w:ascii="仿宋" w:hAnsi="仿宋" w:eastAsia="仿宋" w:cs="仿宋"/>
          <w:sz w:val="28"/>
          <w:szCs w:val="28"/>
        </w:rPr>
        <w:t>建设工程承发包安全管理协议</w:t>
      </w:r>
    </w:p>
    <w:p w14:paraId="5304AFC3">
      <w:pPr>
        <w:snapToGrid w:val="0"/>
        <w:spacing w:line="440" w:lineRule="exact"/>
        <w:rPr>
          <w:rFonts w:ascii="仿宋" w:hAnsi="仿宋" w:eastAsia="仿宋" w:cs="仿宋"/>
          <w:sz w:val="24"/>
          <w:u w:val="single"/>
        </w:rPr>
      </w:pPr>
      <w:r>
        <w:rPr>
          <w:rFonts w:hint="eastAsia" w:ascii="仿宋" w:hAnsi="仿宋" w:eastAsia="仿宋" w:cs="仿宋"/>
          <w:sz w:val="24"/>
        </w:rPr>
        <w:t>发包人（以下简称“甲方”）：</w:t>
      </w:r>
      <w:r>
        <w:rPr>
          <w:rFonts w:hint="eastAsia" w:ascii="仿宋" w:hAnsi="仿宋" w:eastAsia="仿宋" w:cs="仿宋"/>
          <w:sz w:val="24"/>
          <w:u w:val="single"/>
        </w:rPr>
        <w:t xml:space="preserve">    南通大学    </w:t>
      </w:r>
    </w:p>
    <w:p w14:paraId="75D7ADC5">
      <w:pPr>
        <w:snapToGrid w:val="0"/>
        <w:spacing w:line="440" w:lineRule="exact"/>
        <w:rPr>
          <w:rFonts w:ascii="仿宋" w:hAnsi="仿宋" w:eastAsia="仿宋" w:cs="仿宋"/>
          <w:sz w:val="24"/>
          <w:u w:val="single"/>
        </w:rPr>
      </w:pPr>
      <w:r>
        <w:rPr>
          <w:rFonts w:hint="eastAsia" w:ascii="仿宋" w:hAnsi="仿宋" w:eastAsia="仿宋" w:cs="仿宋"/>
          <w:sz w:val="24"/>
        </w:rPr>
        <w:t>承包人（以下简称“乙方”）：</w:t>
      </w:r>
      <w:r>
        <w:rPr>
          <w:rFonts w:hint="eastAsia" w:ascii="仿宋" w:hAnsi="仿宋" w:eastAsia="仿宋" w:cs="仿宋"/>
          <w:sz w:val="24"/>
          <w:u w:val="single"/>
        </w:rPr>
        <w:t xml:space="preserve">                </w:t>
      </w:r>
    </w:p>
    <w:p w14:paraId="6E3247EA">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p>
    <w:p w14:paraId="19FDC4D6">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一、承包施工项目：</w:t>
      </w:r>
    </w:p>
    <w:p w14:paraId="3774FDB7">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w:t>
      </w:r>
    </w:p>
    <w:p w14:paraId="1E362342">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工程地址：</w:t>
      </w:r>
      <w:r>
        <w:rPr>
          <w:rFonts w:hint="eastAsia" w:ascii="仿宋" w:hAnsi="仿宋" w:eastAsia="仿宋" w:cs="仿宋"/>
          <w:sz w:val="24"/>
          <w:u w:val="single"/>
        </w:rPr>
        <w:t xml:space="preserve">                                         </w:t>
      </w:r>
      <w:r>
        <w:rPr>
          <w:rFonts w:hint="eastAsia" w:ascii="仿宋" w:hAnsi="仿宋" w:eastAsia="仿宋" w:cs="仿宋"/>
          <w:sz w:val="24"/>
        </w:rPr>
        <w:t>。</w:t>
      </w:r>
    </w:p>
    <w:p w14:paraId="1DF36349">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承包范围：</w:t>
      </w:r>
      <w:r>
        <w:rPr>
          <w:rFonts w:hint="eastAsia" w:ascii="仿宋" w:hAnsi="仿宋" w:eastAsia="仿宋" w:cs="仿宋"/>
          <w:sz w:val="24"/>
          <w:u w:val="single"/>
        </w:rPr>
        <w:t xml:space="preserve">                                         </w:t>
      </w:r>
      <w:r>
        <w:rPr>
          <w:rFonts w:hint="eastAsia" w:ascii="仿宋" w:hAnsi="仿宋" w:eastAsia="仿宋" w:cs="仿宋"/>
          <w:sz w:val="24"/>
        </w:rPr>
        <w:t>。</w:t>
      </w:r>
    </w:p>
    <w:p w14:paraId="1D34A5DD">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二、工程项目施工期限：自</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月起，共</w:t>
      </w:r>
      <w:r>
        <w:rPr>
          <w:rFonts w:hint="eastAsia" w:ascii="仿宋" w:hAnsi="仿宋" w:eastAsia="仿宋" w:cs="仿宋"/>
          <w:sz w:val="24"/>
          <w:u w:val="single"/>
        </w:rPr>
        <w:t xml:space="preserve">    </w:t>
      </w:r>
      <w:r>
        <w:rPr>
          <w:rFonts w:hint="eastAsia" w:ascii="仿宋" w:hAnsi="仿宋" w:eastAsia="仿宋" w:cs="仿宋"/>
          <w:sz w:val="24"/>
        </w:rPr>
        <w:t>日历天。（具体开工日期以发包人书面开工令为准）</w:t>
      </w:r>
    </w:p>
    <w:p w14:paraId="07CBC78F">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三、协议内容：</w:t>
      </w:r>
    </w:p>
    <w:p w14:paraId="2FB37C3C">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1、甲乙双方必须认真贯彻国家、江苏省和上级劳动保护、安全生产主管部门颁发的有关安全生产、消防工作的方针、政策、严格执行有关劳动保护法规、条例、规定。</w:t>
      </w:r>
    </w:p>
    <w:p w14:paraId="13B1E7FC">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2B1D6E63">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3、乙方在施工前要认真勘察现场：乙方进场后首先必须做好施工现场围护，防止闲杂人员进入施工现场，发生安全事故。</w:t>
      </w:r>
    </w:p>
    <w:p w14:paraId="23209C84">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p>
    <w:p w14:paraId="3521318C">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5、乙方必须认真对本单位职工进行安全生产制度及安全技术知识教育，增强法制观念，提高职工的安全生产思想意识和自我保护的能力，督促职工自觉遵守安全生产纪律、制度和法规。</w:t>
      </w:r>
    </w:p>
    <w:p w14:paraId="5576872C">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3F2C8F7B">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7、根据工程项目内容、特点，甲乙双方应做好安全技术交底，并有交底的书面材料，交底材料一式两份，由甲乙双方签字后各执一份。</w:t>
      </w:r>
    </w:p>
    <w:p w14:paraId="2B893C20">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8、施工期间，乙方指派</w:t>
      </w:r>
      <w:r>
        <w:rPr>
          <w:rFonts w:hint="eastAsia" w:ascii="仿宋" w:hAnsi="仿宋" w:eastAsia="仿宋" w:cs="仿宋"/>
          <w:sz w:val="24"/>
          <w:u w:val="single"/>
        </w:rPr>
        <w:t xml:space="preserve">       </w:t>
      </w:r>
      <w:r>
        <w:rPr>
          <w:rFonts w:hint="eastAsia" w:ascii="仿宋" w:hAnsi="仿宋" w:eastAsia="仿宋" w:cs="仿宋"/>
          <w:sz w:val="24"/>
        </w:rPr>
        <w:t>同志负责本工程项目的有关安全、防火工作；甲方指派</w:t>
      </w:r>
      <w:r>
        <w:rPr>
          <w:rFonts w:hint="eastAsia" w:ascii="仿宋" w:hAnsi="仿宋" w:eastAsia="仿宋" w:cs="仿宋"/>
          <w:sz w:val="24"/>
          <w:u w:val="single"/>
        </w:rPr>
        <w:t xml:space="preserve">      </w:t>
      </w:r>
      <w:r>
        <w:rPr>
          <w:rFonts w:hint="eastAsia" w:ascii="仿宋" w:hAnsi="仿宋" w:eastAsia="仿宋" w:cs="仿宋"/>
          <w:sz w:val="24"/>
        </w:rPr>
        <w:t>同志负责联系、检查督促乙方执行有关安全、防火规定。甲乙双方应经常联系，相互协助检查和处理工程施工有关的安全、防火工作，共同预防事故发生。</w:t>
      </w:r>
    </w:p>
    <w:p w14:paraId="4AD45451">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9、乙方在施工期间必须严格执行和遵守甲方的安全生产、防火管理的各项规定，接受甲方的督促、检查和指导。甲方有协助乙方搞好安全生产、防火管理以及督促检查的义务，对于查出的隐患，乙方必须限期整改。</w:t>
      </w:r>
    </w:p>
    <w:p w14:paraId="4EB38636">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10、在生产操作过程中的乙方员工防护用品，由乙方自理，乙方都应督促施工现场人员自觉穿戴好防护用品。</w:t>
      </w:r>
    </w:p>
    <w:p w14:paraId="583096D7">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p>
    <w:p w14:paraId="5B178C0C">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p>
    <w:p w14:paraId="31648F50">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79DAB990">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14、乙方特种作业人员必须执行《特种作业人员安全技术培训考核管理规定》（国家安全监管总局令第80号），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570DD0C8">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480F7215">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139858E9">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17、乙方在施工中，应注意地下管线及高压架空线路的保护。甲方对地下管线和障碍物应详细交底，乙方应贯彻交底要求，如遇有情况，应及时向甲方和有关部门联系，采取保护措施。</w:t>
      </w:r>
    </w:p>
    <w:p w14:paraId="5697AED8">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p>
    <w:p w14:paraId="141B8A42">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19、本协议作为施工工程合同的附件，与合同具有同等法律效力。经协议双方签署后立即生效。甲、乙双方必须严格执行，由于违反本协议而造成伤亡事故，由违约方承担一切经济损失。</w:t>
      </w:r>
    </w:p>
    <w:p w14:paraId="7F93CE21">
      <w:pPr>
        <w:snapToGrid w:val="0"/>
        <w:spacing w:line="440" w:lineRule="exact"/>
        <w:rPr>
          <w:rFonts w:ascii="仿宋" w:hAnsi="仿宋" w:eastAsia="仿宋" w:cs="仿宋"/>
          <w:sz w:val="24"/>
        </w:rPr>
      </w:pPr>
    </w:p>
    <w:p w14:paraId="6457C51E">
      <w:pPr>
        <w:snapToGrid w:val="0"/>
        <w:spacing w:line="288" w:lineRule="auto"/>
        <w:rPr>
          <w:rFonts w:ascii="仿宋" w:hAnsi="仿宋" w:eastAsia="仿宋" w:cs="仿宋"/>
          <w:sz w:val="24"/>
        </w:rPr>
      </w:pPr>
    </w:p>
    <w:tbl>
      <w:tblPr>
        <w:tblStyle w:val="9"/>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4261"/>
        <w:gridCol w:w="4261"/>
      </w:tblGrid>
      <w:tr w14:paraId="181CAA2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4261" w:type="dxa"/>
          </w:tcPr>
          <w:p w14:paraId="1631F6ED">
            <w:pPr>
              <w:snapToGrid w:val="0"/>
              <w:spacing w:line="288" w:lineRule="auto"/>
              <w:rPr>
                <w:rFonts w:ascii="仿宋" w:hAnsi="仿宋" w:eastAsia="仿宋" w:cs="仿宋"/>
                <w:sz w:val="24"/>
              </w:rPr>
            </w:pPr>
            <w:r>
              <w:rPr>
                <w:rFonts w:hint="eastAsia" w:ascii="仿宋" w:hAnsi="仿宋" w:eastAsia="仿宋" w:cs="仿宋"/>
                <w:sz w:val="24"/>
              </w:rPr>
              <w:t>甲方（公章）：南通大学</w:t>
            </w:r>
          </w:p>
          <w:p w14:paraId="15DAB293">
            <w:pPr>
              <w:snapToGrid w:val="0"/>
              <w:spacing w:line="288" w:lineRule="auto"/>
              <w:rPr>
                <w:rFonts w:ascii="仿宋" w:hAnsi="仿宋" w:eastAsia="仿宋" w:cs="仿宋"/>
                <w:sz w:val="24"/>
              </w:rPr>
            </w:pPr>
            <w:r>
              <w:rPr>
                <w:rFonts w:hint="eastAsia" w:ascii="仿宋" w:hAnsi="仿宋" w:eastAsia="仿宋" w:cs="仿宋"/>
                <w:sz w:val="24"/>
              </w:rPr>
              <w:t>法定代表人（或授权委托人）：</w:t>
            </w:r>
          </w:p>
          <w:p w14:paraId="02016807">
            <w:pPr>
              <w:snapToGrid w:val="0"/>
              <w:spacing w:line="288" w:lineRule="auto"/>
              <w:rPr>
                <w:rFonts w:ascii="仿宋" w:hAnsi="仿宋" w:eastAsia="仿宋" w:cs="仿宋"/>
                <w:sz w:val="24"/>
              </w:rPr>
            </w:pPr>
            <w:r>
              <w:rPr>
                <w:rFonts w:hint="eastAsia" w:ascii="仿宋" w:hAnsi="仿宋" w:eastAsia="仿宋" w:cs="仿宋"/>
                <w:sz w:val="24"/>
              </w:rPr>
              <w:t>地址：</w:t>
            </w:r>
          </w:p>
          <w:p w14:paraId="0B0097FB">
            <w:pPr>
              <w:snapToGrid w:val="0"/>
              <w:spacing w:line="288" w:lineRule="auto"/>
              <w:rPr>
                <w:rFonts w:ascii="仿宋" w:hAnsi="仿宋" w:eastAsia="仿宋" w:cs="仿宋"/>
                <w:sz w:val="24"/>
              </w:rPr>
            </w:pPr>
            <w:r>
              <w:rPr>
                <w:rFonts w:hint="eastAsia" w:ascii="仿宋" w:hAnsi="仿宋" w:eastAsia="仿宋" w:cs="仿宋"/>
                <w:sz w:val="24"/>
              </w:rPr>
              <w:t>固定电话：</w:t>
            </w:r>
          </w:p>
        </w:tc>
        <w:tc>
          <w:tcPr>
            <w:tcW w:w="4261" w:type="dxa"/>
          </w:tcPr>
          <w:p w14:paraId="30D33DF2">
            <w:pPr>
              <w:snapToGrid w:val="0"/>
              <w:spacing w:line="288" w:lineRule="auto"/>
              <w:rPr>
                <w:rFonts w:ascii="仿宋" w:hAnsi="仿宋" w:eastAsia="仿宋" w:cs="仿宋"/>
                <w:sz w:val="24"/>
              </w:rPr>
            </w:pPr>
            <w:r>
              <w:rPr>
                <w:rFonts w:hint="eastAsia" w:ascii="仿宋" w:hAnsi="仿宋" w:eastAsia="仿宋" w:cs="仿宋"/>
                <w:sz w:val="24"/>
              </w:rPr>
              <w:t>乙方（公章）：</w:t>
            </w:r>
          </w:p>
          <w:p w14:paraId="32FC3B81">
            <w:pPr>
              <w:snapToGrid w:val="0"/>
              <w:spacing w:line="288" w:lineRule="auto"/>
              <w:rPr>
                <w:rFonts w:ascii="仿宋" w:hAnsi="仿宋" w:eastAsia="仿宋" w:cs="仿宋"/>
                <w:sz w:val="24"/>
              </w:rPr>
            </w:pPr>
            <w:r>
              <w:rPr>
                <w:rFonts w:hint="eastAsia" w:ascii="仿宋" w:hAnsi="仿宋" w:eastAsia="仿宋" w:cs="仿宋"/>
                <w:sz w:val="24"/>
              </w:rPr>
              <w:t>法定代表人（或授权委托人）：</w:t>
            </w:r>
          </w:p>
          <w:p w14:paraId="1183A336">
            <w:pPr>
              <w:snapToGrid w:val="0"/>
              <w:spacing w:line="288" w:lineRule="auto"/>
              <w:rPr>
                <w:rFonts w:ascii="仿宋" w:hAnsi="仿宋" w:eastAsia="仿宋" w:cs="仿宋"/>
                <w:sz w:val="24"/>
              </w:rPr>
            </w:pPr>
            <w:r>
              <w:rPr>
                <w:rFonts w:hint="eastAsia" w:ascii="仿宋" w:hAnsi="仿宋" w:eastAsia="仿宋" w:cs="仿宋"/>
                <w:sz w:val="24"/>
              </w:rPr>
              <w:t>地址：</w:t>
            </w:r>
          </w:p>
          <w:p w14:paraId="02191A90">
            <w:pPr>
              <w:snapToGrid w:val="0"/>
              <w:spacing w:line="288" w:lineRule="auto"/>
              <w:rPr>
                <w:rFonts w:ascii="仿宋" w:hAnsi="仿宋" w:eastAsia="仿宋" w:cs="仿宋"/>
                <w:sz w:val="24"/>
              </w:rPr>
            </w:pPr>
            <w:r>
              <w:rPr>
                <w:rFonts w:hint="eastAsia" w:ascii="仿宋" w:hAnsi="仿宋" w:eastAsia="仿宋" w:cs="仿宋"/>
                <w:sz w:val="24"/>
              </w:rPr>
              <w:t>固定电话：</w:t>
            </w:r>
          </w:p>
        </w:tc>
      </w:tr>
    </w:tbl>
    <w:p w14:paraId="1EB8F706">
      <w:pPr>
        <w:snapToGrid w:val="0"/>
        <w:spacing w:line="288" w:lineRule="auto"/>
        <w:ind w:firstLine="4320" w:firstLineChars="1800"/>
        <w:rPr>
          <w:rFonts w:ascii="仿宋" w:hAnsi="仿宋" w:eastAsia="仿宋" w:cs="仿宋"/>
          <w:sz w:val="24"/>
        </w:rPr>
      </w:pPr>
    </w:p>
    <w:p w14:paraId="38E96747">
      <w:pPr>
        <w:widowControl/>
        <w:jc w:val="left"/>
        <w:rPr>
          <w:rFonts w:ascii="仿宋" w:hAnsi="仿宋" w:eastAsia="仿宋" w:cs="仿宋"/>
          <w:color w:val="000000"/>
          <w:sz w:val="30"/>
          <w:szCs w:val="30"/>
        </w:rPr>
      </w:pPr>
      <w:r>
        <w:rPr>
          <w:rFonts w:hint="eastAsia" w:ascii="仿宋" w:hAnsi="仿宋" w:eastAsia="仿宋" w:cs="仿宋"/>
          <w:color w:val="000000"/>
          <w:sz w:val="30"/>
          <w:szCs w:val="30"/>
        </w:rPr>
        <w:br w:type="page"/>
      </w:r>
    </w:p>
    <w:p w14:paraId="6D2BD290">
      <w:pPr>
        <w:snapToGrid w:val="0"/>
        <w:spacing w:line="288" w:lineRule="auto"/>
        <w:outlineLvl w:val="0"/>
        <w:rPr>
          <w:rFonts w:ascii="仿宋" w:hAnsi="仿宋" w:eastAsia="仿宋" w:cs="仿宋"/>
          <w:sz w:val="24"/>
        </w:rPr>
      </w:pPr>
      <w:r>
        <w:rPr>
          <w:rFonts w:hint="eastAsia" w:ascii="仿宋" w:hAnsi="仿宋" w:eastAsia="仿宋" w:cs="仿宋"/>
          <w:sz w:val="24"/>
        </w:rPr>
        <w:t>附件3：</w:t>
      </w:r>
    </w:p>
    <w:p w14:paraId="4539D6A6">
      <w:pPr>
        <w:spacing w:before="156" w:beforeLines="50" w:after="156" w:afterLines="50" w:line="440" w:lineRule="exact"/>
        <w:jc w:val="center"/>
        <w:rPr>
          <w:rFonts w:ascii="仿宋" w:hAnsi="仿宋" w:eastAsia="仿宋" w:cs="仿宋"/>
          <w:color w:val="000000"/>
          <w:sz w:val="30"/>
          <w:szCs w:val="30"/>
        </w:rPr>
      </w:pPr>
      <w:r>
        <w:rPr>
          <w:rFonts w:hint="eastAsia" w:ascii="仿宋" w:hAnsi="仿宋" w:eastAsia="仿宋" w:cs="仿宋"/>
          <w:color w:val="000000"/>
          <w:sz w:val="30"/>
          <w:szCs w:val="30"/>
        </w:rPr>
        <w:t>工程质量保修书</w:t>
      </w:r>
    </w:p>
    <w:p w14:paraId="56EC6D5A">
      <w:pPr>
        <w:snapToGrid w:val="0"/>
        <w:spacing w:line="288" w:lineRule="auto"/>
        <w:rPr>
          <w:rFonts w:ascii="仿宋" w:hAnsi="仿宋" w:eastAsia="仿宋" w:cs="仿宋"/>
          <w:sz w:val="24"/>
          <w:u w:val="single"/>
        </w:rPr>
      </w:pPr>
      <w:r>
        <w:rPr>
          <w:rFonts w:hint="eastAsia" w:ascii="仿宋" w:hAnsi="仿宋" w:eastAsia="仿宋" w:cs="仿宋"/>
          <w:sz w:val="24"/>
        </w:rPr>
        <w:t>发包人（全称）：</w:t>
      </w:r>
      <w:r>
        <w:rPr>
          <w:rFonts w:hint="eastAsia" w:ascii="仿宋" w:hAnsi="仿宋" w:eastAsia="仿宋" w:cs="仿宋"/>
          <w:sz w:val="24"/>
          <w:u w:val="single"/>
        </w:rPr>
        <w:t xml:space="preserve">    南通大学    </w:t>
      </w:r>
    </w:p>
    <w:p w14:paraId="472C07BC">
      <w:pPr>
        <w:snapToGrid w:val="0"/>
        <w:spacing w:line="288" w:lineRule="auto"/>
        <w:rPr>
          <w:rFonts w:ascii="仿宋" w:hAnsi="仿宋" w:eastAsia="仿宋" w:cs="仿宋"/>
          <w:sz w:val="24"/>
          <w:u w:val="single"/>
        </w:rPr>
      </w:pPr>
      <w:r>
        <w:rPr>
          <w:rFonts w:hint="eastAsia" w:ascii="仿宋" w:hAnsi="仿宋" w:eastAsia="仿宋" w:cs="仿宋"/>
          <w:sz w:val="24"/>
        </w:rPr>
        <w:t>承包人（全称）：</w:t>
      </w:r>
      <w:r>
        <w:rPr>
          <w:rFonts w:hint="eastAsia" w:ascii="仿宋" w:hAnsi="仿宋" w:eastAsia="仿宋" w:cs="仿宋"/>
          <w:sz w:val="24"/>
          <w:u w:val="single"/>
        </w:rPr>
        <w:t xml:space="preserve">                </w:t>
      </w:r>
    </w:p>
    <w:p w14:paraId="7F31A2AA">
      <w:pPr>
        <w:snapToGrid w:val="0"/>
        <w:spacing w:line="288" w:lineRule="auto"/>
        <w:rPr>
          <w:rFonts w:ascii="仿宋" w:hAnsi="仿宋" w:eastAsia="仿宋" w:cs="仿宋"/>
          <w:sz w:val="24"/>
        </w:rPr>
      </w:pPr>
    </w:p>
    <w:p w14:paraId="2E3A5F20">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发包人和承包人根据《中华人民共和国建筑法》和《建设工程质量管理条例》，经协商一致就（</w:t>
      </w:r>
      <w:r>
        <w:rPr>
          <w:rFonts w:hint="eastAsia" w:ascii="仿宋" w:hAnsi="仿宋" w:eastAsia="仿宋" w:cs="仿宋"/>
          <w:color w:val="0000FF"/>
          <w:sz w:val="24"/>
        </w:rPr>
        <w:t>工程全称</w:t>
      </w:r>
      <w:r>
        <w:rPr>
          <w:rFonts w:hint="eastAsia" w:ascii="仿宋" w:hAnsi="仿宋" w:eastAsia="仿宋" w:cs="仿宋"/>
          <w:sz w:val="24"/>
        </w:rPr>
        <w:t>）签订工程质量保修书。</w:t>
      </w:r>
    </w:p>
    <w:p w14:paraId="106022C6">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一、工程质量保修范围和内容</w:t>
      </w:r>
    </w:p>
    <w:p w14:paraId="5322B8BB">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承包人在质量保修期内，按照有关法律规定和合同约定，承担工程质量保修责任。</w:t>
      </w:r>
    </w:p>
    <w:p w14:paraId="7615BD9D">
      <w:pPr>
        <w:snapToGrid w:val="0"/>
        <w:spacing w:line="288" w:lineRule="auto"/>
        <w:ind w:firstLine="480" w:firstLineChars="200"/>
        <w:rPr>
          <w:rFonts w:ascii="仿宋" w:hAnsi="仿宋" w:eastAsia="仿宋" w:cs="仿宋"/>
          <w:sz w:val="24"/>
          <w:u w:val="single"/>
        </w:rPr>
      </w:pPr>
      <w:r>
        <w:rPr>
          <w:rFonts w:hint="eastAsia" w:ascii="仿宋" w:hAnsi="仿宋" w:eastAsia="仿宋" w:cs="仿宋"/>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4"/>
          <w:u w:val="single"/>
        </w:rPr>
        <w:t>为本工程合同的承包范围。</w:t>
      </w:r>
    </w:p>
    <w:p w14:paraId="3B182E84">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二、质量保修期</w:t>
      </w:r>
    </w:p>
    <w:p w14:paraId="29BD48CF">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根据《建设工程质量管理条例》及有关规定，工程的质量保修期如下：</w:t>
      </w:r>
    </w:p>
    <w:p w14:paraId="5D9EF248">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1．地基基础工程和主体结构工程为设计文件规定的工程合理使用年限；</w:t>
      </w:r>
    </w:p>
    <w:p w14:paraId="35C1A021">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2．屋面防水工程、有防水要求的卫生间、房间和外墙面的防渗为</w:t>
      </w:r>
      <w:r>
        <w:rPr>
          <w:rFonts w:hint="eastAsia" w:ascii="仿宋" w:hAnsi="仿宋" w:eastAsia="仿宋" w:cs="仿宋"/>
          <w:sz w:val="24"/>
          <w:u w:val="single"/>
        </w:rPr>
        <w:t>5</w:t>
      </w:r>
      <w:r>
        <w:rPr>
          <w:rFonts w:hint="eastAsia" w:ascii="仿宋" w:hAnsi="仿宋" w:eastAsia="仿宋" w:cs="仿宋"/>
          <w:sz w:val="24"/>
        </w:rPr>
        <w:t>年；</w:t>
      </w:r>
    </w:p>
    <w:p w14:paraId="6028E203">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3．装修工程为</w:t>
      </w:r>
      <w:r>
        <w:rPr>
          <w:rFonts w:hint="eastAsia" w:ascii="仿宋" w:hAnsi="仿宋" w:eastAsia="仿宋" w:cs="仿宋"/>
          <w:sz w:val="24"/>
          <w:u w:val="single"/>
        </w:rPr>
        <w:t>2</w:t>
      </w:r>
      <w:r>
        <w:rPr>
          <w:rFonts w:hint="eastAsia" w:ascii="仿宋" w:hAnsi="仿宋" w:eastAsia="仿宋" w:cs="仿宋"/>
          <w:sz w:val="24"/>
        </w:rPr>
        <w:t>年；</w:t>
      </w:r>
    </w:p>
    <w:p w14:paraId="1B7366A2">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4．电气管线、给排水管道、设备安装工程为</w:t>
      </w:r>
      <w:r>
        <w:rPr>
          <w:rFonts w:hint="eastAsia" w:ascii="仿宋" w:hAnsi="仿宋" w:eastAsia="仿宋" w:cs="仿宋"/>
          <w:sz w:val="24"/>
          <w:u w:val="single"/>
        </w:rPr>
        <w:t>2</w:t>
      </w:r>
      <w:r>
        <w:rPr>
          <w:rFonts w:hint="eastAsia" w:ascii="仿宋" w:hAnsi="仿宋" w:eastAsia="仿宋" w:cs="仿宋"/>
          <w:sz w:val="24"/>
        </w:rPr>
        <w:t>年；</w:t>
      </w:r>
    </w:p>
    <w:p w14:paraId="35350AA7">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 xml:space="preserve">5．供热与供冷系统为 </w:t>
      </w:r>
      <w:r>
        <w:rPr>
          <w:rFonts w:hint="eastAsia" w:ascii="仿宋" w:hAnsi="仿宋" w:eastAsia="仿宋" w:cs="仿宋"/>
          <w:sz w:val="24"/>
          <w:u w:val="single"/>
        </w:rPr>
        <w:t>2</w:t>
      </w:r>
      <w:r>
        <w:rPr>
          <w:rFonts w:hint="eastAsia" w:ascii="仿宋" w:hAnsi="仿宋" w:eastAsia="仿宋" w:cs="仿宋"/>
          <w:sz w:val="24"/>
        </w:rPr>
        <w:t>个采暖期、供冷期；</w:t>
      </w:r>
    </w:p>
    <w:p w14:paraId="4EE66C2E">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6．住宅小区内的给排水设施、道路等配套工程为</w:t>
      </w:r>
      <w:r>
        <w:rPr>
          <w:rFonts w:hint="eastAsia" w:ascii="仿宋" w:hAnsi="仿宋" w:eastAsia="仿宋" w:cs="仿宋"/>
          <w:sz w:val="24"/>
          <w:u w:val="single"/>
        </w:rPr>
        <w:t>2</w:t>
      </w:r>
      <w:r>
        <w:rPr>
          <w:rFonts w:hint="eastAsia" w:ascii="仿宋" w:hAnsi="仿宋" w:eastAsia="仿宋" w:cs="仿宋"/>
          <w:sz w:val="24"/>
        </w:rPr>
        <w:t>年；</w:t>
      </w:r>
    </w:p>
    <w:p w14:paraId="78D0ED6F">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7．其他项目保修期限约定如下：</w:t>
      </w:r>
      <w:r>
        <w:rPr>
          <w:rFonts w:hint="eastAsia" w:ascii="仿宋" w:hAnsi="仿宋" w:eastAsia="仿宋" w:cs="仿宋"/>
          <w:sz w:val="24"/>
          <w:u w:val="single"/>
        </w:rPr>
        <w:t>其他未列明的项目质量保修期为2年。</w:t>
      </w:r>
    </w:p>
    <w:p w14:paraId="0231BB88">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质量保修期自工程竣工验收合格之日起计算。</w:t>
      </w:r>
    </w:p>
    <w:p w14:paraId="48F3FBCA">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三、缺陷责任期</w:t>
      </w:r>
    </w:p>
    <w:p w14:paraId="530F54BE">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工程缺陷责任期为</w:t>
      </w:r>
      <w:r>
        <w:rPr>
          <w:rFonts w:hint="eastAsia" w:ascii="仿宋" w:hAnsi="仿宋" w:eastAsia="仿宋" w:cs="仿宋"/>
          <w:sz w:val="24"/>
          <w:u w:val="single"/>
        </w:rPr>
        <w:t>24</w:t>
      </w:r>
      <w:r>
        <w:rPr>
          <w:rFonts w:hint="eastAsia" w:ascii="仿宋" w:hAnsi="仿宋" w:eastAsia="仿宋" w:cs="仿宋"/>
          <w:sz w:val="24"/>
        </w:rPr>
        <w:t>个月，缺陷责任期自工程通过竣工验收之日起计算。单位工程先于全部工程进行验收，单位工程缺陷责任期自单位工程验收合格之日起算。</w:t>
      </w:r>
    </w:p>
    <w:p w14:paraId="0E32DE22">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缺陷责任期终止后，发包人应退还剩余的质量保证金。</w:t>
      </w:r>
    </w:p>
    <w:p w14:paraId="50808169">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四、质量保修责任</w:t>
      </w:r>
    </w:p>
    <w:p w14:paraId="6CF188C9">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1．属于保修范围、内容的项目，承包人应当在接到保修通知之日起7</w:t>
      </w:r>
      <w:r>
        <w:rPr>
          <w:rFonts w:hint="eastAsia" w:ascii="仿宋" w:hAnsi="仿宋" w:eastAsia="仿宋" w:cs="仿宋"/>
          <w:sz w:val="24"/>
          <w:lang w:val="en-US" w:eastAsia="zh-CN"/>
        </w:rPr>
        <w:t>日</w:t>
      </w:r>
      <w:bookmarkStart w:id="7" w:name="_GoBack"/>
      <w:bookmarkEnd w:id="7"/>
      <w:r>
        <w:rPr>
          <w:rFonts w:hint="eastAsia" w:ascii="仿宋" w:hAnsi="仿宋" w:eastAsia="仿宋" w:cs="仿宋"/>
          <w:sz w:val="24"/>
        </w:rPr>
        <w:t>内派人保修。承包人不在约定期限内派人保修的，发包人可以委托他人修理。</w:t>
      </w:r>
    </w:p>
    <w:p w14:paraId="09197997">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2．发生紧急事故需抢修的，承包人在接到事故通知后，应当立即到达事故现场抢修。</w:t>
      </w:r>
    </w:p>
    <w:p w14:paraId="315A3EFE">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E2F6565">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4．质量保修完成后，由发包人组织验收。</w:t>
      </w:r>
    </w:p>
    <w:p w14:paraId="2B51CCB4">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五、保修费用</w:t>
      </w:r>
    </w:p>
    <w:p w14:paraId="7C26D65A">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保修费用由造成质量缺陷的责任方承担。</w:t>
      </w:r>
    </w:p>
    <w:p w14:paraId="78FA270A">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六、双方约定的其他工程质量保修事项：</w:t>
      </w:r>
      <w:r>
        <w:rPr>
          <w:rFonts w:hint="eastAsia" w:ascii="仿宋" w:hAnsi="仿宋" w:eastAsia="仿宋" w:cs="仿宋"/>
          <w:sz w:val="24"/>
          <w:u w:val="single"/>
        </w:rPr>
        <w:t>另行商定</w:t>
      </w:r>
      <w:r>
        <w:rPr>
          <w:rFonts w:hint="eastAsia" w:ascii="仿宋" w:hAnsi="仿宋" w:eastAsia="仿宋" w:cs="仿宋"/>
          <w:sz w:val="24"/>
        </w:rPr>
        <w:t>。</w:t>
      </w:r>
    </w:p>
    <w:p w14:paraId="2FB89DA6">
      <w:pPr>
        <w:snapToGrid w:val="0"/>
        <w:spacing w:line="288" w:lineRule="auto"/>
        <w:ind w:firstLine="480" w:firstLineChars="200"/>
        <w:rPr>
          <w:rFonts w:ascii="仿宋" w:hAnsi="仿宋" w:eastAsia="仿宋" w:cs="仿宋"/>
          <w:sz w:val="24"/>
        </w:rPr>
      </w:pPr>
      <w:r>
        <w:rPr>
          <w:rFonts w:hint="eastAsia" w:ascii="仿宋" w:hAnsi="仿宋" w:eastAsia="仿宋" w:cs="仿宋"/>
          <w:sz w:val="24"/>
        </w:rPr>
        <w:t>工程质量保修书由发包人、承包人在工程竣工验收前共同签署，作为施工合同附件，其有效期限至保修期满。</w:t>
      </w:r>
    </w:p>
    <w:p w14:paraId="5884BC40">
      <w:pPr>
        <w:snapToGrid w:val="0"/>
        <w:spacing w:line="288" w:lineRule="auto"/>
        <w:rPr>
          <w:rFonts w:ascii="仿宋" w:hAnsi="仿宋" w:eastAsia="仿宋" w:cs="仿宋"/>
          <w:sz w:val="24"/>
        </w:rPr>
      </w:pPr>
    </w:p>
    <w:p w14:paraId="7736C002">
      <w:pPr>
        <w:snapToGrid w:val="0"/>
        <w:spacing w:line="288" w:lineRule="auto"/>
        <w:rPr>
          <w:rFonts w:ascii="仿宋" w:hAnsi="仿宋" w:eastAsia="仿宋" w:cs="仿宋"/>
          <w:sz w:val="24"/>
        </w:rPr>
      </w:pPr>
    </w:p>
    <w:tbl>
      <w:tblPr>
        <w:tblStyle w:val="9"/>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4643"/>
        <w:gridCol w:w="4643"/>
      </w:tblGrid>
      <w:tr w14:paraId="3617607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4643" w:type="dxa"/>
          </w:tcPr>
          <w:p w14:paraId="0A7107FD">
            <w:pPr>
              <w:snapToGrid w:val="0"/>
              <w:spacing w:line="288" w:lineRule="auto"/>
              <w:rPr>
                <w:rFonts w:ascii="仿宋" w:hAnsi="仿宋" w:eastAsia="仿宋" w:cs="仿宋"/>
                <w:sz w:val="24"/>
              </w:rPr>
            </w:pPr>
            <w:r>
              <w:rPr>
                <w:rFonts w:hint="eastAsia" w:ascii="仿宋" w:hAnsi="仿宋" w:eastAsia="仿宋" w:cs="仿宋"/>
                <w:sz w:val="24"/>
              </w:rPr>
              <w:t>发包人(公章)：南通大学</w:t>
            </w:r>
          </w:p>
          <w:p w14:paraId="2D4C20BF">
            <w:pPr>
              <w:snapToGrid w:val="0"/>
              <w:spacing w:line="288" w:lineRule="auto"/>
              <w:rPr>
                <w:rFonts w:ascii="仿宋" w:hAnsi="仿宋" w:eastAsia="仿宋" w:cs="仿宋"/>
                <w:sz w:val="24"/>
              </w:rPr>
            </w:pPr>
            <w:r>
              <w:rPr>
                <w:rFonts w:hint="eastAsia" w:ascii="仿宋" w:hAnsi="仿宋" w:eastAsia="仿宋" w:cs="仿宋"/>
                <w:sz w:val="24"/>
              </w:rPr>
              <w:t>地  址：</w:t>
            </w:r>
          </w:p>
          <w:p w14:paraId="5C90FCD4">
            <w:pPr>
              <w:snapToGrid w:val="0"/>
              <w:spacing w:line="288" w:lineRule="auto"/>
              <w:rPr>
                <w:rFonts w:ascii="仿宋" w:hAnsi="仿宋" w:eastAsia="仿宋" w:cs="仿宋"/>
                <w:sz w:val="24"/>
              </w:rPr>
            </w:pPr>
            <w:r>
              <w:rPr>
                <w:rFonts w:hint="eastAsia" w:ascii="仿宋" w:hAnsi="仿宋" w:eastAsia="仿宋" w:cs="仿宋"/>
                <w:sz w:val="24"/>
              </w:rPr>
              <w:t>法定代表人(签字)：</w:t>
            </w:r>
          </w:p>
          <w:p w14:paraId="414028C2">
            <w:pPr>
              <w:snapToGrid w:val="0"/>
              <w:spacing w:line="288" w:lineRule="auto"/>
              <w:rPr>
                <w:rFonts w:ascii="仿宋" w:hAnsi="仿宋" w:eastAsia="仿宋" w:cs="仿宋"/>
                <w:sz w:val="24"/>
              </w:rPr>
            </w:pPr>
            <w:r>
              <w:rPr>
                <w:rFonts w:hint="eastAsia" w:ascii="仿宋" w:hAnsi="仿宋" w:eastAsia="仿宋" w:cs="仿宋"/>
                <w:sz w:val="24"/>
              </w:rPr>
              <w:t>委托代理人(签字)：</w:t>
            </w:r>
          </w:p>
          <w:p w14:paraId="556868DA">
            <w:pPr>
              <w:snapToGrid w:val="0"/>
              <w:spacing w:line="288" w:lineRule="auto"/>
              <w:rPr>
                <w:rFonts w:ascii="仿宋" w:hAnsi="仿宋" w:eastAsia="仿宋" w:cs="仿宋"/>
                <w:sz w:val="24"/>
              </w:rPr>
            </w:pPr>
            <w:r>
              <w:rPr>
                <w:rFonts w:hint="eastAsia" w:ascii="仿宋" w:hAnsi="仿宋" w:eastAsia="仿宋" w:cs="仿宋"/>
                <w:sz w:val="24"/>
              </w:rPr>
              <w:t>固定电话：</w:t>
            </w:r>
          </w:p>
          <w:p w14:paraId="218B4CE3">
            <w:pPr>
              <w:snapToGrid w:val="0"/>
              <w:spacing w:line="288" w:lineRule="auto"/>
              <w:rPr>
                <w:rFonts w:ascii="仿宋" w:hAnsi="仿宋" w:eastAsia="仿宋" w:cs="仿宋"/>
                <w:sz w:val="24"/>
              </w:rPr>
            </w:pPr>
            <w:r>
              <w:rPr>
                <w:rFonts w:hint="eastAsia" w:ascii="仿宋" w:hAnsi="仿宋" w:eastAsia="仿宋" w:cs="仿宋"/>
                <w:sz w:val="24"/>
              </w:rPr>
              <w:t>开户银行：</w:t>
            </w:r>
          </w:p>
          <w:p w14:paraId="78116432">
            <w:pPr>
              <w:snapToGrid w:val="0"/>
              <w:spacing w:line="288" w:lineRule="auto"/>
              <w:rPr>
                <w:rFonts w:ascii="仿宋" w:hAnsi="仿宋" w:eastAsia="仿宋" w:cs="仿宋"/>
                <w:sz w:val="24"/>
              </w:rPr>
            </w:pPr>
            <w:r>
              <w:rPr>
                <w:rFonts w:hint="eastAsia" w:ascii="仿宋" w:hAnsi="仿宋" w:eastAsia="仿宋" w:cs="仿宋"/>
                <w:sz w:val="24"/>
              </w:rPr>
              <w:t>账  号：</w:t>
            </w:r>
          </w:p>
          <w:p w14:paraId="4E3DDA29">
            <w:pPr>
              <w:snapToGrid w:val="0"/>
              <w:spacing w:line="288" w:lineRule="auto"/>
              <w:rPr>
                <w:rFonts w:ascii="仿宋" w:hAnsi="仿宋" w:eastAsia="仿宋" w:cs="仿宋"/>
                <w:sz w:val="24"/>
              </w:rPr>
            </w:pPr>
          </w:p>
        </w:tc>
        <w:tc>
          <w:tcPr>
            <w:tcW w:w="4643" w:type="dxa"/>
          </w:tcPr>
          <w:p w14:paraId="35E72472">
            <w:pPr>
              <w:snapToGrid w:val="0"/>
              <w:spacing w:line="288" w:lineRule="auto"/>
              <w:rPr>
                <w:rFonts w:ascii="仿宋" w:hAnsi="仿宋" w:eastAsia="仿宋" w:cs="仿宋"/>
                <w:sz w:val="24"/>
              </w:rPr>
            </w:pPr>
            <w:r>
              <w:rPr>
                <w:rFonts w:hint="eastAsia" w:ascii="仿宋" w:hAnsi="仿宋" w:eastAsia="仿宋" w:cs="仿宋"/>
                <w:sz w:val="24"/>
              </w:rPr>
              <w:t>承包人(公章)：</w:t>
            </w:r>
          </w:p>
          <w:p w14:paraId="7F6E032D">
            <w:pPr>
              <w:snapToGrid w:val="0"/>
              <w:spacing w:line="288" w:lineRule="auto"/>
              <w:rPr>
                <w:rFonts w:ascii="仿宋" w:hAnsi="仿宋" w:eastAsia="仿宋" w:cs="仿宋"/>
                <w:sz w:val="24"/>
              </w:rPr>
            </w:pPr>
            <w:r>
              <w:rPr>
                <w:rFonts w:hint="eastAsia" w:ascii="仿宋" w:hAnsi="仿宋" w:eastAsia="仿宋" w:cs="仿宋"/>
                <w:sz w:val="24"/>
              </w:rPr>
              <w:t>地  址：</w:t>
            </w:r>
          </w:p>
          <w:p w14:paraId="3A7CC66A">
            <w:pPr>
              <w:snapToGrid w:val="0"/>
              <w:spacing w:line="288" w:lineRule="auto"/>
              <w:rPr>
                <w:rFonts w:ascii="仿宋" w:hAnsi="仿宋" w:eastAsia="仿宋" w:cs="仿宋"/>
                <w:sz w:val="24"/>
              </w:rPr>
            </w:pPr>
            <w:r>
              <w:rPr>
                <w:rFonts w:hint="eastAsia" w:ascii="仿宋" w:hAnsi="仿宋" w:eastAsia="仿宋" w:cs="仿宋"/>
                <w:sz w:val="24"/>
              </w:rPr>
              <w:t>法定代表人(签字)：</w:t>
            </w:r>
          </w:p>
          <w:p w14:paraId="5FD4AE17">
            <w:pPr>
              <w:snapToGrid w:val="0"/>
              <w:spacing w:line="288" w:lineRule="auto"/>
              <w:rPr>
                <w:rFonts w:ascii="仿宋" w:hAnsi="仿宋" w:eastAsia="仿宋" w:cs="仿宋"/>
                <w:sz w:val="24"/>
              </w:rPr>
            </w:pPr>
            <w:r>
              <w:rPr>
                <w:rFonts w:hint="eastAsia" w:ascii="仿宋" w:hAnsi="仿宋" w:eastAsia="仿宋" w:cs="仿宋"/>
                <w:sz w:val="24"/>
              </w:rPr>
              <w:t>委托代理人(签字)：</w:t>
            </w:r>
          </w:p>
          <w:p w14:paraId="7D27A389">
            <w:pPr>
              <w:snapToGrid w:val="0"/>
              <w:spacing w:line="288" w:lineRule="auto"/>
              <w:rPr>
                <w:rFonts w:ascii="仿宋" w:hAnsi="仿宋" w:eastAsia="仿宋" w:cs="仿宋"/>
                <w:sz w:val="24"/>
              </w:rPr>
            </w:pPr>
            <w:r>
              <w:rPr>
                <w:rFonts w:hint="eastAsia" w:ascii="仿宋" w:hAnsi="仿宋" w:eastAsia="仿宋" w:cs="仿宋"/>
                <w:sz w:val="24"/>
              </w:rPr>
              <w:t>固定电话：</w:t>
            </w:r>
          </w:p>
          <w:p w14:paraId="74B9B048">
            <w:pPr>
              <w:snapToGrid w:val="0"/>
              <w:spacing w:line="288" w:lineRule="auto"/>
              <w:rPr>
                <w:rFonts w:ascii="仿宋" w:hAnsi="仿宋" w:eastAsia="仿宋" w:cs="仿宋"/>
                <w:sz w:val="24"/>
              </w:rPr>
            </w:pPr>
            <w:r>
              <w:rPr>
                <w:rFonts w:hint="eastAsia" w:ascii="仿宋" w:hAnsi="仿宋" w:eastAsia="仿宋" w:cs="仿宋"/>
                <w:sz w:val="24"/>
              </w:rPr>
              <w:t>开户银行：</w:t>
            </w:r>
          </w:p>
          <w:p w14:paraId="12ACC18E">
            <w:pPr>
              <w:snapToGrid w:val="0"/>
              <w:spacing w:line="288" w:lineRule="auto"/>
              <w:rPr>
                <w:rFonts w:ascii="仿宋" w:hAnsi="仿宋" w:eastAsia="仿宋" w:cs="仿宋"/>
                <w:sz w:val="24"/>
              </w:rPr>
            </w:pPr>
            <w:r>
              <w:rPr>
                <w:rFonts w:hint="eastAsia" w:ascii="仿宋" w:hAnsi="仿宋" w:eastAsia="仿宋" w:cs="仿宋"/>
                <w:sz w:val="24"/>
              </w:rPr>
              <w:t>账  号：</w:t>
            </w:r>
          </w:p>
          <w:p w14:paraId="088A20C2">
            <w:pPr>
              <w:snapToGrid w:val="0"/>
              <w:spacing w:line="288" w:lineRule="auto"/>
              <w:rPr>
                <w:rFonts w:ascii="仿宋" w:hAnsi="仿宋" w:eastAsia="仿宋" w:cs="仿宋"/>
                <w:sz w:val="24"/>
              </w:rPr>
            </w:pPr>
          </w:p>
        </w:tc>
      </w:tr>
    </w:tbl>
    <w:p w14:paraId="39DD3CC1">
      <w:pPr>
        <w:snapToGrid w:val="0"/>
        <w:spacing w:line="288" w:lineRule="auto"/>
        <w:ind w:firstLine="4320" w:firstLineChars="1800"/>
        <w:rPr>
          <w:rFonts w:ascii="仿宋" w:hAnsi="仿宋" w:eastAsia="仿宋" w:cs="仿宋"/>
          <w:sz w:val="24"/>
        </w:rPr>
      </w:pPr>
    </w:p>
    <w:p w14:paraId="77708B6E">
      <w:pPr>
        <w:widowControl/>
        <w:jc w:val="left"/>
        <w:rPr>
          <w:rFonts w:ascii="仿宋" w:hAnsi="仿宋" w:eastAsia="仿宋" w:cs="仿宋"/>
          <w:sz w:val="24"/>
        </w:rPr>
      </w:pPr>
      <w:r>
        <w:rPr>
          <w:rFonts w:hint="eastAsia" w:ascii="仿宋" w:hAnsi="仿宋" w:eastAsia="仿宋" w:cs="仿宋"/>
          <w:sz w:val="24"/>
        </w:rPr>
        <w:br w:type="page"/>
      </w:r>
    </w:p>
    <w:p w14:paraId="33A1FA91">
      <w:pPr>
        <w:snapToGrid w:val="0"/>
        <w:spacing w:line="288" w:lineRule="auto"/>
        <w:outlineLvl w:val="0"/>
        <w:rPr>
          <w:rFonts w:ascii="仿宋" w:hAnsi="仿宋" w:eastAsia="仿宋" w:cs="仿宋"/>
          <w:sz w:val="24"/>
        </w:rPr>
      </w:pPr>
      <w:r>
        <w:rPr>
          <w:rFonts w:hint="eastAsia" w:ascii="仿宋" w:hAnsi="仿宋" w:eastAsia="仿宋" w:cs="仿宋"/>
          <w:sz w:val="24"/>
        </w:rPr>
        <w:t>附</w:t>
      </w:r>
      <w:bookmarkStart w:id="0" w:name="_Toc296891056"/>
      <w:bookmarkStart w:id="1" w:name="_Toc296503228"/>
      <w:bookmarkStart w:id="2" w:name="_Toc296891268"/>
      <w:bookmarkStart w:id="3" w:name="_Toc267261699"/>
      <w:bookmarkStart w:id="4" w:name="_Toc296944567"/>
      <w:bookmarkStart w:id="5" w:name="_Toc296347227"/>
      <w:bookmarkStart w:id="6" w:name="_Toc296346729"/>
      <w:r>
        <w:rPr>
          <w:rFonts w:hint="eastAsia" w:ascii="仿宋" w:hAnsi="仿宋" w:eastAsia="仿宋" w:cs="仿宋"/>
          <w:sz w:val="24"/>
        </w:rPr>
        <w:t>件4：</w:t>
      </w:r>
    </w:p>
    <w:bookmarkEnd w:id="0"/>
    <w:bookmarkEnd w:id="1"/>
    <w:bookmarkEnd w:id="2"/>
    <w:bookmarkEnd w:id="3"/>
    <w:bookmarkEnd w:id="4"/>
    <w:bookmarkEnd w:id="5"/>
    <w:bookmarkEnd w:id="6"/>
    <w:p w14:paraId="68164D09">
      <w:pPr>
        <w:spacing w:before="156" w:beforeLines="50" w:after="156" w:afterLines="50" w:line="440" w:lineRule="exact"/>
        <w:jc w:val="center"/>
        <w:rPr>
          <w:rFonts w:ascii="仿宋" w:hAnsi="仿宋" w:eastAsia="仿宋" w:cs="仿宋"/>
          <w:color w:val="000000"/>
          <w:sz w:val="30"/>
          <w:szCs w:val="30"/>
        </w:rPr>
      </w:pPr>
      <w:r>
        <w:rPr>
          <w:rFonts w:hint="eastAsia" w:ascii="仿宋" w:hAnsi="仿宋" w:eastAsia="仿宋" w:cs="仿宋"/>
          <w:color w:val="000000"/>
          <w:sz w:val="30"/>
          <w:szCs w:val="30"/>
        </w:rPr>
        <w:t>承包人主要施工管理人员表</w:t>
      </w:r>
    </w:p>
    <w:tbl>
      <w:tblPr>
        <w:tblStyle w:val="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760"/>
        <w:gridCol w:w="1417"/>
        <w:gridCol w:w="1701"/>
        <w:gridCol w:w="3060"/>
      </w:tblGrid>
      <w:tr w14:paraId="04531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A965399">
            <w:pPr>
              <w:pStyle w:val="3"/>
              <w:keepNext/>
              <w:spacing w:after="0" w:line="440" w:lineRule="exact"/>
              <w:ind w:left="63" w:right="63"/>
              <w:jc w:val="center"/>
              <w:rPr>
                <w:rFonts w:ascii="仿宋" w:hAnsi="仿宋" w:eastAsia="仿宋" w:cs="仿宋"/>
                <w:color w:val="000000"/>
                <w:sz w:val="28"/>
                <w:szCs w:val="30"/>
              </w:rPr>
            </w:pPr>
            <w:r>
              <w:rPr>
                <w:rFonts w:hint="eastAsia" w:ascii="仿宋" w:hAnsi="仿宋" w:eastAsia="仿宋" w:cs="仿宋"/>
                <w:color w:val="000000"/>
                <w:sz w:val="28"/>
                <w:szCs w:val="30"/>
              </w:rPr>
              <w:t>名    称</w:t>
            </w:r>
          </w:p>
        </w:tc>
        <w:tc>
          <w:tcPr>
            <w:tcW w:w="1760" w:type="dxa"/>
            <w:tcBorders>
              <w:top w:val="single" w:color="auto" w:sz="12" w:space="0"/>
              <w:bottom w:val="double" w:color="auto" w:sz="6" w:space="0"/>
            </w:tcBorders>
            <w:vAlign w:val="center"/>
          </w:tcPr>
          <w:p w14:paraId="3411DBB1">
            <w:pPr>
              <w:pStyle w:val="3"/>
              <w:keepNext/>
              <w:spacing w:after="0" w:line="440" w:lineRule="exact"/>
              <w:ind w:left="63" w:right="63"/>
              <w:jc w:val="center"/>
              <w:rPr>
                <w:rFonts w:ascii="仿宋" w:hAnsi="仿宋" w:eastAsia="仿宋" w:cs="仿宋"/>
                <w:color w:val="000000"/>
                <w:sz w:val="28"/>
                <w:szCs w:val="30"/>
              </w:rPr>
            </w:pPr>
            <w:r>
              <w:rPr>
                <w:rFonts w:hint="eastAsia" w:ascii="仿宋" w:hAnsi="仿宋" w:eastAsia="仿宋" w:cs="仿宋"/>
                <w:color w:val="000000"/>
                <w:sz w:val="28"/>
                <w:szCs w:val="30"/>
              </w:rPr>
              <w:t>姓名</w:t>
            </w:r>
          </w:p>
        </w:tc>
        <w:tc>
          <w:tcPr>
            <w:tcW w:w="1417" w:type="dxa"/>
            <w:tcBorders>
              <w:top w:val="single" w:color="auto" w:sz="12" w:space="0"/>
              <w:bottom w:val="double" w:color="auto" w:sz="6" w:space="0"/>
            </w:tcBorders>
            <w:vAlign w:val="center"/>
          </w:tcPr>
          <w:p w14:paraId="2C25D73D">
            <w:pPr>
              <w:pStyle w:val="3"/>
              <w:keepNext/>
              <w:spacing w:after="0" w:line="440" w:lineRule="exact"/>
              <w:ind w:left="63" w:right="63"/>
              <w:jc w:val="center"/>
              <w:rPr>
                <w:rFonts w:ascii="仿宋" w:hAnsi="仿宋" w:eastAsia="仿宋" w:cs="仿宋"/>
                <w:color w:val="000000"/>
                <w:sz w:val="30"/>
                <w:szCs w:val="30"/>
              </w:rPr>
            </w:pPr>
            <w:r>
              <w:rPr>
                <w:rFonts w:hint="eastAsia" w:ascii="仿宋" w:hAnsi="仿宋" w:eastAsia="仿宋" w:cs="仿宋"/>
                <w:color w:val="000000"/>
                <w:sz w:val="30"/>
                <w:szCs w:val="30"/>
              </w:rPr>
              <w:t>职务</w:t>
            </w:r>
          </w:p>
        </w:tc>
        <w:tc>
          <w:tcPr>
            <w:tcW w:w="1701" w:type="dxa"/>
            <w:tcBorders>
              <w:top w:val="single" w:color="auto" w:sz="12" w:space="0"/>
              <w:bottom w:val="double" w:color="auto" w:sz="6" w:space="0"/>
            </w:tcBorders>
            <w:vAlign w:val="center"/>
          </w:tcPr>
          <w:p w14:paraId="42BF1301">
            <w:pPr>
              <w:pStyle w:val="3"/>
              <w:keepNext/>
              <w:spacing w:after="0" w:line="440" w:lineRule="exact"/>
              <w:ind w:left="63" w:right="63"/>
              <w:jc w:val="center"/>
              <w:rPr>
                <w:rFonts w:ascii="仿宋" w:hAnsi="仿宋" w:eastAsia="仿宋" w:cs="仿宋"/>
                <w:color w:val="000000"/>
                <w:sz w:val="30"/>
                <w:szCs w:val="30"/>
              </w:rPr>
            </w:pPr>
            <w:r>
              <w:rPr>
                <w:rFonts w:hint="eastAsia" w:ascii="仿宋" w:hAnsi="仿宋" w:eastAsia="仿宋" w:cs="仿宋"/>
                <w:color w:val="000000"/>
                <w:sz w:val="30"/>
                <w:szCs w:val="30"/>
              </w:rPr>
              <w:t>职称</w:t>
            </w:r>
          </w:p>
        </w:tc>
        <w:tc>
          <w:tcPr>
            <w:tcW w:w="3060" w:type="dxa"/>
            <w:tcBorders>
              <w:top w:val="single" w:color="auto" w:sz="12" w:space="0"/>
              <w:bottom w:val="double" w:color="auto" w:sz="6" w:space="0"/>
            </w:tcBorders>
            <w:vAlign w:val="center"/>
          </w:tcPr>
          <w:p w14:paraId="3748F105">
            <w:pPr>
              <w:pStyle w:val="3"/>
              <w:keepNext/>
              <w:spacing w:after="0" w:line="440" w:lineRule="exact"/>
              <w:ind w:left="63" w:right="63"/>
              <w:jc w:val="center"/>
              <w:rPr>
                <w:rFonts w:ascii="仿宋" w:hAnsi="仿宋" w:eastAsia="仿宋" w:cs="仿宋"/>
                <w:color w:val="000000"/>
                <w:sz w:val="30"/>
                <w:szCs w:val="30"/>
              </w:rPr>
            </w:pPr>
            <w:r>
              <w:rPr>
                <w:rFonts w:hint="eastAsia" w:ascii="仿宋" w:hAnsi="仿宋" w:eastAsia="仿宋" w:cs="仿宋"/>
                <w:color w:val="000000"/>
                <w:sz w:val="30"/>
                <w:szCs w:val="30"/>
              </w:rPr>
              <w:t>联系方式</w:t>
            </w:r>
          </w:p>
        </w:tc>
      </w:tr>
      <w:tr w14:paraId="0F236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297A862">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一、总部人员</w:t>
            </w:r>
          </w:p>
        </w:tc>
      </w:tr>
      <w:tr w14:paraId="1ADC6B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AD317E">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项目主管</w:t>
            </w:r>
          </w:p>
        </w:tc>
        <w:tc>
          <w:tcPr>
            <w:tcW w:w="1760" w:type="dxa"/>
            <w:tcBorders>
              <w:top w:val="nil"/>
            </w:tcBorders>
            <w:vAlign w:val="center"/>
          </w:tcPr>
          <w:p w14:paraId="7B5083E4">
            <w:pPr>
              <w:pStyle w:val="3"/>
              <w:keepNext/>
              <w:spacing w:after="0" w:line="440" w:lineRule="exact"/>
              <w:ind w:left="63" w:right="63"/>
              <w:rPr>
                <w:rFonts w:ascii="仿宋" w:hAnsi="仿宋" w:eastAsia="仿宋" w:cs="仿宋"/>
                <w:color w:val="000000"/>
                <w:sz w:val="28"/>
                <w:szCs w:val="30"/>
              </w:rPr>
            </w:pPr>
          </w:p>
        </w:tc>
        <w:tc>
          <w:tcPr>
            <w:tcW w:w="1417" w:type="dxa"/>
            <w:tcBorders>
              <w:top w:val="nil"/>
            </w:tcBorders>
            <w:vAlign w:val="center"/>
          </w:tcPr>
          <w:p w14:paraId="5AE0A8DA">
            <w:pPr>
              <w:pStyle w:val="3"/>
              <w:keepNext/>
              <w:spacing w:after="0" w:line="440" w:lineRule="exact"/>
              <w:ind w:left="63" w:right="63"/>
              <w:rPr>
                <w:rFonts w:ascii="仿宋" w:hAnsi="仿宋" w:eastAsia="仿宋" w:cs="仿宋"/>
                <w:color w:val="000000"/>
                <w:sz w:val="30"/>
                <w:szCs w:val="30"/>
              </w:rPr>
            </w:pPr>
          </w:p>
        </w:tc>
        <w:tc>
          <w:tcPr>
            <w:tcW w:w="1701" w:type="dxa"/>
            <w:tcBorders>
              <w:top w:val="nil"/>
            </w:tcBorders>
            <w:vAlign w:val="center"/>
          </w:tcPr>
          <w:p w14:paraId="77BAAA1A">
            <w:pPr>
              <w:pStyle w:val="3"/>
              <w:keepNext/>
              <w:spacing w:after="0" w:line="440" w:lineRule="exact"/>
              <w:ind w:left="63" w:right="63"/>
              <w:rPr>
                <w:rFonts w:ascii="仿宋" w:hAnsi="仿宋" w:eastAsia="仿宋" w:cs="仿宋"/>
                <w:color w:val="000000"/>
                <w:sz w:val="30"/>
                <w:szCs w:val="30"/>
              </w:rPr>
            </w:pPr>
          </w:p>
        </w:tc>
        <w:tc>
          <w:tcPr>
            <w:tcW w:w="3060" w:type="dxa"/>
            <w:tcBorders>
              <w:top w:val="nil"/>
            </w:tcBorders>
            <w:vAlign w:val="center"/>
          </w:tcPr>
          <w:p w14:paraId="4F1CB1C3">
            <w:pPr>
              <w:pStyle w:val="3"/>
              <w:keepNext/>
              <w:spacing w:after="0" w:line="440" w:lineRule="exact"/>
              <w:ind w:left="63" w:right="63"/>
              <w:rPr>
                <w:rFonts w:ascii="仿宋" w:hAnsi="仿宋" w:eastAsia="仿宋" w:cs="仿宋"/>
                <w:color w:val="000000"/>
                <w:sz w:val="30"/>
                <w:szCs w:val="30"/>
              </w:rPr>
            </w:pPr>
          </w:p>
        </w:tc>
      </w:tr>
      <w:tr w14:paraId="2373D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51B5332">
            <w:pPr>
              <w:pStyle w:val="3"/>
              <w:keepNext/>
              <w:spacing w:after="0" w:line="440" w:lineRule="exact"/>
              <w:ind w:left="63" w:right="63"/>
              <w:rPr>
                <w:rFonts w:ascii="仿宋" w:hAnsi="仿宋" w:eastAsia="仿宋" w:cs="仿宋"/>
                <w:color w:val="000000"/>
                <w:sz w:val="28"/>
                <w:szCs w:val="30"/>
              </w:rPr>
            </w:pPr>
          </w:p>
        </w:tc>
        <w:tc>
          <w:tcPr>
            <w:tcW w:w="1760" w:type="dxa"/>
            <w:vAlign w:val="center"/>
          </w:tcPr>
          <w:p w14:paraId="545350FF">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1B572A72">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7A0408CA">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07D22220">
            <w:pPr>
              <w:pStyle w:val="3"/>
              <w:keepNext/>
              <w:spacing w:after="0" w:line="440" w:lineRule="exact"/>
              <w:ind w:left="63" w:right="63"/>
              <w:rPr>
                <w:rFonts w:ascii="仿宋" w:hAnsi="仿宋" w:eastAsia="仿宋" w:cs="仿宋"/>
                <w:color w:val="000000"/>
                <w:sz w:val="30"/>
                <w:szCs w:val="30"/>
              </w:rPr>
            </w:pPr>
          </w:p>
        </w:tc>
      </w:tr>
      <w:tr w14:paraId="450A5B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E5C8C1E">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其他人员</w:t>
            </w:r>
          </w:p>
        </w:tc>
        <w:tc>
          <w:tcPr>
            <w:tcW w:w="1760" w:type="dxa"/>
            <w:vAlign w:val="center"/>
          </w:tcPr>
          <w:p w14:paraId="2F78344A">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317AC91C">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4E8202EC">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6CB70A13">
            <w:pPr>
              <w:pStyle w:val="3"/>
              <w:keepNext/>
              <w:spacing w:after="0" w:line="440" w:lineRule="exact"/>
              <w:ind w:left="63" w:right="63"/>
              <w:rPr>
                <w:rFonts w:ascii="仿宋" w:hAnsi="仿宋" w:eastAsia="仿宋" w:cs="仿宋"/>
                <w:color w:val="000000"/>
                <w:sz w:val="30"/>
                <w:szCs w:val="30"/>
              </w:rPr>
            </w:pPr>
          </w:p>
        </w:tc>
      </w:tr>
      <w:tr w14:paraId="376A8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970029D">
            <w:pPr>
              <w:pStyle w:val="3"/>
              <w:keepNext/>
              <w:spacing w:after="0" w:line="440" w:lineRule="exact"/>
              <w:ind w:left="63" w:right="63"/>
              <w:rPr>
                <w:rFonts w:ascii="仿宋" w:hAnsi="仿宋" w:eastAsia="仿宋" w:cs="仿宋"/>
                <w:color w:val="000000"/>
                <w:sz w:val="28"/>
                <w:szCs w:val="30"/>
              </w:rPr>
            </w:pPr>
          </w:p>
        </w:tc>
        <w:tc>
          <w:tcPr>
            <w:tcW w:w="1760" w:type="dxa"/>
            <w:vAlign w:val="center"/>
          </w:tcPr>
          <w:p w14:paraId="19211DA6">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267B3043">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5EF754B4">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5179597A">
            <w:pPr>
              <w:pStyle w:val="3"/>
              <w:keepNext/>
              <w:spacing w:after="0" w:line="440" w:lineRule="exact"/>
              <w:ind w:left="63" w:right="63"/>
              <w:rPr>
                <w:rFonts w:ascii="仿宋" w:hAnsi="仿宋" w:eastAsia="仿宋" w:cs="仿宋"/>
                <w:color w:val="000000"/>
                <w:sz w:val="30"/>
                <w:szCs w:val="30"/>
              </w:rPr>
            </w:pPr>
          </w:p>
        </w:tc>
      </w:tr>
      <w:tr w14:paraId="46446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BC601EC">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二、现场人员</w:t>
            </w:r>
          </w:p>
        </w:tc>
      </w:tr>
      <w:tr w14:paraId="04B9A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A367FEF">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项目经理</w:t>
            </w:r>
          </w:p>
        </w:tc>
        <w:tc>
          <w:tcPr>
            <w:tcW w:w="1760" w:type="dxa"/>
            <w:vAlign w:val="center"/>
          </w:tcPr>
          <w:p w14:paraId="27D6E1D2">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79A201A3">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5725CDF0">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605A569D">
            <w:pPr>
              <w:pStyle w:val="3"/>
              <w:keepNext/>
              <w:spacing w:after="0" w:line="440" w:lineRule="exact"/>
              <w:ind w:left="63" w:right="63"/>
              <w:rPr>
                <w:rFonts w:ascii="仿宋" w:hAnsi="仿宋" w:eastAsia="仿宋" w:cs="仿宋"/>
                <w:color w:val="000000"/>
                <w:sz w:val="30"/>
                <w:szCs w:val="30"/>
              </w:rPr>
            </w:pPr>
          </w:p>
        </w:tc>
      </w:tr>
      <w:tr w14:paraId="02F9E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1CE5500">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项目副经理</w:t>
            </w:r>
          </w:p>
        </w:tc>
        <w:tc>
          <w:tcPr>
            <w:tcW w:w="1760" w:type="dxa"/>
            <w:vAlign w:val="center"/>
          </w:tcPr>
          <w:p w14:paraId="439FC7CD">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63C0E567">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7A2D89C4">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400B0CE1">
            <w:pPr>
              <w:pStyle w:val="3"/>
              <w:keepNext/>
              <w:spacing w:after="0" w:line="440" w:lineRule="exact"/>
              <w:ind w:left="63" w:right="63"/>
              <w:rPr>
                <w:rFonts w:ascii="仿宋" w:hAnsi="仿宋" w:eastAsia="仿宋" w:cs="仿宋"/>
                <w:color w:val="000000"/>
                <w:sz w:val="30"/>
                <w:szCs w:val="30"/>
              </w:rPr>
            </w:pPr>
          </w:p>
        </w:tc>
      </w:tr>
      <w:tr w14:paraId="45751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7B1E8BB">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技术负责人</w:t>
            </w:r>
          </w:p>
        </w:tc>
        <w:tc>
          <w:tcPr>
            <w:tcW w:w="1760" w:type="dxa"/>
            <w:vAlign w:val="center"/>
          </w:tcPr>
          <w:p w14:paraId="0F3A3BDC">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48171CF2">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39BE4855">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53E9A53E">
            <w:pPr>
              <w:pStyle w:val="3"/>
              <w:keepNext/>
              <w:spacing w:after="0" w:line="440" w:lineRule="exact"/>
              <w:ind w:left="63" w:right="63"/>
              <w:rPr>
                <w:rFonts w:ascii="仿宋" w:hAnsi="仿宋" w:eastAsia="仿宋" w:cs="仿宋"/>
                <w:color w:val="000000"/>
                <w:sz w:val="30"/>
                <w:szCs w:val="30"/>
              </w:rPr>
            </w:pPr>
          </w:p>
        </w:tc>
      </w:tr>
      <w:tr w14:paraId="0125F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EC8085">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造价管理</w:t>
            </w:r>
          </w:p>
        </w:tc>
        <w:tc>
          <w:tcPr>
            <w:tcW w:w="1760" w:type="dxa"/>
            <w:vAlign w:val="center"/>
          </w:tcPr>
          <w:p w14:paraId="070B3042">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53470175">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660FC928">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06A4F3B4">
            <w:pPr>
              <w:pStyle w:val="3"/>
              <w:keepNext/>
              <w:spacing w:after="0" w:line="440" w:lineRule="exact"/>
              <w:ind w:left="63" w:right="63"/>
              <w:rPr>
                <w:rFonts w:ascii="仿宋" w:hAnsi="仿宋" w:eastAsia="仿宋" w:cs="仿宋"/>
                <w:color w:val="000000"/>
                <w:sz w:val="30"/>
                <w:szCs w:val="30"/>
              </w:rPr>
            </w:pPr>
          </w:p>
        </w:tc>
      </w:tr>
      <w:tr w14:paraId="46C69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78DC2E2">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质量管理</w:t>
            </w:r>
          </w:p>
        </w:tc>
        <w:tc>
          <w:tcPr>
            <w:tcW w:w="1760" w:type="dxa"/>
            <w:vAlign w:val="center"/>
          </w:tcPr>
          <w:p w14:paraId="047A22E3">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5C9901B8">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74E3C838">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618502BB">
            <w:pPr>
              <w:pStyle w:val="3"/>
              <w:keepNext/>
              <w:spacing w:after="0" w:line="440" w:lineRule="exact"/>
              <w:ind w:left="63" w:right="63"/>
              <w:rPr>
                <w:rFonts w:ascii="仿宋" w:hAnsi="仿宋" w:eastAsia="仿宋" w:cs="仿宋"/>
                <w:color w:val="000000"/>
                <w:sz w:val="30"/>
                <w:szCs w:val="30"/>
              </w:rPr>
            </w:pPr>
          </w:p>
        </w:tc>
      </w:tr>
      <w:tr w14:paraId="31B3E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BFA931E">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材料管理</w:t>
            </w:r>
          </w:p>
        </w:tc>
        <w:tc>
          <w:tcPr>
            <w:tcW w:w="1760" w:type="dxa"/>
            <w:vAlign w:val="center"/>
          </w:tcPr>
          <w:p w14:paraId="66EACFC5">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5931ABA8">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619325DE">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6520ADAE">
            <w:pPr>
              <w:pStyle w:val="3"/>
              <w:keepNext/>
              <w:spacing w:after="0" w:line="440" w:lineRule="exact"/>
              <w:ind w:left="63" w:right="63"/>
              <w:rPr>
                <w:rFonts w:ascii="仿宋" w:hAnsi="仿宋" w:eastAsia="仿宋" w:cs="仿宋"/>
                <w:color w:val="000000"/>
                <w:sz w:val="30"/>
                <w:szCs w:val="30"/>
              </w:rPr>
            </w:pPr>
          </w:p>
        </w:tc>
      </w:tr>
      <w:tr w14:paraId="1F10B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7030F4">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计划管理</w:t>
            </w:r>
          </w:p>
        </w:tc>
        <w:tc>
          <w:tcPr>
            <w:tcW w:w="1760" w:type="dxa"/>
            <w:vAlign w:val="center"/>
          </w:tcPr>
          <w:p w14:paraId="1112F2C2">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1EF7C875">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22D1EB06">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6A3219B2">
            <w:pPr>
              <w:pStyle w:val="3"/>
              <w:keepNext/>
              <w:spacing w:after="0" w:line="440" w:lineRule="exact"/>
              <w:ind w:left="63" w:right="63"/>
              <w:rPr>
                <w:rFonts w:ascii="仿宋" w:hAnsi="仿宋" w:eastAsia="仿宋" w:cs="仿宋"/>
                <w:color w:val="000000"/>
                <w:sz w:val="30"/>
                <w:szCs w:val="30"/>
              </w:rPr>
            </w:pPr>
          </w:p>
        </w:tc>
      </w:tr>
      <w:tr w14:paraId="05C66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0493A90">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安全管理</w:t>
            </w:r>
          </w:p>
        </w:tc>
        <w:tc>
          <w:tcPr>
            <w:tcW w:w="1760" w:type="dxa"/>
            <w:vAlign w:val="center"/>
          </w:tcPr>
          <w:p w14:paraId="7458804C">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023EE996">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4293CA47">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3AC3D4C5">
            <w:pPr>
              <w:pStyle w:val="3"/>
              <w:keepNext/>
              <w:spacing w:after="0" w:line="440" w:lineRule="exact"/>
              <w:ind w:left="63" w:right="63"/>
              <w:rPr>
                <w:rFonts w:ascii="仿宋" w:hAnsi="仿宋" w:eastAsia="仿宋" w:cs="仿宋"/>
                <w:color w:val="000000"/>
                <w:sz w:val="30"/>
                <w:szCs w:val="30"/>
              </w:rPr>
            </w:pPr>
          </w:p>
        </w:tc>
      </w:tr>
      <w:tr w14:paraId="77060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7283B39">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资料管理</w:t>
            </w:r>
          </w:p>
        </w:tc>
        <w:tc>
          <w:tcPr>
            <w:tcW w:w="1760" w:type="dxa"/>
            <w:vAlign w:val="center"/>
          </w:tcPr>
          <w:p w14:paraId="4D74B8CC">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11E241B4">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2FFF56D5">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71B2E4F2">
            <w:pPr>
              <w:pStyle w:val="3"/>
              <w:keepNext/>
              <w:spacing w:after="0" w:line="440" w:lineRule="exact"/>
              <w:ind w:left="63" w:right="63"/>
              <w:rPr>
                <w:rFonts w:ascii="仿宋" w:hAnsi="仿宋" w:eastAsia="仿宋" w:cs="仿宋"/>
                <w:color w:val="000000"/>
                <w:sz w:val="30"/>
                <w:szCs w:val="30"/>
              </w:rPr>
            </w:pPr>
          </w:p>
        </w:tc>
      </w:tr>
      <w:tr w14:paraId="7EDB0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3C6B502A">
            <w:pPr>
              <w:pStyle w:val="3"/>
              <w:keepNext/>
              <w:spacing w:after="0" w:line="440" w:lineRule="exact"/>
              <w:ind w:left="63" w:right="63"/>
              <w:rPr>
                <w:rFonts w:ascii="仿宋" w:hAnsi="仿宋" w:eastAsia="仿宋" w:cs="仿宋"/>
                <w:color w:val="000000"/>
                <w:sz w:val="28"/>
                <w:szCs w:val="30"/>
              </w:rPr>
            </w:pPr>
            <w:r>
              <w:rPr>
                <w:rFonts w:hint="eastAsia" w:ascii="仿宋" w:hAnsi="仿宋" w:eastAsia="仿宋" w:cs="仿宋"/>
                <w:color w:val="000000"/>
                <w:sz w:val="28"/>
                <w:szCs w:val="30"/>
              </w:rPr>
              <w:t>其他人员</w:t>
            </w:r>
          </w:p>
        </w:tc>
        <w:tc>
          <w:tcPr>
            <w:tcW w:w="1760" w:type="dxa"/>
            <w:vAlign w:val="center"/>
          </w:tcPr>
          <w:p w14:paraId="7BEF3997">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238149FF">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32008418">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58D858FF">
            <w:pPr>
              <w:pStyle w:val="3"/>
              <w:keepNext/>
              <w:spacing w:after="0" w:line="440" w:lineRule="exact"/>
              <w:ind w:left="63" w:right="63"/>
              <w:rPr>
                <w:rFonts w:ascii="仿宋" w:hAnsi="仿宋" w:eastAsia="仿宋" w:cs="仿宋"/>
                <w:color w:val="000000"/>
                <w:sz w:val="30"/>
                <w:szCs w:val="30"/>
              </w:rPr>
            </w:pPr>
          </w:p>
        </w:tc>
      </w:tr>
      <w:tr w14:paraId="07C17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35CC7F1">
            <w:pPr>
              <w:pStyle w:val="3"/>
              <w:keepNext/>
              <w:spacing w:after="0" w:line="440" w:lineRule="exact"/>
              <w:ind w:left="63" w:right="63"/>
              <w:rPr>
                <w:rFonts w:ascii="仿宋" w:hAnsi="仿宋" w:eastAsia="仿宋" w:cs="仿宋"/>
                <w:color w:val="000000"/>
                <w:sz w:val="28"/>
                <w:szCs w:val="30"/>
              </w:rPr>
            </w:pPr>
          </w:p>
        </w:tc>
        <w:tc>
          <w:tcPr>
            <w:tcW w:w="1760" w:type="dxa"/>
            <w:tcBorders>
              <w:bottom w:val="nil"/>
            </w:tcBorders>
            <w:vAlign w:val="center"/>
          </w:tcPr>
          <w:p w14:paraId="096F3FB2">
            <w:pPr>
              <w:pStyle w:val="3"/>
              <w:keepNext/>
              <w:spacing w:after="0" w:line="440" w:lineRule="exact"/>
              <w:ind w:left="63" w:right="63"/>
              <w:rPr>
                <w:rFonts w:ascii="仿宋" w:hAnsi="仿宋" w:eastAsia="仿宋" w:cs="仿宋"/>
                <w:color w:val="000000"/>
                <w:sz w:val="28"/>
                <w:szCs w:val="30"/>
              </w:rPr>
            </w:pPr>
          </w:p>
        </w:tc>
        <w:tc>
          <w:tcPr>
            <w:tcW w:w="1417" w:type="dxa"/>
            <w:tcBorders>
              <w:bottom w:val="nil"/>
            </w:tcBorders>
            <w:vAlign w:val="center"/>
          </w:tcPr>
          <w:p w14:paraId="0BEB4CA9">
            <w:pPr>
              <w:pStyle w:val="3"/>
              <w:keepNext/>
              <w:spacing w:after="0" w:line="440" w:lineRule="exact"/>
              <w:ind w:left="63" w:right="63"/>
              <w:rPr>
                <w:rFonts w:ascii="仿宋" w:hAnsi="仿宋" w:eastAsia="仿宋" w:cs="仿宋"/>
                <w:color w:val="000000"/>
                <w:sz w:val="30"/>
                <w:szCs w:val="30"/>
              </w:rPr>
            </w:pPr>
          </w:p>
        </w:tc>
        <w:tc>
          <w:tcPr>
            <w:tcW w:w="1701" w:type="dxa"/>
            <w:tcBorders>
              <w:bottom w:val="nil"/>
            </w:tcBorders>
            <w:vAlign w:val="center"/>
          </w:tcPr>
          <w:p w14:paraId="5CE89D53">
            <w:pPr>
              <w:pStyle w:val="3"/>
              <w:keepNext/>
              <w:spacing w:after="0" w:line="440" w:lineRule="exact"/>
              <w:ind w:left="63" w:right="63"/>
              <w:rPr>
                <w:rFonts w:ascii="仿宋" w:hAnsi="仿宋" w:eastAsia="仿宋" w:cs="仿宋"/>
                <w:color w:val="000000"/>
                <w:sz w:val="30"/>
                <w:szCs w:val="30"/>
              </w:rPr>
            </w:pPr>
          </w:p>
        </w:tc>
        <w:tc>
          <w:tcPr>
            <w:tcW w:w="3060" w:type="dxa"/>
            <w:tcBorders>
              <w:bottom w:val="nil"/>
            </w:tcBorders>
            <w:vAlign w:val="center"/>
          </w:tcPr>
          <w:p w14:paraId="62E86040">
            <w:pPr>
              <w:pStyle w:val="3"/>
              <w:keepNext/>
              <w:spacing w:after="0" w:line="440" w:lineRule="exact"/>
              <w:ind w:left="63" w:right="63"/>
              <w:rPr>
                <w:rFonts w:ascii="仿宋" w:hAnsi="仿宋" w:eastAsia="仿宋" w:cs="仿宋"/>
                <w:color w:val="000000"/>
                <w:sz w:val="30"/>
                <w:szCs w:val="30"/>
              </w:rPr>
            </w:pPr>
          </w:p>
        </w:tc>
      </w:tr>
      <w:tr w14:paraId="3B71E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3B472F4">
            <w:pPr>
              <w:pStyle w:val="3"/>
              <w:keepNext/>
              <w:spacing w:after="0" w:line="440" w:lineRule="exact"/>
              <w:ind w:left="63" w:right="63"/>
              <w:rPr>
                <w:rFonts w:ascii="仿宋" w:hAnsi="仿宋" w:eastAsia="仿宋" w:cs="仿宋"/>
                <w:color w:val="000000"/>
                <w:sz w:val="28"/>
                <w:szCs w:val="30"/>
              </w:rPr>
            </w:pPr>
          </w:p>
        </w:tc>
        <w:tc>
          <w:tcPr>
            <w:tcW w:w="1760" w:type="dxa"/>
            <w:vAlign w:val="center"/>
          </w:tcPr>
          <w:p w14:paraId="5CAABE73">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1D592A61">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00BB9499">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37405E64">
            <w:pPr>
              <w:pStyle w:val="3"/>
              <w:keepNext/>
              <w:spacing w:after="0" w:line="440" w:lineRule="exact"/>
              <w:ind w:left="63" w:right="63"/>
              <w:rPr>
                <w:rFonts w:ascii="仿宋" w:hAnsi="仿宋" w:eastAsia="仿宋" w:cs="仿宋"/>
                <w:color w:val="000000"/>
                <w:sz w:val="30"/>
                <w:szCs w:val="30"/>
              </w:rPr>
            </w:pPr>
          </w:p>
        </w:tc>
      </w:tr>
      <w:tr w14:paraId="5C92F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CB633D9">
            <w:pPr>
              <w:pStyle w:val="3"/>
              <w:keepNext/>
              <w:spacing w:after="0" w:line="440" w:lineRule="exact"/>
              <w:ind w:left="63" w:right="63"/>
              <w:rPr>
                <w:rFonts w:ascii="仿宋" w:hAnsi="仿宋" w:eastAsia="仿宋" w:cs="仿宋"/>
                <w:color w:val="000000"/>
                <w:sz w:val="28"/>
                <w:szCs w:val="30"/>
              </w:rPr>
            </w:pPr>
          </w:p>
        </w:tc>
        <w:tc>
          <w:tcPr>
            <w:tcW w:w="1760" w:type="dxa"/>
            <w:vAlign w:val="center"/>
          </w:tcPr>
          <w:p w14:paraId="14EFD710">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501A4260">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1A71343E">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03EE006D">
            <w:pPr>
              <w:pStyle w:val="3"/>
              <w:keepNext/>
              <w:spacing w:after="0" w:line="440" w:lineRule="exact"/>
              <w:ind w:left="63" w:right="63"/>
              <w:rPr>
                <w:rFonts w:ascii="仿宋" w:hAnsi="仿宋" w:eastAsia="仿宋" w:cs="仿宋"/>
                <w:color w:val="000000"/>
                <w:sz w:val="30"/>
                <w:szCs w:val="30"/>
              </w:rPr>
            </w:pPr>
          </w:p>
        </w:tc>
      </w:tr>
      <w:tr w14:paraId="200DF6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D20EE7D">
            <w:pPr>
              <w:pStyle w:val="3"/>
              <w:keepNext/>
              <w:spacing w:after="0" w:line="440" w:lineRule="exact"/>
              <w:ind w:left="63" w:right="63"/>
              <w:rPr>
                <w:rFonts w:ascii="仿宋" w:hAnsi="仿宋" w:eastAsia="仿宋" w:cs="仿宋"/>
                <w:color w:val="000000"/>
                <w:sz w:val="28"/>
                <w:szCs w:val="30"/>
              </w:rPr>
            </w:pPr>
          </w:p>
        </w:tc>
        <w:tc>
          <w:tcPr>
            <w:tcW w:w="1760" w:type="dxa"/>
            <w:vAlign w:val="center"/>
          </w:tcPr>
          <w:p w14:paraId="4369D7EC">
            <w:pPr>
              <w:pStyle w:val="3"/>
              <w:keepNext/>
              <w:spacing w:after="0" w:line="440" w:lineRule="exact"/>
              <w:ind w:left="63" w:right="63"/>
              <w:rPr>
                <w:rFonts w:ascii="仿宋" w:hAnsi="仿宋" w:eastAsia="仿宋" w:cs="仿宋"/>
                <w:color w:val="000000"/>
                <w:sz w:val="28"/>
                <w:szCs w:val="30"/>
              </w:rPr>
            </w:pPr>
          </w:p>
        </w:tc>
        <w:tc>
          <w:tcPr>
            <w:tcW w:w="1417" w:type="dxa"/>
            <w:vAlign w:val="center"/>
          </w:tcPr>
          <w:p w14:paraId="4E8D6082">
            <w:pPr>
              <w:pStyle w:val="3"/>
              <w:keepNext/>
              <w:spacing w:after="0" w:line="440" w:lineRule="exact"/>
              <w:ind w:left="63" w:right="63"/>
              <w:rPr>
                <w:rFonts w:ascii="仿宋" w:hAnsi="仿宋" w:eastAsia="仿宋" w:cs="仿宋"/>
                <w:color w:val="000000"/>
                <w:sz w:val="30"/>
                <w:szCs w:val="30"/>
              </w:rPr>
            </w:pPr>
          </w:p>
        </w:tc>
        <w:tc>
          <w:tcPr>
            <w:tcW w:w="1701" w:type="dxa"/>
            <w:vAlign w:val="center"/>
          </w:tcPr>
          <w:p w14:paraId="20BC4B06">
            <w:pPr>
              <w:pStyle w:val="3"/>
              <w:keepNext/>
              <w:spacing w:after="0" w:line="440" w:lineRule="exact"/>
              <w:ind w:left="63" w:right="63"/>
              <w:rPr>
                <w:rFonts w:ascii="仿宋" w:hAnsi="仿宋" w:eastAsia="仿宋" w:cs="仿宋"/>
                <w:color w:val="000000"/>
                <w:sz w:val="30"/>
                <w:szCs w:val="30"/>
              </w:rPr>
            </w:pPr>
          </w:p>
        </w:tc>
        <w:tc>
          <w:tcPr>
            <w:tcW w:w="3060" w:type="dxa"/>
            <w:vAlign w:val="center"/>
          </w:tcPr>
          <w:p w14:paraId="7296D8F4">
            <w:pPr>
              <w:pStyle w:val="3"/>
              <w:keepNext/>
              <w:spacing w:after="0" w:line="440" w:lineRule="exact"/>
              <w:ind w:left="63" w:right="63"/>
              <w:rPr>
                <w:rFonts w:ascii="仿宋" w:hAnsi="仿宋" w:eastAsia="仿宋" w:cs="仿宋"/>
                <w:color w:val="000000"/>
                <w:sz w:val="30"/>
                <w:szCs w:val="30"/>
              </w:rPr>
            </w:pPr>
          </w:p>
        </w:tc>
      </w:tr>
      <w:tr w14:paraId="34804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2AA587E">
            <w:pPr>
              <w:pStyle w:val="3"/>
              <w:keepNext/>
              <w:spacing w:after="0" w:line="440" w:lineRule="exact"/>
              <w:ind w:left="63" w:right="63"/>
              <w:rPr>
                <w:rFonts w:ascii="仿宋" w:hAnsi="仿宋" w:eastAsia="仿宋" w:cs="仿宋"/>
                <w:color w:val="000000"/>
                <w:sz w:val="28"/>
                <w:szCs w:val="30"/>
              </w:rPr>
            </w:pPr>
          </w:p>
        </w:tc>
        <w:tc>
          <w:tcPr>
            <w:tcW w:w="1760" w:type="dxa"/>
            <w:tcBorders>
              <w:bottom w:val="single" w:color="auto" w:sz="12" w:space="0"/>
            </w:tcBorders>
            <w:vAlign w:val="center"/>
          </w:tcPr>
          <w:p w14:paraId="6C11B76E">
            <w:pPr>
              <w:pStyle w:val="3"/>
              <w:keepNext/>
              <w:spacing w:after="0" w:line="440" w:lineRule="exact"/>
              <w:ind w:left="63" w:right="63"/>
              <w:rPr>
                <w:rFonts w:ascii="仿宋" w:hAnsi="仿宋" w:eastAsia="仿宋" w:cs="仿宋"/>
                <w:color w:val="000000"/>
                <w:sz w:val="28"/>
                <w:szCs w:val="30"/>
              </w:rPr>
            </w:pPr>
          </w:p>
        </w:tc>
        <w:tc>
          <w:tcPr>
            <w:tcW w:w="1417" w:type="dxa"/>
            <w:tcBorders>
              <w:bottom w:val="single" w:color="auto" w:sz="12" w:space="0"/>
            </w:tcBorders>
            <w:vAlign w:val="center"/>
          </w:tcPr>
          <w:p w14:paraId="7EB6F91C">
            <w:pPr>
              <w:pStyle w:val="3"/>
              <w:keepNext/>
              <w:spacing w:after="0" w:line="440" w:lineRule="exact"/>
              <w:ind w:left="63" w:right="63"/>
              <w:rPr>
                <w:rFonts w:ascii="仿宋" w:hAnsi="仿宋" w:eastAsia="仿宋" w:cs="仿宋"/>
                <w:color w:val="000000"/>
                <w:sz w:val="30"/>
                <w:szCs w:val="30"/>
              </w:rPr>
            </w:pPr>
          </w:p>
        </w:tc>
        <w:tc>
          <w:tcPr>
            <w:tcW w:w="1701" w:type="dxa"/>
            <w:tcBorders>
              <w:bottom w:val="single" w:color="auto" w:sz="12" w:space="0"/>
            </w:tcBorders>
            <w:vAlign w:val="center"/>
          </w:tcPr>
          <w:p w14:paraId="4C7F94A4">
            <w:pPr>
              <w:pStyle w:val="3"/>
              <w:keepNext/>
              <w:spacing w:after="0" w:line="440" w:lineRule="exact"/>
              <w:ind w:left="63" w:right="63"/>
              <w:rPr>
                <w:rFonts w:ascii="仿宋" w:hAnsi="仿宋" w:eastAsia="仿宋" w:cs="仿宋"/>
                <w:color w:val="000000"/>
                <w:sz w:val="30"/>
                <w:szCs w:val="30"/>
              </w:rPr>
            </w:pPr>
          </w:p>
        </w:tc>
        <w:tc>
          <w:tcPr>
            <w:tcW w:w="3060" w:type="dxa"/>
            <w:tcBorders>
              <w:bottom w:val="single" w:color="auto" w:sz="12" w:space="0"/>
            </w:tcBorders>
            <w:vAlign w:val="center"/>
          </w:tcPr>
          <w:p w14:paraId="55763FF4">
            <w:pPr>
              <w:pStyle w:val="3"/>
              <w:keepNext/>
              <w:spacing w:after="0" w:line="440" w:lineRule="exact"/>
              <w:ind w:left="63" w:right="63"/>
              <w:rPr>
                <w:rFonts w:ascii="仿宋" w:hAnsi="仿宋" w:eastAsia="仿宋" w:cs="仿宋"/>
                <w:color w:val="000000"/>
                <w:sz w:val="30"/>
                <w:szCs w:val="30"/>
              </w:rPr>
            </w:pPr>
          </w:p>
        </w:tc>
      </w:tr>
    </w:tbl>
    <w:p w14:paraId="394E97AD">
      <w:pPr>
        <w:snapToGrid w:val="0"/>
        <w:spacing w:line="288" w:lineRule="auto"/>
        <w:ind w:firstLine="4320" w:firstLineChars="1800"/>
        <w:jc w:val="right"/>
        <w:rPr>
          <w:rFonts w:ascii="仿宋" w:hAnsi="仿宋" w:eastAsia="仿宋" w:cs="仿宋"/>
          <w:sz w:val="24"/>
        </w:rPr>
      </w:pPr>
    </w:p>
    <w:p w14:paraId="171D9208">
      <w:pPr>
        <w:snapToGrid w:val="0"/>
        <w:spacing w:line="288" w:lineRule="auto"/>
        <w:rPr>
          <w:rFonts w:ascii="仿宋" w:hAnsi="仿宋" w:eastAsia="仿宋" w:cs="仿宋"/>
        </w:rPr>
      </w:pPr>
    </w:p>
    <w:sectPr>
      <w:headerReference r:id="rId4" w:type="default"/>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5190073"/>
    </w:sdtPr>
    <w:sdtContent>
      <w:p w14:paraId="63C08D80">
        <w:pPr>
          <w:pStyle w:val="6"/>
          <w:jc w:val="right"/>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40</w:t>
        </w:r>
        <w:r>
          <w:rPr>
            <w:b/>
            <w:bCs/>
            <w:sz w:val="24"/>
            <w:szCs w:val="24"/>
          </w:rPr>
          <w:fldChar w:fldCharType="end"/>
        </w:r>
      </w:p>
    </w:sdtContent>
  </w:sdt>
  <w:p w14:paraId="6D01586A">
    <w:pPr>
      <w:pStyle w:val="6"/>
    </w:pPr>
    <w:r>
      <w:rPr>
        <w:rFonts w:hint="eastAsia"/>
      </w:rPr>
      <w:t>南通大学XX校区XX工程施工合同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E7BA7">
    <w:pPr>
      <w:pStyle w:val="6"/>
      <w:tabs>
        <w:tab w:val="left" w:pos="3784"/>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3C1EEF"/>
    <w:multiLevelType w:val="singleLevel"/>
    <w:tmpl w:val="0C3C1EEF"/>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3Nzc3OTc3NzE1MGRmMGY0Yzg1YmUzYWFjYjI0MGMifQ=="/>
  </w:docVars>
  <w:rsids>
    <w:rsidRoot w:val="6EFD518B"/>
    <w:rsid w:val="00001154"/>
    <w:rsid w:val="00005CA2"/>
    <w:rsid w:val="00006ABA"/>
    <w:rsid w:val="000073E6"/>
    <w:rsid w:val="00013468"/>
    <w:rsid w:val="00020CB5"/>
    <w:rsid w:val="0002124B"/>
    <w:rsid w:val="000213EC"/>
    <w:rsid w:val="00022E2F"/>
    <w:rsid w:val="000257F5"/>
    <w:rsid w:val="00026008"/>
    <w:rsid w:val="00027F13"/>
    <w:rsid w:val="00033608"/>
    <w:rsid w:val="00036C7D"/>
    <w:rsid w:val="00037F9D"/>
    <w:rsid w:val="000409C7"/>
    <w:rsid w:val="00043522"/>
    <w:rsid w:val="00045B86"/>
    <w:rsid w:val="00046F0C"/>
    <w:rsid w:val="000507D0"/>
    <w:rsid w:val="00052B3D"/>
    <w:rsid w:val="000577AD"/>
    <w:rsid w:val="00067373"/>
    <w:rsid w:val="000702C3"/>
    <w:rsid w:val="000702D6"/>
    <w:rsid w:val="000746C3"/>
    <w:rsid w:val="00077495"/>
    <w:rsid w:val="000778B0"/>
    <w:rsid w:val="0008109A"/>
    <w:rsid w:val="00081828"/>
    <w:rsid w:val="000843A2"/>
    <w:rsid w:val="00084724"/>
    <w:rsid w:val="000876EB"/>
    <w:rsid w:val="0009297D"/>
    <w:rsid w:val="00092A00"/>
    <w:rsid w:val="0009309D"/>
    <w:rsid w:val="00095B4A"/>
    <w:rsid w:val="00096429"/>
    <w:rsid w:val="000A6134"/>
    <w:rsid w:val="000A7548"/>
    <w:rsid w:val="000B3BF4"/>
    <w:rsid w:val="000B5E6E"/>
    <w:rsid w:val="000B7C17"/>
    <w:rsid w:val="000C065F"/>
    <w:rsid w:val="000C5D84"/>
    <w:rsid w:val="000C6A65"/>
    <w:rsid w:val="000D1D83"/>
    <w:rsid w:val="000E0E48"/>
    <w:rsid w:val="000E47AD"/>
    <w:rsid w:val="000E5223"/>
    <w:rsid w:val="000E712E"/>
    <w:rsid w:val="000F3D81"/>
    <w:rsid w:val="000F43B7"/>
    <w:rsid w:val="000F4712"/>
    <w:rsid w:val="000F740B"/>
    <w:rsid w:val="0010355F"/>
    <w:rsid w:val="00104461"/>
    <w:rsid w:val="001106DA"/>
    <w:rsid w:val="00111C51"/>
    <w:rsid w:val="001149BE"/>
    <w:rsid w:val="00123E6A"/>
    <w:rsid w:val="00126C85"/>
    <w:rsid w:val="00127E86"/>
    <w:rsid w:val="00130037"/>
    <w:rsid w:val="00131F78"/>
    <w:rsid w:val="001320C2"/>
    <w:rsid w:val="00137926"/>
    <w:rsid w:val="001407F1"/>
    <w:rsid w:val="0014459E"/>
    <w:rsid w:val="00145CE2"/>
    <w:rsid w:val="00147720"/>
    <w:rsid w:val="001509C5"/>
    <w:rsid w:val="001554B8"/>
    <w:rsid w:val="00157732"/>
    <w:rsid w:val="00161391"/>
    <w:rsid w:val="0016498D"/>
    <w:rsid w:val="00171047"/>
    <w:rsid w:val="00171883"/>
    <w:rsid w:val="001725DB"/>
    <w:rsid w:val="00173668"/>
    <w:rsid w:val="00174A41"/>
    <w:rsid w:val="00174FE4"/>
    <w:rsid w:val="001758C6"/>
    <w:rsid w:val="00182F20"/>
    <w:rsid w:val="001858AC"/>
    <w:rsid w:val="001928A4"/>
    <w:rsid w:val="00193FF0"/>
    <w:rsid w:val="001977F5"/>
    <w:rsid w:val="001A00E3"/>
    <w:rsid w:val="001A093A"/>
    <w:rsid w:val="001A379C"/>
    <w:rsid w:val="001A56CF"/>
    <w:rsid w:val="001A64E9"/>
    <w:rsid w:val="001A7C18"/>
    <w:rsid w:val="001B5D37"/>
    <w:rsid w:val="001C2750"/>
    <w:rsid w:val="001D4FA1"/>
    <w:rsid w:val="001D5B0E"/>
    <w:rsid w:val="001E014D"/>
    <w:rsid w:val="001E09DD"/>
    <w:rsid w:val="001E0A10"/>
    <w:rsid w:val="001E2824"/>
    <w:rsid w:val="001E2CE2"/>
    <w:rsid w:val="001E4580"/>
    <w:rsid w:val="001E54AF"/>
    <w:rsid w:val="001E7B6B"/>
    <w:rsid w:val="001F329A"/>
    <w:rsid w:val="001F3689"/>
    <w:rsid w:val="001F628E"/>
    <w:rsid w:val="00200533"/>
    <w:rsid w:val="00205A32"/>
    <w:rsid w:val="00210BEA"/>
    <w:rsid w:val="00213C16"/>
    <w:rsid w:val="00215987"/>
    <w:rsid w:val="002222C1"/>
    <w:rsid w:val="0022268D"/>
    <w:rsid w:val="00225B1A"/>
    <w:rsid w:val="00225EA8"/>
    <w:rsid w:val="00226847"/>
    <w:rsid w:val="002401DE"/>
    <w:rsid w:val="0024064D"/>
    <w:rsid w:val="00241074"/>
    <w:rsid w:val="00242D79"/>
    <w:rsid w:val="002442D2"/>
    <w:rsid w:val="002444C5"/>
    <w:rsid w:val="00247679"/>
    <w:rsid w:val="00251A78"/>
    <w:rsid w:val="00260916"/>
    <w:rsid w:val="002609E2"/>
    <w:rsid w:val="002643E6"/>
    <w:rsid w:val="002674BF"/>
    <w:rsid w:val="002715C5"/>
    <w:rsid w:val="002721F8"/>
    <w:rsid w:val="002725CF"/>
    <w:rsid w:val="00272776"/>
    <w:rsid w:val="00276347"/>
    <w:rsid w:val="00282169"/>
    <w:rsid w:val="0028387D"/>
    <w:rsid w:val="0028591F"/>
    <w:rsid w:val="00287E4C"/>
    <w:rsid w:val="002901C3"/>
    <w:rsid w:val="00291F6F"/>
    <w:rsid w:val="00295EF1"/>
    <w:rsid w:val="00297B08"/>
    <w:rsid w:val="002A5AF2"/>
    <w:rsid w:val="002A6733"/>
    <w:rsid w:val="002A73E8"/>
    <w:rsid w:val="002A79CA"/>
    <w:rsid w:val="002B0C78"/>
    <w:rsid w:val="002B0D09"/>
    <w:rsid w:val="002B434A"/>
    <w:rsid w:val="002B4CBC"/>
    <w:rsid w:val="002B6CA1"/>
    <w:rsid w:val="002B6D84"/>
    <w:rsid w:val="002B7563"/>
    <w:rsid w:val="002B79C7"/>
    <w:rsid w:val="002B7EF9"/>
    <w:rsid w:val="002C3CA4"/>
    <w:rsid w:val="002C6570"/>
    <w:rsid w:val="002D0B1C"/>
    <w:rsid w:val="002D1BF6"/>
    <w:rsid w:val="002D1C96"/>
    <w:rsid w:val="002D1D58"/>
    <w:rsid w:val="002D49E9"/>
    <w:rsid w:val="002D555A"/>
    <w:rsid w:val="002D7AB8"/>
    <w:rsid w:val="002E4C63"/>
    <w:rsid w:val="002E6896"/>
    <w:rsid w:val="002E7088"/>
    <w:rsid w:val="002F2F27"/>
    <w:rsid w:val="00300D1A"/>
    <w:rsid w:val="00301A2C"/>
    <w:rsid w:val="0030452A"/>
    <w:rsid w:val="0030724B"/>
    <w:rsid w:val="00307D3D"/>
    <w:rsid w:val="00321E7E"/>
    <w:rsid w:val="003242D7"/>
    <w:rsid w:val="0032478F"/>
    <w:rsid w:val="0032651A"/>
    <w:rsid w:val="00327FE2"/>
    <w:rsid w:val="0033042C"/>
    <w:rsid w:val="00331F2E"/>
    <w:rsid w:val="00335250"/>
    <w:rsid w:val="00342404"/>
    <w:rsid w:val="00345B2C"/>
    <w:rsid w:val="00345FAD"/>
    <w:rsid w:val="00353983"/>
    <w:rsid w:val="00356DB7"/>
    <w:rsid w:val="00362F24"/>
    <w:rsid w:val="0036439E"/>
    <w:rsid w:val="00364798"/>
    <w:rsid w:val="0037014D"/>
    <w:rsid w:val="00370B5D"/>
    <w:rsid w:val="00375E7C"/>
    <w:rsid w:val="00377856"/>
    <w:rsid w:val="003811B0"/>
    <w:rsid w:val="00386254"/>
    <w:rsid w:val="00392B27"/>
    <w:rsid w:val="003936B6"/>
    <w:rsid w:val="00396263"/>
    <w:rsid w:val="003A2120"/>
    <w:rsid w:val="003A7CD0"/>
    <w:rsid w:val="003B32F0"/>
    <w:rsid w:val="003B399E"/>
    <w:rsid w:val="003B7968"/>
    <w:rsid w:val="003C1877"/>
    <w:rsid w:val="003C4A34"/>
    <w:rsid w:val="003C4C3D"/>
    <w:rsid w:val="003D5D15"/>
    <w:rsid w:val="003D7FFA"/>
    <w:rsid w:val="003E2759"/>
    <w:rsid w:val="003E46F6"/>
    <w:rsid w:val="003E62DB"/>
    <w:rsid w:val="003F194E"/>
    <w:rsid w:val="003F3628"/>
    <w:rsid w:val="003F5926"/>
    <w:rsid w:val="004008BC"/>
    <w:rsid w:val="00402499"/>
    <w:rsid w:val="004036BF"/>
    <w:rsid w:val="0040469E"/>
    <w:rsid w:val="0041174C"/>
    <w:rsid w:val="0041228E"/>
    <w:rsid w:val="004163EC"/>
    <w:rsid w:val="00420613"/>
    <w:rsid w:val="00420A6A"/>
    <w:rsid w:val="00420EDE"/>
    <w:rsid w:val="00423613"/>
    <w:rsid w:val="0042463D"/>
    <w:rsid w:val="004258AE"/>
    <w:rsid w:val="00426471"/>
    <w:rsid w:val="004302F1"/>
    <w:rsid w:val="00430F65"/>
    <w:rsid w:val="00430F8A"/>
    <w:rsid w:val="0043391B"/>
    <w:rsid w:val="00453539"/>
    <w:rsid w:val="00455A98"/>
    <w:rsid w:val="00460FDC"/>
    <w:rsid w:val="00465295"/>
    <w:rsid w:val="00470B57"/>
    <w:rsid w:val="0047107C"/>
    <w:rsid w:val="004711E6"/>
    <w:rsid w:val="00472732"/>
    <w:rsid w:val="00480E10"/>
    <w:rsid w:val="00484C2B"/>
    <w:rsid w:val="00487A64"/>
    <w:rsid w:val="0049153A"/>
    <w:rsid w:val="0049271B"/>
    <w:rsid w:val="004A2545"/>
    <w:rsid w:val="004A301F"/>
    <w:rsid w:val="004A5439"/>
    <w:rsid w:val="004A6200"/>
    <w:rsid w:val="004A64A9"/>
    <w:rsid w:val="004A7900"/>
    <w:rsid w:val="004B2AFE"/>
    <w:rsid w:val="004B50C4"/>
    <w:rsid w:val="004B744D"/>
    <w:rsid w:val="004B78DB"/>
    <w:rsid w:val="004C0180"/>
    <w:rsid w:val="004C096F"/>
    <w:rsid w:val="004C0D64"/>
    <w:rsid w:val="004C656B"/>
    <w:rsid w:val="004C6B28"/>
    <w:rsid w:val="004D005E"/>
    <w:rsid w:val="004D09D6"/>
    <w:rsid w:val="004E5440"/>
    <w:rsid w:val="004E7CD8"/>
    <w:rsid w:val="004F3D82"/>
    <w:rsid w:val="00501AD9"/>
    <w:rsid w:val="00507451"/>
    <w:rsid w:val="00507A6C"/>
    <w:rsid w:val="005133BB"/>
    <w:rsid w:val="00515A0A"/>
    <w:rsid w:val="00517BF9"/>
    <w:rsid w:val="00531E13"/>
    <w:rsid w:val="00534B9E"/>
    <w:rsid w:val="00534F70"/>
    <w:rsid w:val="00541AF7"/>
    <w:rsid w:val="00544FDA"/>
    <w:rsid w:val="00551774"/>
    <w:rsid w:val="005637A4"/>
    <w:rsid w:val="00564D8F"/>
    <w:rsid w:val="00565C69"/>
    <w:rsid w:val="00567101"/>
    <w:rsid w:val="00574DBE"/>
    <w:rsid w:val="00575CF2"/>
    <w:rsid w:val="00582C77"/>
    <w:rsid w:val="00584D7A"/>
    <w:rsid w:val="0058771B"/>
    <w:rsid w:val="005928E0"/>
    <w:rsid w:val="005A18C3"/>
    <w:rsid w:val="005B1C8F"/>
    <w:rsid w:val="005B1F94"/>
    <w:rsid w:val="005B29B8"/>
    <w:rsid w:val="005B2A23"/>
    <w:rsid w:val="005B50E8"/>
    <w:rsid w:val="005B59E9"/>
    <w:rsid w:val="005B707A"/>
    <w:rsid w:val="005C05E9"/>
    <w:rsid w:val="005C17F6"/>
    <w:rsid w:val="005C2049"/>
    <w:rsid w:val="005C7091"/>
    <w:rsid w:val="005D195C"/>
    <w:rsid w:val="005D2B1D"/>
    <w:rsid w:val="005D360A"/>
    <w:rsid w:val="005D5880"/>
    <w:rsid w:val="005E5773"/>
    <w:rsid w:val="005E5D08"/>
    <w:rsid w:val="005E73B3"/>
    <w:rsid w:val="005F1BFD"/>
    <w:rsid w:val="005F2D6E"/>
    <w:rsid w:val="005F3A9A"/>
    <w:rsid w:val="005F41E7"/>
    <w:rsid w:val="00606A13"/>
    <w:rsid w:val="00611F72"/>
    <w:rsid w:val="00613D73"/>
    <w:rsid w:val="00617FB9"/>
    <w:rsid w:val="0062263B"/>
    <w:rsid w:val="00622BF6"/>
    <w:rsid w:val="006232CE"/>
    <w:rsid w:val="006238D2"/>
    <w:rsid w:val="006270CA"/>
    <w:rsid w:val="006314AD"/>
    <w:rsid w:val="00631AD6"/>
    <w:rsid w:val="00631DDE"/>
    <w:rsid w:val="00632376"/>
    <w:rsid w:val="006337BE"/>
    <w:rsid w:val="006345B5"/>
    <w:rsid w:val="00635900"/>
    <w:rsid w:val="006361EB"/>
    <w:rsid w:val="006405B3"/>
    <w:rsid w:val="00640E66"/>
    <w:rsid w:val="006432DA"/>
    <w:rsid w:val="006436C4"/>
    <w:rsid w:val="00643993"/>
    <w:rsid w:val="00644116"/>
    <w:rsid w:val="00647D65"/>
    <w:rsid w:val="006523D8"/>
    <w:rsid w:val="0065772D"/>
    <w:rsid w:val="006613A7"/>
    <w:rsid w:val="00663AED"/>
    <w:rsid w:val="0066445D"/>
    <w:rsid w:val="00665913"/>
    <w:rsid w:val="00667763"/>
    <w:rsid w:val="00667780"/>
    <w:rsid w:val="00671F84"/>
    <w:rsid w:val="00675C79"/>
    <w:rsid w:val="0067602B"/>
    <w:rsid w:val="0068626E"/>
    <w:rsid w:val="00690C84"/>
    <w:rsid w:val="0069361C"/>
    <w:rsid w:val="006952F9"/>
    <w:rsid w:val="00695838"/>
    <w:rsid w:val="0069664C"/>
    <w:rsid w:val="006A0A18"/>
    <w:rsid w:val="006A3082"/>
    <w:rsid w:val="006A4A5E"/>
    <w:rsid w:val="006A6BFB"/>
    <w:rsid w:val="006B0994"/>
    <w:rsid w:val="006B0BA0"/>
    <w:rsid w:val="006B45F7"/>
    <w:rsid w:val="006B5543"/>
    <w:rsid w:val="006D22D4"/>
    <w:rsid w:val="006D29DD"/>
    <w:rsid w:val="006D391D"/>
    <w:rsid w:val="006D5759"/>
    <w:rsid w:val="006D7540"/>
    <w:rsid w:val="006E0618"/>
    <w:rsid w:val="006E29C6"/>
    <w:rsid w:val="006E4723"/>
    <w:rsid w:val="006F6676"/>
    <w:rsid w:val="006F6D01"/>
    <w:rsid w:val="00702F80"/>
    <w:rsid w:val="00703AD4"/>
    <w:rsid w:val="00706535"/>
    <w:rsid w:val="00712C22"/>
    <w:rsid w:val="0071390A"/>
    <w:rsid w:val="00717040"/>
    <w:rsid w:val="00721787"/>
    <w:rsid w:val="0072367B"/>
    <w:rsid w:val="00723F6F"/>
    <w:rsid w:val="007263C6"/>
    <w:rsid w:val="00726BFD"/>
    <w:rsid w:val="00726C03"/>
    <w:rsid w:val="00731146"/>
    <w:rsid w:val="00732CEF"/>
    <w:rsid w:val="00735510"/>
    <w:rsid w:val="00737806"/>
    <w:rsid w:val="00742DB8"/>
    <w:rsid w:val="00747064"/>
    <w:rsid w:val="00747318"/>
    <w:rsid w:val="007526DB"/>
    <w:rsid w:val="007535B3"/>
    <w:rsid w:val="007604A8"/>
    <w:rsid w:val="007605D2"/>
    <w:rsid w:val="0076404F"/>
    <w:rsid w:val="00764C5B"/>
    <w:rsid w:val="00765B45"/>
    <w:rsid w:val="00770BA3"/>
    <w:rsid w:val="00773276"/>
    <w:rsid w:val="00775CC1"/>
    <w:rsid w:val="007772F9"/>
    <w:rsid w:val="00783169"/>
    <w:rsid w:val="0078371C"/>
    <w:rsid w:val="00783838"/>
    <w:rsid w:val="00785BF7"/>
    <w:rsid w:val="0079000C"/>
    <w:rsid w:val="00791811"/>
    <w:rsid w:val="007920D8"/>
    <w:rsid w:val="007A05CB"/>
    <w:rsid w:val="007A178D"/>
    <w:rsid w:val="007A3EAE"/>
    <w:rsid w:val="007A4869"/>
    <w:rsid w:val="007B532B"/>
    <w:rsid w:val="007C00BB"/>
    <w:rsid w:val="007C26BB"/>
    <w:rsid w:val="007C64C6"/>
    <w:rsid w:val="007C6947"/>
    <w:rsid w:val="007C6E27"/>
    <w:rsid w:val="007D1463"/>
    <w:rsid w:val="007D1E1C"/>
    <w:rsid w:val="007D28C2"/>
    <w:rsid w:val="007D393C"/>
    <w:rsid w:val="007D56A7"/>
    <w:rsid w:val="007D66E6"/>
    <w:rsid w:val="007E49A8"/>
    <w:rsid w:val="007E4CBC"/>
    <w:rsid w:val="007E7CFD"/>
    <w:rsid w:val="007F0152"/>
    <w:rsid w:val="007F0DF6"/>
    <w:rsid w:val="007F1D57"/>
    <w:rsid w:val="007F44FF"/>
    <w:rsid w:val="007F508E"/>
    <w:rsid w:val="008003AC"/>
    <w:rsid w:val="008018D3"/>
    <w:rsid w:val="00802A98"/>
    <w:rsid w:val="00804CFE"/>
    <w:rsid w:val="00810436"/>
    <w:rsid w:val="00812C9E"/>
    <w:rsid w:val="008158AE"/>
    <w:rsid w:val="00816150"/>
    <w:rsid w:val="008208B7"/>
    <w:rsid w:val="00820EC9"/>
    <w:rsid w:val="00824614"/>
    <w:rsid w:val="00827F36"/>
    <w:rsid w:val="00833709"/>
    <w:rsid w:val="00833960"/>
    <w:rsid w:val="008345D9"/>
    <w:rsid w:val="00836190"/>
    <w:rsid w:val="00841F19"/>
    <w:rsid w:val="008428D0"/>
    <w:rsid w:val="008502E3"/>
    <w:rsid w:val="0085174C"/>
    <w:rsid w:val="00852935"/>
    <w:rsid w:val="008558C0"/>
    <w:rsid w:val="00856579"/>
    <w:rsid w:val="00864A75"/>
    <w:rsid w:val="00872EFF"/>
    <w:rsid w:val="008742B7"/>
    <w:rsid w:val="00874CCE"/>
    <w:rsid w:val="00875AB9"/>
    <w:rsid w:val="00875D35"/>
    <w:rsid w:val="00881ED8"/>
    <w:rsid w:val="00886861"/>
    <w:rsid w:val="008958C1"/>
    <w:rsid w:val="008977FE"/>
    <w:rsid w:val="008A4233"/>
    <w:rsid w:val="008A4297"/>
    <w:rsid w:val="008A4C5D"/>
    <w:rsid w:val="008A4CF8"/>
    <w:rsid w:val="008A5FAF"/>
    <w:rsid w:val="008B0DD7"/>
    <w:rsid w:val="008B1205"/>
    <w:rsid w:val="008B24D1"/>
    <w:rsid w:val="008B3E28"/>
    <w:rsid w:val="008B3FE4"/>
    <w:rsid w:val="008C0991"/>
    <w:rsid w:val="008C6773"/>
    <w:rsid w:val="008C6A03"/>
    <w:rsid w:val="008C6FD2"/>
    <w:rsid w:val="008C708B"/>
    <w:rsid w:val="008D159E"/>
    <w:rsid w:val="008D1AD4"/>
    <w:rsid w:val="008D46D0"/>
    <w:rsid w:val="008D4B55"/>
    <w:rsid w:val="008D600F"/>
    <w:rsid w:val="008D60A5"/>
    <w:rsid w:val="008D61D9"/>
    <w:rsid w:val="008D6F89"/>
    <w:rsid w:val="008E1F6E"/>
    <w:rsid w:val="008E2D94"/>
    <w:rsid w:val="008E4147"/>
    <w:rsid w:val="008E58F0"/>
    <w:rsid w:val="008E5D99"/>
    <w:rsid w:val="008E62DE"/>
    <w:rsid w:val="008E793E"/>
    <w:rsid w:val="008F105B"/>
    <w:rsid w:val="008F1F5B"/>
    <w:rsid w:val="008F4BF0"/>
    <w:rsid w:val="00902C19"/>
    <w:rsid w:val="00903843"/>
    <w:rsid w:val="009041FD"/>
    <w:rsid w:val="009063A8"/>
    <w:rsid w:val="00906EB5"/>
    <w:rsid w:val="00912553"/>
    <w:rsid w:val="00912F0F"/>
    <w:rsid w:val="00912F74"/>
    <w:rsid w:val="00914466"/>
    <w:rsid w:val="00914C23"/>
    <w:rsid w:val="00915C85"/>
    <w:rsid w:val="009161F0"/>
    <w:rsid w:val="00917462"/>
    <w:rsid w:val="009211DB"/>
    <w:rsid w:val="00924634"/>
    <w:rsid w:val="009279D3"/>
    <w:rsid w:val="00931684"/>
    <w:rsid w:val="00932B47"/>
    <w:rsid w:val="00934100"/>
    <w:rsid w:val="009343B0"/>
    <w:rsid w:val="00934DBF"/>
    <w:rsid w:val="009374FF"/>
    <w:rsid w:val="00937C69"/>
    <w:rsid w:val="00943364"/>
    <w:rsid w:val="00944323"/>
    <w:rsid w:val="00947B15"/>
    <w:rsid w:val="00951EB3"/>
    <w:rsid w:val="00951EF0"/>
    <w:rsid w:val="00952860"/>
    <w:rsid w:val="00957BED"/>
    <w:rsid w:val="009630A5"/>
    <w:rsid w:val="00963802"/>
    <w:rsid w:val="00963C8D"/>
    <w:rsid w:val="00966238"/>
    <w:rsid w:val="0097107A"/>
    <w:rsid w:val="0097176A"/>
    <w:rsid w:val="00972BD5"/>
    <w:rsid w:val="0097446F"/>
    <w:rsid w:val="00974887"/>
    <w:rsid w:val="00976EE9"/>
    <w:rsid w:val="009829DA"/>
    <w:rsid w:val="00982A30"/>
    <w:rsid w:val="009861A2"/>
    <w:rsid w:val="009870A8"/>
    <w:rsid w:val="00987D92"/>
    <w:rsid w:val="00990CB1"/>
    <w:rsid w:val="009930B6"/>
    <w:rsid w:val="00996A7B"/>
    <w:rsid w:val="009A305A"/>
    <w:rsid w:val="009A53D2"/>
    <w:rsid w:val="009B0602"/>
    <w:rsid w:val="009B28E1"/>
    <w:rsid w:val="009B6F09"/>
    <w:rsid w:val="009B7801"/>
    <w:rsid w:val="009C0774"/>
    <w:rsid w:val="009C1B77"/>
    <w:rsid w:val="009C5113"/>
    <w:rsid w:val="009C7DDF"/>
    <w:rsid w:val="009D0F27"/>
    <w:rsid w:val="009D28E6"/>
    <w:rsid w:val="009D3CEA"/>
    <w:rsid w:val="009D5A71"/>
    <w:rsid w:val="009E28DE"/>
    <w:rsid w:val="009E2EF3"/>
    <w:rsid w:val="009E4B33"/>
    <w:rsid w:val="009E5FD4"/>
    <w:rsid w:val="009F4D41"/>
    <w:rsid w:val="00A018A0"/>
    <w:rsid w:val="00A04C28"/>
    <w:rsid w:val="00A05082"/>
    <w:rsid w:val="00A13C06"/>
    <w:rsid w:val="00A167C6"/>
    <w:rsid w:val="00A16A10"/>
    <w:rsid w:val="00A16B34"/>
    <w:rsid w:val="00A209BA"/>
    <w:rsid w:val="00A2233B"/>
    <w:rsid w:val="00A266C7"/>
    <w:rsid w:val="00A3053E"/>
    <w:rsid w:val="00A31220"/>
    <w:rsid w:val="00A31E38"/>
    <w:rsid w:val="00A347A6"/>
    <w:rsid w:val="00A37A17"/>
    <w:rsid w:val="00A40E08"/>
    <w:rsid w:val="00A45D1B"/>
    <w:rsid w:val="00A50927"/>
    <w:rsid w:val="00A51929"/>
    <w:rsid w:val="00A51DF0"/>
    <w:rsid w:val="00A52079"/>
    <w:rsid w:val="00A650CF"/>
    <w:rsid w:val="00A65E8C"/>
    <w:rsid w:val="00A67204"/>
    <w:rsid w:val="00A73EFE"/>
    <w:rsid w:val="00A81AC4"/>
    <w:rsid w:val="00A82C5D"/>
    <w:rsid w:val="00A83F6D"/>
    <w:rsid w:val="00A90D0F"/>
    <w:rsid w:val="00A92CAD"/>
    <w:rsid w:val="00A971E9"/>
    <w:rsid w:val="00AA14E8"/>
    <w:rsid w:val="00AA34AA"/>
    <w:rsid w:val="00AA5A64"/>
    <w:rsid w:val="00AA628A"/>
    <w:rsid w:val="00AB4CC8"/>
    <w:rsid w:val="00AC194B"/>
    <w:rsid w:val="00AC6FFC"/>
    <w:rsid w:val="00AC7108"/>
    <w:rsid w:val="00AD101D"/>
    <w:rsid w:val="00AD175C"/>
    <w:rsid w:val="00AD230E"/>
    <w:rsid w:val="00AD47B5"/>
    <w:rsid w:val="00AD7FC5"/>
    <w:rsid w:val="00AE3111"/>
    <w:rsid w:val="00AE352A"/>
    <w:rsid w:val="00AE406E"/>
    <w:rsid w:val="00AE6C35"/>
    <w:rsid w:val="00AE6D2E"/>
    <w:rsid w:val="00AF3B43"/>
    <w:rsid w:val="00AF5A11"/>
    <w:rsid w:val="00AF6FF5"/>
    <w:rsid w:val="00B01221"/>
    <w:rsid w:val="00B03954"/>
    <w:rsid w:val="00B03A9D"/>
    <w:rsid w:val="00B0500C"/>
    <w:rsid w:val="00B054F3"/>
    <w:rsid w:val="00B0778E"/>
    <w:rsid w:val="00B2459A"/>
    <w:rsid w:val="00B24F5E"/>
    <w:rsid w:val="00B304A5"/>
    <w:rsid w:val="00B339F0"/>
    <w:rsid w:val="00B34CF4"/>
    <w:rsid w:val="00B35CC3"/>
    <w:rsid w:val="00B36775"/>
    <w:rsid w:val="00B37F40"/>
    <w:rsid w:val="00B4108E"/>
    <w:rsid w:val="00B41CD6"/>
    <w:rsid w:val="00B4230A"/>
    <w:rsid w:val="00B428FB"/>
    <w:rsid w:val="00B47AC3"/>
    <w:rsid w:val="00B520B3"/>
    <w:rsid w:val="00B5229F"/>
    <w:rsid w:val="00B551E6"/>
    <w:rsid w:val="00B55217"/>
    <w:rsid w:val="00B55501"/>
    <w:rsid w:val="00B57027"/>
    <w:rsid w:val="00B614B3"/>
    <w:rsid w:val="00B65B17"/>
    <w:rsid w:val="00B67718"/>
    <w:rsid w:val="00B67E62"/>
    <w:rsid w:val="00B7057F"/>
    <w:rsid w:val="00B77700"/>
    <w:rsid w:val="00B8203F"/>
    <w:rsid w:val="00B83D6D"/>
    <w:rsid w:val="00B84008"/>
    <w:rsid w:val="00B929F3"/>
    <w:rsid w:val="00B93188"/>
    <w:rsid w:val="00B93D8E"/>
    <w:rsid w:val="00B96F64"/>
    <w:rsid w:val="00B9756E"/>
    <w:rsid w:val="00BA09FE"/>
    <w:rsid w:val="00BA0F06"/>
    <w:rsid w:val="00BA4FE9"/>
    <w:rsid w:val="00BA50A2"/>
    <w:rsid w:val="00BA754B"/>
    <w:rsid w:val="00BB2489"/>
    <w:rsid w:val="00BB399F"/>
    <w:rsid w:val="00BB45EC"/>
    <w:rsid w:val="00BC0872"/>
    <w:rsid w:val="00BC27BD"/>
    <w:rsid w:val="00BC692B"/>
    <w:rsid w:val="00BC718F"/>
    <w:rsid w:val="00BD1574"/>
    <w:rsid w:val="00BD2571"/>
    <w:rsid w:val="00BD46AA"/>
    <w:rsid w:val="00BE3F53"/>
    <w:rsid w:val="00BE5921"/>
    <w:rsid w:val="00BE6E6B"/>
    <w:rsid w:val="00BE6FA7"/>
    <w:rsid w:val="00BF18D5"/>
    <w:rsid w:val="00BF272A"/>
    <w:rsid w:val="00BF2D6D"/>
    <w:rsid w:val="00BF4160"/>
    <w:rsid w:val="00BF51FA"/>
    <w:rsid w:val="00BF5300"/>
    <w:rsid w:val="00C01E3B"/>
    <w:rsid w:val="00C01FCE"/>
    <w:rsid w:val="00C027DF"/>
    <w:rsid w:val="00C05472"/>
    <w:rsid w:val="00C05EAA"/>
    <w:rsid w:val="00C101F6"/>
    <w:rsid w:val="00C12B81"/>
    <w:rsid w:val="00C1325C"/>
    <w:rsid w:val="00C1413A"/>
    <w:rsid w:val="00C16B9B"/>
    <w:rsid w:val="00C27BEE"/>
    <w:rsid w:val="00C30666"/>
    <w:rsid w:val="00C310BB"/>
    <w:rsid w:val="00C31BE1"/>
    <w:rsid w:val="00C34EEF"/>
    <w:rsid w:val="00C41643"/>
    <w:rsid w:val="00C41BB1"/>
    <w:rsid w:val="00C42644"/>
    <w:rsid w:val="00C64E7C"/>
    <w:rsid w:val="00C7002B"/>
    <w:rsid w:val="00C70080"/>
    <w:rsid w:val="00C7626C"/>
    <w:rsid w:val="00C80343"/>
    <w:rsid w:val="00C81C57"/>
    <w:rsid w:val="00C8350C"/>
    <w:rsid w:val="00C86422"/>
    <w:rsid w:val="00C90029"/>
    <w:rsid w:val="00C925B3"/>
    <w:rsid w:val="00C9576B"/>
    <w:rsid w:val="00C96FC6"/>
    <w:rsid w:val="00CA297B"/>
    <w:rsid w:val="00CA3C82"/>
    <w:rsid w:val="00CA66B8"/>
    <w:rsid w:val="00CA6AA4"/>
    <w:rsid w:val="00CB0549"/>
    <w:rsid w:val="00CB1521"/>
    <w:rsid w:val="00CC1032"/>
    <w:rsid w:val="00CC1258"/>
    <w:rsid w:val="00CC1395"/>
    <w:rsid w:val="00CD2374"/>
    <w:rsid w:val="00CD4750"/>
    <w:rsid w:val="00CE1D94"/>
    <w:rsid w:val="00CE4E19"/>
    <w:rsid w:val="00CE73EF"/>
    <w:rsid w:val="00CF03F1"/>
    <w:rsid w:val="00CF04F6"/>
    <w:rsid w:val="00CF1791"/>
    <w:rsid w:val="00CF506E"/>
    <w:rsid w:val="00D00736"/>
    <w:rsid w:val="00D05768"/>
    <w:rsid w:val="00D10F8B"/>
    <w:rsid w:val="00D11A20"/>
    <w:rsid w:val="00D1528A"/>
    <w:rsid w:val="00D17FEA"/>
    <w:rsid w:val="00D2215C"/>
    <w:rsid w:val="00D26333"/>
    <w:rsid w:val="00D31426"/>
    <w:rsid w:val="00D32054"/>
    <w:rsid w:val="00D32939"/>
    <w:rsid w:val="00D3436E"/>
    <w:rsid w:val="00D355AD"/>
    <w:rsid w:val="00D46868"/>
    <w:rsid w:val="00D46D74"/>
    <w:rsid w:val="00D51204"/>
    <w:rsid w:val="00D5282D"/>
    <w:rsid w:val="00D52A8D"/>
    <w:rsid w:val="00D5425D"/>
    <w:rsid w:val="00D5508B"/>
    <w:rsid w:val="00D56D49"/>
    <w:rsid w:val="00D60D17"/>
    <w:rsid w:val="00D60F5C"/>
    <w:rsid w:val="00D63EDB"/>
    <w:rsid w:val="00D66143"/>
    <w:rsid w:val="00D66940"/>
    <w:rsid w:val="00D6779E"/>
    <w:rsid w:val="00D7009B"/>
    <w:rsid w:val="00D73398"/>
    <w:rsid w:val="00D77544"/>
    <w:rsid w:val="00D801B3"/>
    <w:rsid w:val="00D8636F"/>
    <w:rsid w:val="00D910AB"/>
    <w:rsid w:val="00D948C6"/>
    <w:rsid w:val="00D95406"/>
    <w:rsid w:val="00D978AB"/>
    <w:rsid w:val="00DA071C"/>
    <w:rsid w:val="00DA2E4E"/>
    <w:rsid w:val="00DA326C"/>
    <w:rsid w:val="00DA49EF"/>
    <w:rsid w:val="00DA4CE4"/>
    <w:rsid w:val="00DA538B"/>
    <w:rsid w:val="00DB45BC"/>
    <w:rsid w:val="00DB5928"/>
    <w:rsid w:val="00DC6DD9"/>
    <w:rsid w:val="00DC7A72"/>
    <w:rsid w:val="00DD3A91"/>
    <w:rsid w:val="00DD4E6B"/>
    <w:rsid w:val="00DD65DA"/>
    <w:rsid w:val="00DE003C"/>
    <w:rsid w:val="00DE0C93"/>
    <w:rsid w:val="00DE2BA6"/>
    <w:rsid w:val="00DE443E"/>
    <w:rsid w:val="00DE6ED9"/>
    <w:rsid w:val="00DF54B5"/>
    <w:rsid w:val="00DF5A52"/>
    <w:rsid w:val="00DF68E6"/>
    <w:rsid w:val="00E0203A"/>
    <w:rsid w:val="00E029C9"/>
    <w:rsid w:val="00E0403B"/>
    <w:rsid w:val="00E0697D"/>
    <w:rsid w:val="00E1012A"/>
    <w:rsid w:val="00E11940"/>
    <w:rsid w:val="00E1478C"/>
    <w:rsid w:val="00E150E9"/>
    <w:rsid w:val="00E1669C"/>
    <w:rsid w:val="00E20699"/>
    <w:rsid w:val="00E2160A"/>
    <w:rsid w:val="00E219CE"/>
    <w:rsid w:val="00E237E8"/>
    <w:rsid w:val="00E263DF"/>
    <w:rsid w:val="00E266D6"/>
    <w:rsid w:val="00E34460"/>
    <w:rsid w:val="00E35785"/>
    <w:rsid w:val="00E3589B"/>
    <w:rsid w:val="00E37FBF"/>
    <w:rsid w:val="00E42EE7"/>
    <w:rsid w:val="00E4564A"/>
    <w:rsid w:val="00E5128B"/>
    <w:rsid w:val="00E5161D"/>
    <w:rsid w:val="00E5624B"/>
    <w:rsid w:val="00E60B1C"/>
    <w:rsid w:val="00E618A7"/>
    <w:rsid w:val="00E63D6E"/>
    <w:rsid w:val="00E64A53"/>
    <w:rsid w:val="00E66048"/>
    <w:rsid w:val="00E7456A"/>
    <w:rsid w:val="00E828DC"/>
    <w:rsid w:val="00E84FC1"/>
    <w:rsid w:val="00E87FF9"/>
    <w:rsid w:val="00E923DC"/>
    <w:rsid w:val="00E93EDE"/>
    <w:rsid w:val="00E94AB5"/>
    <w:rsid w:val="00E9533A"/>
    <w:rsid w:val="00E95937"/>
    <w:rsid w:val="00E96043"/>
    <w:rsid w:val="00E96797"/>
    <w:rsid w:val="00EA0EB2"/>
    <w:rsid w:val="00EA336D"/>
    <w:rsid w:val="00EA43F6"/>
    <w:rsid w:val="00EA470D"/>
    <w:rsid w:val="00EB2B59"/>
    <w:rsid w:val="00EB3BB4"/>
    <w:rsid w:val="00EB4C33"/>
    <w:rsid w:val="00EB4C84"/>
    <w:rsid w:val="00EB5A1B"/>
    <w:rsid w:val="00EC1C79"/>
    <w:rsid w:val="00EC3254"/>
    <w:rsid w:val="00EC3D64"/>
    <w:rsid w:val="00ED46E4"/>
    <w:rsid w:val="00ED595D"/>
    <w:rsid w:val="00ED6A27"/>
    <w:rsid w:val="00ED74B3"/>
    <w:rsid w:val="00EE0ACD"/>
    <w:rsid w:val="00EE293F"/>
    <w:rsid w:val="00EE6A70"/>
    <w:rsid w:val="00EE74AA"/>
    <w:rsid w:val="00EF37A1"/>
    <w:rsid w:val="00EF3CD8"/>
    <w:rsid w:val="00EF51DC"/>
    <w:rsid w:val="00EF79E6"/>
    <w:rsid w:val="00F02F2B"/>
    <w:rsid w:val="00F112D2"/>
    <w:rsid w:val="00F15C14"/>
    <w:rsid w:val="00F210BC"/>
    <w:rsid w:val="00F237FC"/>
    <w:rsid w:val="00F27087"/>
    <w:rsid w:val="00F30F39"/>
    <w:rsid w:val="00F342C9"/>
    <w:rsid w:val="00F34518"/>
    <w:rsid w:val="00F375EC"/>
    <w:rsid w:val="00F465CF"/>
    <w:rsid w:val="00F51F9B"/>
    <w:rsid w:val="00F52A9D"/>
    <w:rsid w:val="00F57C6C"/>
    <w:rsid w:val="00F601E0"/>
    <w:rsid w:val="00F6284F"/>
    <w:rsid w:val="00F65AA4"/>
    <w:rsid w:val="00F66EF7"/>
    <w:rsid w:val="00F72BD8"/>
    <w:rsid w:val="00F776ED"/>
    <w:rsid w:val="00F852EE"/>
    <w:rsid w:val="00F85C15"/>
    <w:rsid w:val="00F9012B"/>
    <w:rsid w:val="00F9101A"/>
    <w:rsid w:val="00F918DB"/>
    <w:rsid w:val="00F92661"/>
    <w:rsid w:val="00F93C98"/>
    <w:rsid w:val="00FA0A7B"/>
    <w:rsid w:val="00FA3685"/>
    <w:rsid w:val="00FA52B9"/>
    <w:rsid w:val="00FA6D64"/>
    <w:rsid w:val="00FB131B"/>
    <w:rsid w:val="00FB5B4F"/>
    <w:rsid w:val="00FB7A91"/>
    <w:rsid w:val="00FB7DC8"/>
    <w:rsid w:val="00FC60DE"/>
    <w:rsid w:val="00FD0487"/>
    <w:rsid w:val="00FD0717"/>
    <w:rsid w:val="00FD0B49"/>
    <w:rsid w:val="00FD1D33"/>
    <w:rsid w:val="00FD1F22"/>
    <w:rsid w:val="00FD64DF"/>
    <w:rsid w:val="00FE3E02"/>
    <w:rsid w:val="00FE3F3E"/>
    <w:rsid w:val="00FE42D4"/>
    <w:rsid w:val="00FF119F"/>
    <w:rsid w:val="00FF5E7D"/>
    <w:rsid w:val="00FF762C"/>
    <w:rsid w:val="08092BE3"/>
    <w:rsid w:val="08D744EC"/>
    <w:rsid w:val="1051485A"/>
    <w:rsid w:val="111F7361"/>
    <w:rsid w:val="13B841B7"/>
    <w:rsid w:val="169B3F32"/>
    <w:rsid w:val="1A6960BA"/>
    <w:rsid w:val="1AA94402"/>
    <w:rsid w:val="1C4D75B6"/>
    <w:rsid w:val="1D3D7078"/>
    <w:rsid w:val="1D8B13BA"/>
    <w:rsid w:val="1FD22B4C"/>
    <w:rsid w:val="2008133A"/>
    <w:rsid w:val="22324A4E"/>
    <w:rsid w:val="22453C02"/>
    <w:rsid w:val="245625AD"/>
    <w:rsid w:val="262FC698"/>
    <w:rsid w:val="285A17ED"/>
    <w:rsid w:val="28BE0F8E"/>
    <w:rsid w:val="2A634443"/>
    <w:rsid w:val="2A715425"/>
    <w:rsid w:val="2E872A0E"/>
    <w:rsid w:val="35634CB2"/>
    <w:rsid w:val="38B37640"/>
    <w:rsid w:val="3A243D57"/>
    <w:rsid w:val="3D8D13F2"/>
    <w:rsid w:val="3E944B7B"/>
    <w:rsid w:val="3EAF2B58"/>
    <w:rsid w:val="416957E9"/>
    <w:rsid w:val="43F92D17"/>
    <w:rsid w:val="446B7EF2"/>
    <w:rsid w:val="48A73DFD"/>
    <w:rsid w:val="49961EB5"/>
    <w:rsid w:val="4A6010A3"/>
    <w:rsid w:val="512322CB"/>
    <w:rsid w:val="512F5D3B"/>
    <w:rsid w:val="53200C24"/>
    <w:rsid w:val="59065CDD"/>
    <w:rsid w:val="5B1C1832"/>
    <w:rsid w:val="5BCD6B09"/>
    <w:rsid w:val="617C5C30"/>
    <w:rsid w:val="68D6544E"/>
    <w:rsid w:val="6BC54253"/>
    <w:rsid w:val="6C34332A"/>
    <w:rsid w:val="6EFD518B"/>
    <w:rsid w:val="72A25155"/>
    <w:rsid w:val="73F74030"/>
    <w:rsid w:val="7533464D"/>
    <w:rsid w:val="77EF6F6C"/>
    <w:rsid w:val="7DFD7EE1"/>
    <w:rsid w:val="7FE78E0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Body Text"/>
    <w:basedOn w:val="1"/>
    <w:next w:val="1"/>
    <w:qFormat/>
    <w:uiPriority w:val="0"/>
    <w:pPr>
      <w:spacing w:after="120" w:line="360" w:lineRule="auto"/>
    </w:pPr>
    <w:rPr>
      <w:szCs w:val="20"/>
    </w:rPr>
  </w:style>
  <w:style w:type="paragraph" w:styleId="4">
    <w:name w:val="Balloon Text"/>
    <w:basedOn w:val="1"/>
    <w:link w:val="13"/>
    <w:qFormat/>
    <w:uiPriority w:val="0"/>
    <w:rPr>
      <w:sz w:val="18"/>
      <w:szCs w:val="18"/>
    </w:rPr>
  </w:style>
  <w:style w:type="paragraph" w:styleId="5">
    <w:name w:val="footer"/>
    <w:basedOn w:val="1"/>
    <w:qFormat/>
    <w:uiPriority w:val="99"/>
    <w:pPr>
      <w:widowControl/>
      <w:tabs>
        <w:tab w:val="center" w:pos="4153"/>
        <w:tab w:val="right" w:pos="8306"/>
      </w:tabs>
      <w:snapToGrid w:val="0"/>
      <w:jc w:val="left"/>
    </w:pPr>
    <w:rPr>
      <w:kern w:val="0"/>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qFormat/>
    <w:uiPriority w:val="0"/>
    <w:rPr>
      <w:b/>
      <w:bCs/>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qFormat/>
    <w:uiPriority w:val="0"/>
    <w:rPr>
      <w:sz w:val="21"/>
      <w:szCs w:val="21"/>
    </w:rPr>
  </w:style>
  <w:style w:type="character" w:customStyle="1" w:styleId="12">
    <w:name w:val="页眉 字符"/>
    <w:basedOn w:val="10"/>
    <w:link w:val="6"/>
    <w:qFormat/>
    <w:uiPriority w:val="99"/>
    <w:rPr>
      <w:kern w:val="2"/>
      <w:sz w:val="18"/>
      <w:szCs w:val="18"/>
    </w:rPr>
  </w:style>
  <w:style w:type="character" w:customStyle="1" w:styleId="13">
    <w:name w:val="批注框文本 字符"/>
    <w:basedOn w:val="10"/>
    <w:link w:val="4"/>
    <w:qFormat/>
    <w:uiPriority w:val="0"/>
    <w:rPr>
      <w:kern w:val="2"/>
      <w:sz w:val="18"/>
      <w:szCs w:val="18"/>
    </w:rPr>
  </w:style>
  <w:style w:type="character" w:customStyle="1" w:styleId="14">
    <w:name w:val="批注文字 字符"/>
    <w:basedOn w:val="10"/>
    <w:link w:val="2"/>
    <w:qFormat/>
    <w:uiPriority w:val="0"/>
    <w:rPr>
      <w:kern w:val="2"/>
      <w:sz w:val="21"/>
      <w:szCs w:val="24"/>
    </w:rPr>
  </w:style>
  <w:style w:type="character" w:customStyle="1" w:styleId="15">
    <w:name w:val="批注主题 字符"/>
    <w:basedOn w:val="14"/>
    <w:link w:val="7"/>
    <w:qFormat/>
    <w:uiPriority w:val="0"/>
    <w:rPr>
      <w:b/>
      <w:bCs/>
      <w:kern w:val="2"/>
      <w:sz w:val="21"/>
      <w:szCs w:val="24"/>
    </w:rPr>
  </w:style>
  <w:style w:type="paragraph" w:styleId="16">
    <w:name w:val="List Paragraph"/>
    <w:basedOn w:val="1"/>
    <w:unhideWhenUsed/>
    <w:qFormat/>
    <w:uiPriority w:val="99"/>
    <w:pPr>
      <w:ind w:firstLine="420" w:firstLineChars="200"/>
    </w:pPr>
  </w:style>
  <w:style w:type="paragraph" w:customStyle="1" w:styleId="17">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8">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40</Pages>
  <Words>1279</Words>
  <Characters>1330</Characters>
  <Lines>257</Lines>
  <Paragraphs>72</Paragraphs>
  <TotalTime>131</TotalTime>
  <ScaleCrop>false</ScaleCrop>
  <LinksUpToDate>false</LinksUpToDate>
  <CharactersWithSpaces>1876</CharactersWithSpaces>
  <Application>WPS Office_12.1.0.18909_F1E327BC-269C-435d-A152-05C5408002CA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2023-06-15T12:55:00Z</dcterms:created>
  <dc:creator>dell</dc:creator>
  <cp:lastModifiedBy>ThinkPad07</cp:lastModifiedBy>
  <cp:lastPrinted>2022-01-13T01:44:00Z</cp:lastPrinted>
  <dcterms:modified xsi:type="dcterms:W3CDTF">2024-11-10T09:22:30Z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E22EF4A840274C69B6C0312994EF94EA_13</vt:lpwstr>
  </property>
</Properties>
</file>