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A5800" w:rsidRDefault="00111360">
      <w:pPr>
        <w:tabs>
          <w:tab w:val="center" w:pos="4156"/>
        </w:tabs>
        <w:jc w:val="center"/>
        <w:rPr>
          <w:rFonts w:ascii="微软雅黑" w:eastAsia="微软雅黑" w:hAnsi="微软雅黑" w:cs="微软雅黑"/>
          <w:b/>
          <w:spacing w:val="20"/>
          <w:sz w:val="36"/>
          <w:szCs w:val="36"/>
        </w:rPr>
      </w:pPr>
      <w:r>
        <w:rPr>
          <w:rFonts w:ascii="微软雅黑" w:eastAsia="微软雅黑" w:hAnsi="微软雅黑" w:cs="微软雅黑" w:hint="eastAsia"/>
          <w:b/>
          <w:spacing w:val="20"/>
          <w:sz w:val="36"/>
          <w:szCs w:val="36"/>
        </w:rPr>
        <w:t xml:space="preserve"> </w:t>
      </w:r>
    </w:p>
    <w:p w:rsidR="002A5800" w:rsidRDefault="002A5800">
      <w:pPr>
        <w:tabs>
          <w:tab w:val="center" w:pos="4156"/>
        </w:tabs>
        <w:jc w:val="center"/>
        <w:rPr>
          <w:rFonts w:ascii="微软雅黑" w:eastAsia="微软雅黑" w:hAnsi="微软雅黑" w:cs="微软雅黑"/>
          <w:b/>
          <w:spacing w:val="20"/>
          <w:sz w:val="36"/>
          <w:szCs w:val="36"/>
        </w:rPr>
      </w:pPr>
    </w:p>
    <w:p w:rsidR="002A5800" w:rsidRDefault="002A5800">
      <w:pPr>
        <w:tabs>
          <w:tab w:val="center" w:pos="4156"/>
        </w:tabs>
        <w:jc w:val="center"/>
        <w:rPr>
          <w:rFonts w:ascii="微软雅黑" w:eastAsia="微软雅黑" w:hAnsi="微软雅黑" w:cs="微软雅黑"/>
          <w:b/>
          <w:spacing w:val="20"/>
          <w:sz w:val="36"/>
          <w:szCs w:val="36"/>
        </w:rPr>
      </w:pPr>
    </w:p>
    <w:p w:rsidR="002A5800" w:rsidRDefault="00111360">
      <w:pPr>
        <w:tabs>
          <w:tab w:val="center" w:pos="4156"/>
        </w:tabs>
        <w:jc w:val="center"/>
        <w:rPr>
          <w:rFonts w:ascii="微软雅黑" w:eastAsia="微软雅黑" w:hAnsi="微软雅黑" w:cs="微软雅黑"/>
          <w:b/>
          <w:spacing w:val="20"/>
          <w:sz w:val="52"/>
          <w:szCs w:val="52"/>
        </w:rPr>
      </w:pPr>
      <w:r>
        <w:rPr>
          <w:rFonts w:ascii="微软雅黑" w:eastAsia="微软雅黑" w:hAnsi="微软雅黑" w:cs="微软雅黑" w:hint="eastAsia"/>
          <w:b/>
          <w:spacing w:val="20"/>
          <w:sz w:val="52"/>
          <w:szCs w:val="52"/>
        </w:rPr>
        <w:t>江苏省政府采购监督管理</w:t>
      </w:r>
      <w:r>
        <w:rPr>
          <w:rFonts w:ascii="微软雅黑" w:eastAsia="微软雅黑" w:hAnsi="微软雅黑" w:cs="微软雅黑"/>
          <w:b/>
          <w:spacing w:val="20"/>
          <w:sz w:val="52"/>
          <w:szCs w:val="52"/>
        </w:rPr>
        <w:t>平台</w:t>
      </w:r>
    </w:p>
    <w:p w:rsidR="002A5800" w:rsidRDefault="00111360">
      <w:pPr>
        <w:tabs>
          <w:tab w:val="center" w:pos="4156"/>
        </w:tabs>
        <w:jc w:val="center"/>
        <w:rPr>
          <w:rFonts w:ascii="微软雅黑" w:eastAsia="微软雅黑" w:hAnsi="微软雅黑" w:cs="微软雅黑"/>
          <w:b/>
          <w:spacing w:val="20"/>
          <w:sz w:val="52"/>
          <w:szCs w:val="52"/>
        </w:rPr>
      </w:pPr>
      <w:r>
        <w:rPr>
          <w:rFonts w:ascii="微软雅黑" w:eastAsia="微软雅黑" w:hAnsi="微软雅黑" w:cs="微软雅黑" w:hint="eastAsia"/>
          <w:b/>
          <w:spacing w:val="20"/>
          <w:sz w:val="52"/>
          <w:szCs w:val="52"/>
        </w:rPr>
        <w:t>采购</w:t>
      </w:r>
      <w:r>
        <w:rPr>
          <w:rFonts w:ascii="微软雅黑" w:eastAsia="微软雅黑" w:hAnsi="微软雅黑" w:cs="微软雅黑"/>
          <w:b/>
          <w:spacing w:val="20"/>
          <w:sz w:val="52"/>
          <w:szCs w:val="52"/>
        </w:rPr>
        <w:t>单位</w:t>
      </w:r>
      <w:r>
        <w:rPr>
          <w:rFonts w:ascii="微软雅黑" w:eastAsia="微软雅黑" w:hAnsi="微软雅黑" w:cs="微软雅黑" w:hint="eastAsia"/>
          <w:b/>
          <w:spacing w:val="20"/>
          <w:sz w:val="52"/>
          <w:szCs w:val="52"/>
        </w:rPr>
        <w:t>审批</w:t>
      </w:r>
      <w:r>
        <w:rPr>
          <w:rFonts w:ascii="微软雅黑" w:eastAsia="微软雅黑" w:hAnsi="微软雅黑" w:cs="微软雅黑"/>
          <w:b/>
          <w:spacing w:val="20"/>
          <w:sz w:val="52"/>
          <w:szCs w:val="52"/>
        </w:rPr>
        <w:t>业务</w:t>
      </w:r>
    </w:p>
    <w:p w:rsidR="002A5800" w:rsidRDefault="00111360">
      <w:pPr>
        <w:tabs>
          <w:tab w:val="center" w:pos="4156"/>
        </w:tabs>
        <w:jc w:val="center"/>
        <w:rPr>
          <w:rFonts w:ascii="微软雅黑" w:eastAsia="微软雅黑" w:hAnsi="微软雅黑" w:cs="微软雅黑"/>
          <w:b/>
          <w:spacing w:val="20"/>
          <w:sz w:val="52"/>
          <w:szCs w:val="52"/>
        </w:rPr>
      </w:pPr>
      <w:r>
        <w:rPr>
          <w:rFonts w:ascii="微软雅黑" w:eastAsia="微软雅黑" w:hAnsi="微软雅黑" w:cs="微软雅黑" w:hint="eastAsia"/>
          <w:b/>
          <w:spacing w:val="20"/>
          <w:sz w:val="52"/>
          <w:szCs w:val="52"/>
        </w:rPr>
        <w:t>操作指南</w:t>
      </w:r>
    </w:p>
    <w:p w:rsidR="002A5800" w:rsidRDefault="002A5800">
      <w:pPr>
        <w:tabs>
          <w:tab w:val="center" w:pos="4156"/>
        </w:tabs>
        <w:jc w:val="center"/>
        <w:rPr>
          <w:rFonts w:ascii="微软雅黑" w:eastAsia="微软雅黑" w:hAnsi="微软雅黑" w:cs="微软雅黑"/>
          <w:b/>
          <w:spacing w:val="20"/>
          <w:sz w:val="36"/>
          <w:szCs w:val="36"/>
        </w:rPr>
      </w:pPr>
    </w:p>
    <w:p w:rsidR="002A5800" w:rsidRDefault="002A5800">
      <w:pPr>
        <w:tabs>
          <w:tab w:val="center" w:pos="4156"/>
        </w:tabs>
        <w:jc w:val="center"/>
        <w:rPr>
          <w:rFonts w:ascii="微软雅黑" w:eastAsia="微软雅黑" w:hAnsi="微软雅黑" w:cs="微软雅黑"/>
          <w:b/>
          <w:spacing w:val="20"/>
          <w:sz w:val="36"/>
          <w:szCs w:val="36"/>
        </w:rPr>
      </w:pPr>
    </w:p>
    <w:p w:rsidR="002A5800" w:rsidRDefault="002A5800">
      <w:pPr>
        <w:tabs>
          <w:tab w:val="center" w:pos="4156"/>
        </w:tabs>
        <w:jc w:val="center"/>
        <w:rPr>
          <w:rFonts w:ascii="微软雅黑" w:eastAsia="微软雅黑" w:hAnsi="微软雅黑" w:cs="微软雅黑"/>
          <w:b/>
          <w:spacing w:val="20"/>
          <w:sz w:val="36"/>
          <w:szCs w:val="36"/>
        </w:rPr>
      </w:pPr>
    </w:p>
    <w:p w:rsidR="002A5800" w:rsidRDefault="002A5800">
      <w:pPr>
        <w:tabs>
          <w:tab w:val="center" w:pos="4156"/>
        </w:tabs>
        <w:jc w:val="center"/>
        <w:rPr>
          <w:rFonts w:ascii="微软雅黑" w:eastAsia="微软雅黑" w:hAnsi="微软雅黑" w:cs="微软雅黑"/>
          <w:b/>
          <w:spacing w:val="20"/>
          <w:sz w:val="36"/>
          <w:szCs w:val="36"/>
        </w:rPr>
      </w:pPr>
    </w:p>
    <w:p w:rsidR="002A5800" w:rsidRDefault="002A5800">
      <w:pPr>
        <w:tabs>
          <w:tab w:val="center" w:pos="4156"/>
        </w:tabs>
        <w:jc w:val="center"/>
        <w:rPr>
          <w:rFonts w:ascii="微软雅黑" w:eastAsia="微软雅黑" w:hAnsi="微软雅黑" w:cs="微软雅黑"/>
          <w:b/>
          <w:spacing w:val="20"/>
          <w:sz w:val="36"/>
          <w:szCs w:val="36"/>
        </w:rPr>
      </w:pPr>
    </w:p>
    <w:p w:rsidR="002A5800" w:rsidRDefault="002A5800">
      <w:pPr>
        <w:tabs>
          <w:tab w:val="center" w:pos="4156"/>
        </w:tabs>
        <w:jc w:val="center"/>
        <w:rPr>
          <w:rFonts w:ascii="微软雅黑" w:eastAsia="微软雅黑" w:hAnsi="微软雅黑" w:cs="微软雅黑"/>
          <w:b/>
          <w:spacing w:val="20"/>
          <w:sz w:val="36"/>
          <w:szCs w:val="36"/>
        </w:rPr>
      </w:pPr>
    </w:p>
    <w:p w:rsidR="002A5800" w:rsidRDefault="002A5800">
      <w:pPr>
        <w:tabs>
          <w:tab w:val="center" w:pos="4156"/>
        </w:tabs>
        <w:jc w:val="center"/>
        <w:rPr>
          <w:rFonts w:ascii="微软雅黑" w:eastAsia="微软雅黑" w:hAnsi="微软雅黑" w:cs="微软雅黑"/>
          <w:b/>
          <w:spacing w:val="20"/>
          <w:sz w:val="36"/>
          <w:szCs w:val="36"/>
        </w:rPr>
      </w:pPr>
    </w:p>
    <w:p w:rsidR="002A5800" w:rsidRDefault="002A5800">
      <w:pPr>
        <w:tabs>
          <w:tab w:val="center" w:pos="4156"/>
        </w:tabs>
        <w:jc w:val="center"/>
        <w:rPr>
          <w:rFonts w:ascii="微软雅黑" w:eastAsia="微软雅黑" w:hAnsi="微软雅黑" w:cs="微软雅黑"/>
          <w:b/>
          <w:spacing w:val="20"/>
          <w:sz w:val="36"/>
          <w:szCs w:val="36"/>
        </w:rPr>
      </w:pPr>
    </w:p>
    <w:p w:rsidR="002A5800" w:rsidRDefault="002A5800">
      <w:pPr>
        <w:tabs>
          <w:tab w:val="center" w:pos="4156"/>
        </w:tabs>
        <w:jc w:val="center"/>
        <w:rPr>
          <w:rFonts w:ascii="微软雅黑" w:eastAsia="微软雅黑" w:hAnsi="微软雅黑" w:cs="微软雅黑"/>
          <w:b/>
          <w:spacing w:val="20"/>
          <w:sz w:val="36"/>
          <w:szCs w:val="36"/>
        </w:rPr>
      </w:pPr>
    </w:p>
    <w:p w:rsidR="002A5800" w:rsidRDefault="002A5800">
      <w:pPr>
        <w:tabs>
          <w:tab w:val="center" w:pos="4156"/>
        </w:tabs>
        <w:jc w:val="center"/>
        <w:rPr>
          <w:rFonts w:ascii="微软雅黑" w:eastAsia="微软雅黑" w:hAnsi="微软雅黑" w:cs="微软雅黑"/>
          <w:b/>
          <w:spacing w:val="20"/>
          <w:sz w:val="36"/>
          <w:szCs w:val="36"/>
        </w:rPr>
      </w:pPr>
    </w:p>
    <w:p w:rsidR="002A5800" w:rsidRDefault="00111360">
      <w:pPr>
        <w:tabs>
          <w:tab w:val="center" w:pos="4156"/>
        </w:tabs>
        <w:jc w:val="center"/>
        <w:rPr>
          <w:rFonts w:ascii="微软雅黑" w:eastAsia="微软雅黑" w:hAnsi="微软雅黑" w:cs="微软雅黑"/>
          <w:b/>
          <w:spacing w:val="20"/>
          <w:sz w:val="36"/>
          <w:szCs w:val="36"/>
        </w:rPr>
      </w:pPr>
      <w:r>
        <w:rPr>
          <w:rFonts w:ascii="微软雅黑" w:eastAsia="微软雅黑" w:hAnsi="微软雅黑" w:cs="微软雅黑" w:hint="eastAsia"/>
          <w:b/>
          <w:spacing w:val="20"/>
          <w:sz w:val="36"/>
          <w:szCs w:val="36"/>
        </w:rPr>
        <w:t>2019.9</w:t>
      </w:r>
    </w:p>
    <w:p w:rsidR="002A5800" w:rsidRDefault="00111360">
      <w:pPr>
        <w:tabs>
          <w:tab w:val="center" w:pos="4156"/>
        </w:tabs>
        <w:jc w:val="center"/>
        <w:rPr>
          <w:rFonts w:ascii="微软雅黑" w:eastAsia="微软雅黑" w:hAnsi="微软雅黑" w:cs="微软雅黑"/>
          <w:b/>
          <w:spacing w:val="20"/>
          <w:sz w:val="36"/>
          <w:szCs w:val="36"/>
        </w:rPr>
      </w:pPr>
      <w:r>
        <w:rPr>
          <w:rFonts w:ascii="微软雅黑" w:eastAsia="微软雅黑" w:hAnsi="微软雅黑" w:cs="微软雅黑" w:hint="eastAsia"/>
          <w:b/>
          <w:spacing w:val="20"/>
          <w:sz w:val="36"/>
          <w:szCs w:val="36"/>
        </w:rPr>
        <w:t>江苏</w:t>
      </w:r>
      <w:r>
        <w:rPr>
          <w:rFonts w:ascii="微软雅黑" w:eastAsia="微软雅黑" w:hAnsi="微软雅黑" w:cs="微软雅黑"/>
          <w:b/>
          <w:spacing w:val="20"/>
          <w:sz w:val="36"/>
          <w:szCs w:val="36"/>
        </w:rPr>
        <w:t>富深协通科技股份有限公司</w:t>
      </w:r>
    </w:p>
    <w:p w:rsidR="002A5800" w:rsidRDefault="002A5800">
      <w:pPr>
        <w:tabs>
          <w:tab w:val="center" w:pos="4156"/>
        </w:tabs>
        <w:jc w:val="center"/>
        <w:rPr>
          <w:rFonts w:ascii="微软雅黑" w:eastAsia="微软雅黑" w:hAnsi="微软雅黑" w:cs="微软雅黑"/>
          <w:b/>
          <w:spacing w:val="20"/>
          <w:sz w:val="36"/>
          <w:szCs w:val="36"/>
        </w:rPr>
      </w:pPr>
    </w:p>
    <w:p w:rsidR="002A5800" w:rsidRDefault="002A5800">
      <w:pPr>
        <w:tabs>
          <w:tab w:val="center" w:pos="4156"/>
        </w:tabs>
        <w:jc w:val="center"/>
        <w:rPr>
          <w:rFonts w:ascii="微软雅黑" w:eastAsia="微软雅黑" w:hAnsi="微软雅黑" w:cs="微软雅黑"/>
          <w:b/>
          <w:spacing w:val="20"/>
          <w:sz w:val="36"/>
          <w:szCs w:val="36"/>
        </w:rPr>
      </w:pPr>
    </w:p>
    <w:p w:rsidR="002A5800" w:rsidRDefault="002A5800">
      <w:pPr>
        <w:jc w:val="center"/>
        <w:rPr>
          <w:rFonts w:ascii="微软雅黑" w:eastAsia="微软雅黑" w:hAnsi="微软雅黑" w:cs="微软雅黑"/>
          <w:b/>
          <w:spacing w:val="20"/>
          <w:sz w:val="36"/>
          <w:szCs w:val="36"/>
        </w:rPr>
      </w:pPr>
    </w:p>
    <w:p w:rsidR="002A5800" w:rsidRDefault="00111360">
      <w:pPr>
        <w:jc w:val="center"/>
        <w:rPr>
          <w:b/>
          <w:bCs/>
          <w:sz w:val="32"/>
          <w:szCs w:val="32"/>
        </w:rPr>
      </w:pPr>
      <w:r>
        <w:rPr>
          <w:rFonts w:hint="eastAsia"/>
          <w:b/>
          <w:bCs/>
          <w:sz w:val="32"/>
          <w:szCs w:val="32"/>
        </w:rPr>
        <w:t>目</w:t>
      </w:r>
      <w:r>
        <w:rPr>
          <w:b/>
          <w:bCs/>
          <w:sz w:val="32"/>
          <w:szCs w:val="32"/>
        </w:rPr>
        <w:t xml:space="preserve"> </w:t>
      </w:r>
      <w:r>
        <w:rPr>
          <w:rFonts w:hint="eastAsia"/>
          <w:b/>
          <w:bCs/>
          <w:sz w:val="32"/>
          <w:szCs w:val="32"/>
        </w:rPr>
        <w:t>录</w:t>
      </w:r>
    </w:p>
    <w:p w:rsidR="002A5800" w:rsidRDefault="00111360">
      <w:pPr>
        <w:pStyle w:val="TOC1"/>
        <w:tabs>
          <w:tab w:val="right" w:leader="dot" w:pos="8296"/>
        </w:tabs>
        <w:rPr>
          <w:rFonts w:asciiTheme="minorHAnsi" w:eastAsiaTheme="minorEastAsia" w:hAnsiTheme="minorHAnsi" w:cstheme="minorBidi"/>
          <w:b w:val="0"/>
          <w:bCs w:val="0"/>
          <w:szCs w:val="22"/>
        </w:rPr>
      </w:pPr>
      <w:r>
        <w:rPr>
          <w:b w:val="0"/>
          <w:bCs w:val="0"/>
          <w:sz w:val="44"/>
        </w:rPr>
        <w:fldChar w:fldCharType="begin"/>
      </w:r>
      <w:r>
        <w:rPr>
          <w:b w:val="0"/>
          <w:bCs w:val="0"/>
          <w:sz w:val="44"/>
        </w:rPr>
        <w:instrText xml:space="preserve">TOC \o "1-3" \h  \u </w:instrText>
      </w:r>
      <w:r>
        <w:rPr>
          <w:b w:val="0"/>
          <w:bCs w:val="0"/>
          <w:sz w:val="44"/>
        </w:rPr>
        <w:fldChar w:fldCharType="separate"/>
      </w:r>
      <w:hyperlink w:anchor="_Toc2675679" w:history="1">
        <w:r>
          <w:rPr>
            <w:rStyle w:val="aa"/>
            <w:rFonts w:hint="eastAsia"/>
          </w:rPr>
          <w:t>第</w:t>
        </w:r>
        <w:r>
          <w:rPr>
            <w:rStyle w:val="aa"/>
            <w:rFonts w:hint="eastAsia"/>
          </w:rPr>
          <w:t>1</w:t>
        </w:r>
        <w:r>
          <w:rPr>
            <w:rStyle w:val="aa"/>
            <w:rFonts w:hint="eastAsia"/>
          </w:rPr>
          <w:t>章</w:t>
        </w:r>
        <w:r>
          <w:rPr>
            <w:rStyle w:val="aa"/>
            <w:rFonts w:hint="eastAsia"/>
          </w:rPr>
          <w:t xml:space="preserve"> </w:t>
        </w:r>
        <w:r>
          <w:rPr>
            <w:rStyle w:val="aa"/>
            <w:rFonts w:hint="eastAsia"/>
          </w:rPr>
          <w:t>系统登录</w:t>
        </w:r>
        <w:r>
          <w:tab/>
        </w:r>
        <w:r>
          <w:fldChar w:fldCharType="begin"/>
        </w:r>
        <w:r>
          <w:instrText xml:space="preserve"> PAGEREF _Toc2675679 \h </w:instrText>
        </w:r>
        <w:r>
          <w:fldChar w:fldCharType="separate"/>
        </w:r>
        <w:r>
          <w:t>3</w:t>
        </w:r>
        <w:r>
          <w:fldChar w:fldCharType="end"/>
        </w:r>
      </w:hyperlink>
    </w:p>
    <w:p w:rsidR="002A5800" w:rsidRDefault="00AC13F9">
      <w:pPr>
        <w:pStyle w:val="TOC1"/>
        <w:tabs>
          <w:tab w:val="right" w:leader="dot" w:pos="8296"/>
        </w:tabs>
        <w:rPr>
          <w:rFonts w:asciiTheme="minorHAnsi" w:eastAsiaTheme="minorEastAsia" w:hAnsiTheme="minorHAnsi" w:cstheme="minorBidi"/>
          <w:b w:val="0"/>
          <w:bCs w:val="0"/>
          <w:szCs w:val="22"/>
        </w:rPr>
      </w:pPr>
      <w:hyperlink w:anchor="_Toc2675680" w:history="1">
        <w:r w:rsidR="00111360">
          <w:rPr>
            <w:rStyle w:val="aa"/>
            <w:rFonts w:hint="eastAsia"/>
          </w:rPr>
          <w:t>第</w:t>
        </w:r>
        <w:r w:rsidR="00111360">
          <w:rPr>
            <w:rStyle w:val="aa"/>
            <w:rFonts w:hint="eastAsia"/>
          </w:rPr>
          <w:t>2</w:t>
        </w:r>
        <w:r w:rsidR="00111360">
          <w:rPr>
            <w:rStyle w:val="aa"/>
            <w:rFonts w:hint="eastAsia"/>
          </w:rPr>
          <w:t>章</w:t>
        </w:r>
        <w:r w:rsidR="00111360">
          <w:rPr>
            <w:rStyle w:val="aa"/>
            <w:rFonts w:hint="eastAsia"/>
          </w:rPr>
          <w:t xml:space="preserve"> </w:t>
        </w:r>
        <w:r w:rsidR="00111360">
          <w:rPr>
            <w:rStyle w:val="aa"/>
            <w:rFonts w:hint="eastAsia"/>
          </w:rPr>
          <w:t>系统操作</w:t>
        </w:r>
        <w:r w:rsidR="00111360">
          <w:tab/>
        </w:r>
        <w:r w:rsidR="00111360">
          <w:fldChar w:fldCharType="begin"/>
        </w:r>
        <w:r w:rsidR="00111360">
          <w:instrText xml:space="preserve"> PAGEREF _Toc2675680 \h </w:instrText>
        </w:r>
        <w:r w:rsidR="00111360">
          <w:fldChar w:fldCharType="separate"/>
        </w:r>
        <w:r w:rsidR="00111360">
          <w:t>4</w:t>
        </w:r>
        <w:r w:rsidR="00111360">
          <w:fldChar w:fldCharType="end"/>
        </w:r>
      </w:hyperlink>
    </w:p>
    <w:p w:rsidR="002A5800" w:rsidRDefault="00AC13F9">
      <w:pPr>
        <w:pStyle w:val="TOC2"/>
        <w:tabs>
          <w:tab w:val="right" w:leader="dot" w:pos="8296"/>
        </w:tabs>
        <w:rPr>
          <w:rFonts w:asciiTheme="minorHAnsi" w:eastAsiaTheme="minorEastAsia" w:hAnsiTheme="minorHAnsi" w:cstheme="minorBidi"/>
          <w:iCs w:val="0"/>
          <w:szCs w:val="22"/>
        </w:rPr>
      </w:pPr>
      <w:hyperlink w:anchor="_Toc2675681" w:history="1">
        <w:r w:rsidR="00111360">
          <w:rPr>
            <w:rStyle w:val="aa"/>
          </w:rPr>
          <w:t>2.1</w:t>
        </w:r>
        <w:r w:rsidR="00111360">
          <w:rPr>
            <w:rStyle w:val="aa"/>
            <w:rFonts w:hint="eastAsia"/>
          </w:rPr>
          <w:t xml:space="preserve"> </w:t>
        </w:r>
        <w:r w:rsidR="00111360">
          <w:rPr>
            <w:rStyle w:val="aa"/>
            <w:rFonts w:hint="eastAsia"/>
          </w:rPr>
          <w:t>进口产品申报</w:t>
        </w:r>
        <w:r w:rsidR="00111360">
          <w:tab/>
        </w:r>
        <w:r w:rsidR="00111360">
          <w:fldChar w:fldCharType="begin"/>
        </w:r>
        <w:r w:rsidR="00111360">
          <w:instrText xml:space="preserve"> PAGEREF _Toc2675681 \h </w:instrText>
        </w:r>
        <w:r w:rsidR="00111360">
          <w:fldChar w:fldCharType="separate"/>
        </w:r>
        <w:r w:rsidR="00111360">
          <w:t>4</w:t>
        </w:r>
        <w:r w:rsidR="00111360">
          <w:fldChar w:fldCharType="end"/>
        </w:r>
      </w:hyperlink>
    </w:p>
    <w:p w:rsidR="002A5800" w:rsidRDefault="00AC13F9">
      <w:pPr>
        <w:pStyle w:val="TOC3"/>
        <w:tabs>
          <w:tab w:val="right" w:leader="dot" w:pos="8296"/>
        </w:tabs>
        <w:ind w:leftChars="0" w:left="0" w:firstLineChars="350" w:firstLine="735"/>
        <w:rPr>
          <w:rFonts w:asciiTheme="minorHAnsi" w:eastAsiaTheme="minorEastAsia" w:hAnsiTheme="minorHAnsi" w:cstheme="minorBidi"/>
          <w:szCs w:val="22"/>
        </w:rPr>
      </w:pPr>
      <w:hyperlink w:anchor="_Toc2675682" w:history="1">
        <w:r w:rsidR="00111360">
          <w:rPr>
            <w:rStyle w:val="aa"/>
            <w:rFonts w:ascii="宋体" w:hAnsi="宋体" w:cs="宋体"/>
          </w:rPr>
          <w:t>2.1.1</w:t>
        </w:r>
        <w:r w:rsidR="00111360">
          <w:rPr>
            <w:rStyle w:val="aa"/>
            <w:rFonts w:hint="eastAsia"/>
          </w:rPr>
          <w:t xml:space="preserve"> </w:t>
        </w:r>
        <w:r w:rsidR="00111360">
          <w:rPr>
            <w:rStyle w:val="aa"/>
            <w:rFonts w:hint="eastAsia"/>
          </w:rPr>
          <w:t>进口产品申报</w:t>
        </w:r>
        <w:r w:rsidR="00111360">
          <w:tab/>
        </w:r>
        <w:r w:rsidR="00111360">
          <w:fldChar w:fldCharType="begin"/>
        </w:r>
        <w:r w:rsidR="00111360">
          <w:instrText xml:space="preserve"> PAGEREF _Toc2675682 \h </w:instrText>
        </w:r>
        <w:r w:rsidR="00111360">
          <w:fldChar w:fldCharType="separate"/>
        </w:r>
        <w:r w:rsidR="00111360">
          <w:t>5</w:t>
        </w:r>
        <w:r w:rsidR="00111360">
          <w:fldChar w:fldCharType="end"/>
        </w:r>
      </w:hyperlink>
    </w:p>
    <w:p w:rsidR="002A5800" w:rsidRDefault="00AC13F9">
      <w:pPr>
        <w:pStyle w:val="TOC3"/>
        <w:tabs>
          <w:tab w:val="right" w:leader="dot" w:pos="8296"/>
        </w:tabs>
        <w:ind w:leftChars="0" w:left="0" w:firstLineChars="350" w:firstLine="735"/>
        <w:rPr>
          <w:rFonts w:asciiTheme="minorHAnsi" w:eastAsiaTheme="minorEastAsia" w:hAnsiTheme="minorHAnsi" w:cstheme="minorBidi"/>
          <w:szCs w:val="22"/>
        </w:rPr>
      </w:pPr>
      <w:hyperlink w:anchor="_Toc2675683" w:history="1">
        <w:r w:rsidR="00111360">
          <w:rPr>
            <w:rStyle w:val="aa"/>
            <w:rFonts w:ascii="宋体" w:hAnsi="宋体" w:cs="宋体"/>
          </w:rPr>
          <w:t>2.1.2</w:t>
        </w:r>
        <w:r w:rsidR="00111360">
          <w:rPr>
            <w:rStyle w:val="aa"/>
            <w:rFonts w:hint="eastAsia"/>
          </w:rPr>
          <w:t xml:space="preserve"> </w:t>
        </w:r>
        <w:r w:rsidR="00111360">
          <w:rPr>
            <w:rStyle w:val="aa"/>
            <w:rFonts w:hint="eastAsia"/>
          </w:rPr>
          <w:t>进口产品查询</w:t>
        </w:r>
        <w:r w:rsidR="00111360">
          <w:tab/>
        </w:r>
        <w:r w:rsidR="00111360">
          <w:fldChar w:fldCharType="begin"/>
        </w:r>
        <w:r w:rsidR="00111360">
          <w:instrText xml:space="preserve"> PAGEREF _Toc2675683 \h </w:instrText>
        </w:r>
        <w:r w:rsidR="00111360">
          <w:fldChar w:fldCharType="separate"/>
        </w:r>
        <w:r w:rsidR="00111360">
          <w:t>7</w:t>
        </w:r>
        <w:r w:rsidR="00111360">
          <w:fldChar w:fldCharType="end"/>
        </w:r>
      </w:hyperlink>
    </w:p>
    <w:p w:rsidR="002A5800" w:rsidRDefault="00AC13F9">
      <w:pPr>
        <w:pStyle w:val="TOC2"/>
        <w:tabs>
          <w:tab w:val="right" w:leader="dot" w:pos="8296"/>
        </w:tabs>
        <w:rPr>
          <w:rFonts w:asciiTheme="minorHAnsi" w:eastAsiaTheme="minorEastAsia" w:hAnsiTheme="minorHAnsi" w:cstheme="minorBidi"/>
          <w:iCs w:val="0"/>
          <w:szCs w:val="22"/>
        </w:rPr>
      </w:pPr>
      <w:hyperlink w:anchor="_Toc2675684" w:history="1">
        <w:r w:rsidR="00111360">
          <w:rPr>
            <w:rStyle w:val="aa"/>
          </w:rPr>
          <w:t>2.2</w:t>
        </w:r>
        <w:r w:rsidR="00111360">
          <w:rPr>
            <w:rStyle w:val="aa"/>
            <w:rFonts w:hint="eastAsia"/>
          </w:rPr>
          <w:t xml:space="preserve"> </w:t>
        </w:r>
        <w:r w:rsidR="00111360">
          <w:rPr>
            <w:rStyle w:val="aa"/>
            <w:rFonts w:hint="eastAsia"/>
          </w:rPr>
          <w:t>采购方式变更</w:t>
        </w:r>
        <w:r w:rsidR="00111360">
          <w:tab/>
        </w:r>
        <w:r w:rsidR="00111360">
          <w:fldChar w:fldCharType="begin"/>
        </w:r>
        <w:r w:rsidR="00111360">
          <w:instrText xml:space="preserve"> PAGEREF _Toc2675684 \h </w:instrText>
        </w:r>
        <w:r w:rsidR="00111360">
          <w:fldChar w:fldCharType="separate"/>
        </w:r>
        <w:r w:rsidR="00111360">
          <w:t>8</w:t>
        </w:r>
        <w:r w:rsidR="00111360">
          <w:fldChar w:fldCharType="end"/>
        </w:r>
      </w:hyperlink>
    </w:p>
    <w:p w:rsidR="002A5800" w:rsidRDefault="00AC13F9">
      <w:pPr>
        <w:pStyle w:val="TOC3"/>
        <w:tabs>
          <w:tab w:val="right" w:leader="dot" w:pos="8296"/>
        </w:tabs>
        <w:ind w:leftChars="0" w:left="0" w:firstLineChars="350" w:firstLine="735"/>
        <w:rPr>
          <w:rFonts w:asciiTheme="minorHAnsi" w:eastAsiaTheme="minorEastAsia" w:hAnsiTheme="minorHAnsi" w:cstheme="minorBidi"/>
          <w:szCs w:val="22"/>
        </w:rPr>
      </w:pPr>
      <w:hyperlink w:anchor="_Toc2675685" w:history="1">
        <w:r w:rsidR="00111360">
          <w:rPr>
            <w:rStyle w:val="aa"/>
            <w:rFonts w:ascii="宋体" w:hAnsi="宋体" w:cs="宋体"/>
          </w:rPr>
          <w:t>2.2.1</w:t>
        </w:r>
        <w:r w:rsidR="00111360">
          <w:rPr>
            <w:rStyle w:val="aa"/>
            <w:rFonts w:hint="eastAsia"/>
          </w:rPr>
          <w:t xml:space="preserve"> </w:t>
        </w:r>
        <w:r w:rsidR="00111360">
          <w:rPr>
            <w:rStyle w:val="aa"/>
            <w:rFonts w:hint="eastAsia"/>
          </w:rPr>
          <w:t>采购方式变更申请</w:t>
        </w:r>
        <w:r w:rsidR="00111360">
          <w:tab/>
        </w:r>
        <w:r w:rsidR="00111360">
          <w:fldChar w:fldCharType="begin"/>
        </w:r>
        <w:r w:rsidR="00111360">
          <w:instrText xml:space="preserve"> PAGEREF _Toc2675685 \h </w:instrText>
        </w:r>
        <w:r w:rsidR="00111360">
          <w:fldChar w:fldCharType="separate"/>
        </w:r>
        <w:r w:rsidR="00111360">
          <w:t>10</w:t>
        </w:r>
        <w:r w:rsidR="00111360">
          <w:fldChar w:fldCharType="end"/>
        </w:r>
      </w:hyperlink>
    </w:p>
    <w:p w:rsidR="002A5800" w:rsidRDefault="00AC13F9">
      <w:pPr>
        <w:pStyle w:val="TOC3"/>
        <w:tabs>
          <w:tab w:val="right" w:leader="dot" w:pos="8296"/>
        </w:tabs>
        <w:ind w:leftChars="0" w:left="0" w:firstLineChars="350" w:firstLine="735"/>
        <w:rPr>
          <w:rFonts w:asciiTheme="minorHAnsi" w:eastAsiaTheme="minorEastAsia" w:hAnsiTheme="minorHAnsi" w:cstheme="minorBidi"/>
          <w:szCs w:val="22"/>
        </w:rPr>
      </w:pPr>
      <w:hyperlink w:anchor="_Toc2675686" w:history="1">
        <w:r w:rsidR="00111360">
          <w:rPr>
            <w:rStyle w:val="aa"/>
            <w:rFonts w:ascii="宋体" w:hAnsi="宋体" w:cs="宋体"/>
          </w:rPr>
          <w:t>2.2.2</w:t>
        </w:r>
        <w:r w:rsidR="00111360">
          <w:rPr>
            <w:rStyle w:val="aa"/>
            <w:rFonts w:hint="eastAsia"/>
          </w:rPr>
          <w:t xml:space="preserve"> </w:t>
        </w:r>
        <w:r w:rsidR="00111360">
          <w:rPr>
            <w:rStyle w:val="aa"/>
            <w:rFonts w:hint="eastAsia"/>
          </w:rPr>
          <w:t>采购方式变更查询</w:t>
        </w:r>
        <w:r w:rsidR="00111360">
          <w:tab/>
        </w:r>
        <w:r w:rsidR="00111360">
          <w:fldChar w:fldCharType="begin"/>
        </w:r>
        <w:r w:rsidR="00111360">
          <w:instrText xml:space="preserve"> PAGEREF _Toc2675686 \h </w:instrText>
        </w:r>
        <w:r w:rsidR="00111360">
          <w:fldChar w:fldCharType="separate"/>
        </w:r>
        <w:r w:rsidR="00111360">
          <w:t>12</w:t>
        </w:r>
        <w:r w:rsidR="00111360">
          <w:fldChar w:fldCharType="end"/>
        </w:r>
      </w:hyperlink>
    </w:p>
    <w:p w:rsidR="002A5800" w:rsidRDefault="00111360">
      <w:pPr>
        <w:tabs>
          <w:tab w:val="center" w:pos="4156"/>
        </w:tabs>
        <w:jc w:val="center"/>
        <w:rPr>
          <w:bCs/>
        </w:rPr>
      </w:pPr>
      <w:r>
        <w:rPr>
          <w:bCs/>
        </w:rPr>
        <w:fldChar w:fldCharType="end"/>
      </w:r>
    </w:p>
    <w:p w:rsidR="002A5800" w:rsidRDefault="002A5800">
      <w:pPr>
        <w:tabs>
          <w:tab w:val="center" w:pos="4156"/>
        </w:tabs>
        <w:jc w:val="center"/>
        <w:rPr>
          <w:bCs/>
        </w:rPr>
      </w:pPr>
    </w:p>
    <w:p w:rsidR="002A5800" w:rsidRDefault="002A5800">
      <w:pPr>
        <w:tabs>
          <w:tab w:val="center" w:pos="4156"/>
        </w:tabs>
        <w:jc w:val="center"/>
        <w:rPr>
          <w:bCs/>
        </w:rPr>
      </w:pPr>
    </w:p>
    <w:p w:rsidR="002A5800" w:rsidRDefault="002A5800">
      <w:pPr>
        <w:tabs>
          <w:tab w:val="center" w:pos="4156"/>
        </w:tabs>
        <w:jc w:val="center"/>
        <w:rPr>
          <w:bCs/>
        </w:rPr>
      </w:pPr>
    </w:p>
    <w:p w:rsidR="002A5800" w:rsidRDefault="002A5800">
      <w:pPr>
        <w:tabs>
          <w:tab w:val="center" w:pos="4156"/>
        </w:tabs>
        <w:jc w:val="center"/>
        <w:rPr>
          <w:bCs/>
        </w:rPr>
      </w:pPr>
    </w:p>
    <w:p w:rsidR="002A5800" w:rsidRDefault="002A5800">
      <w:pPr>
        <w:tabs>
          <w:tab w:val="center" w:pos="4156"/>
        </w:tabs>
        <w:jc w:val="center"/>
        <w:rPr>
          <w:bCs/>
        </w:rPr>
      </w:pPr>
    </w:p>
    <w:p w:rsidR="002A5800" w:rsidRDefault="002A5800">
      <w:pPr>
        <w:tabs>
          <w:tab w:val="center" w:pos="4156"/>
        </w:tabs>
        <w:jc w:val="center"/>
        <w:rPr>
          <w:bCs/>
        </w:rPr>
      </w:pPr>
    </w:p>
    <w:p w:rsidR="002A5800" w:rsidRDefault="002A5800">
      <w:pPr>
        <w:tabs>
          <w:tab w:val="center" w:pos="4156"/>
        </w:tabs>
        <w:jc w:val="center"/>
        <w:rPr>
          <w:bCs/>
        </w:rPr>
      </w:pPr>
    </w:p>
    <w:p w:rsidR="002A5800" w:rsidRDefault="002A5800">
      <w:pPr>
        <w:tabs>
          <w:tab w:val="center" w:pos="4156"/>
        </w:tabs>
        <w:jc w:val="center"/>
        <w:rPr>
          <w:bCs/>
        </w:rPr>
      </w:pPr>
    </w:p>
    <w:p w:rsidR="002A5800" w:rsidRDefault="002A5800">
      <w:pPr>
        <w:tabs>
          <w:tab w:val="center" w:pos="4156"/>
        </w:tabs>
        <w:jc w:val="center"/>
        <w:rPr>
          <w:bCs/>
        </w:rPr>
      </w:pPr>
    </w:p>
    <w:p w:rsidR="002A5800" w:rsidRDefault="002A5800">
      <w:pPr>
        <w:tabs>
          <w:tab w:val="center" w:pos="4156"/>
        </w:tabs>
        <w:jc w:val="center"/>
        <w:rPr>
          <w:bCs/>
        </w:rPr>
      </w:pPr>
    </w:p>
    <w:p w:rsidR="002A5800" w:rsidRDefault="002A5800">
      <w:pPr>
        <w:tabs>
          <w:tab w:val="center" w:pos="4156"/>
        </w:tabs>
        <w:jc w:val="center"/>
        <w:rPr>
          <w:bCs/>
        </w:rPr>
      </w:pPr>
    </w:p>
    <w:p w:rsidR="002A5800" w:rsidRDefault="002A5800">
      <w:pPr>
        <w:tabs>
          <w:tab w:val="center" w:pos="4156"/>
        </w:tabs>
        <w:jc w:val="center"/>
        <w:rPr>
          <w:bCs/>
        </w:rPr>
      </w:pPr>
    </w:p>
    <w:p w:rsidR="002A5800" w:rsidRDefault="002A5800">
      <w:pPr>
        <w:tabs>
          <w:tab w:val="center" w:pos="4156"/>
        </w:tabs>
        <w:jc w:val="center"/>
        <w:rPr>
          <w:bCs/>
        </w:rPr>
      </w:pPr>
    </w:p>
    <w:p w:rsidR="002A5800" w:rsidRDefault="002A5800">
      <w:pPr>
        <w:tabs>
          <w:tab w:val="center" w:pos="4156"/>
        </w:tabs>
        <w:jc w:val="center"/>
        <w:rPr>
          <w:bCs/>
        </w:rPr>
      </w:pPr>
    </w:p>
    <w:p w:rsidR="002A5800" w:rsidRDefault="002A5800">
      <w:pPr>
        <w:tabs>
          <w:tab w:val="center" w:pos="4156"/>
        </w:tabs>
        <w:jc w:val="center"/>
        <w:rPr>
          <w:bCs/>
        </w:rPr>
      </w:pPr>
    </w:p>
    <w:p w:rsidR="002A5800" w:rsidRDefault="002A5800">
      <w:pPr>
        <w:tabs>
          <w:tab w:val="center" w:pos="4156"/>
        </w:tabs>
        <w:jc w:val="center"/>
        <w:rPr>
          <w:bCs/>
        </w:rPr>
      </w:pPr>
    </w:p>
    <w:p w:rsidR="002A5800" w:rsidRDefault="002A5800">
      <w:pPr>
        <w:tabs>
          <w:tab w:val="center" w:pos="4156"/>
        </w:tabs>
        <w:jc w:val="center"/>
        <w:rPr>
          <w:bCs/>
        </w:rPr>
      </w:pPr>
    </w:p>
    <w:p w:rsidR="002A5800" w:rsidRDefault="002A5800">
      <w:pPr>
        <w:tabs>
          <w:tab w:val="center" w:pos="4156"/>
        </w:tabs>
        <w:jc w:val="center"/>
        <w:rPr>
          <w:rFonts w:ascii="微软雅黑" w:eastAsia="微软雅黑" w:hAnsi="微软雅黑" w:cs="微软雅黑"/>
          <w:b/>
          <w:spacing w:val="20"/>
          <w:sz w:val="36"/>
          <w:szCs w:val="36"/>
        </w:rPr>
      </w:pPr>
    </w:p>
    <w:p w:rsidR="002A5800" w:rsidRDefault="002A5800"/>
    <w:p w:rsidR="002A5800" w:rsidRDefault="002A5800"/>
    <w:p w:rsidR="002A5800" w:rsidRDefault="00111360">
      <w:pPr>
        <w:pStyle w:val="1"/>
        <w:numPr>
          <w:ilvl w:val="0"/>
          <w:numId w:val="2"/>
        </w:numPr>
        <w:tabs>
          <w:tab w:val="left" w:pos="420"/>
        </w:tabs>
        <w:rPr>
          <w:bCs/>
        </w:rPr>
      </w:pPr>
      <w:bookmarkStart w:id="0" w:name="_Toc2675679"/>
      <w:r>
        <w:rPr>
          <w:rFonts w:hint="eastAsia"/>
          <w:bCs/>
        </w:rPr>
        <w:lastRenderedPageBreak/>
        <w:t>系统登录</w:t>
      </w:r>
      <w:bookmarkEnd w:id="0"/>
    </w:p>
    <w:p w:rsidR="002A5800" w:rsidRDefault="00111360">
      <w:r>
        <w:rPr>
          <w:rFonts w:hint="eastAsia"/>
          <w:bCs/>
        </w:rPr>
        <w:t xml:space="preserve">    </w:t>
      </w:r>
      <w:r>
        <w:rPr>
          <w:rFonts w:hint="eastAsia"/>
          <w:b/>
          <w:sz w:val="36"/>
          <w:szCs w:val="36"/>
        </w:rPr>
        <w:t>前言：</w:t>
      </w:r>
      <w:r>
        <w:rPr>
          <w:rFonts w:hint="eastAsia"/>
          <w:bCs/>
        </w:rPr>
        <w:t>目前</w:t>
      </w:r>
      <w:hyperlink r:id="rId8" w:tgtFrame="http://www.ccgp-jiangsu.gov.cn/_blank" w:history="1">
        <w:r>
          <w:rPr>
            <w:rFonts w:hint="eastAsia"/>
            <w:bCs/>
          </w:rPr>
          <w:t>省级采购人业务办理</w:t>
        </w:r>
      </w:hyperlink>
      <w:r>
        <w:rPr>
          <w:rFonts w:hint="eastAsia"/>
          <w:bCs/>
        </w:rPr>
        <w:t>系统已进行升级，各单位登录时请注意登录方式。</w:t>
      </w:r>
    </w:p>
    <w:p w:rsidR="002A5800" w:rsidRDefault="00111360">
      <w:pPr>
        <w:ind w:firstLine="480"/>
      </w:pPr>
      <w:r>
        <w:rPr>
          <w:rFonts w:hint="eastAsia"/>
        </w:rPr>
        <w:t>点击进入</w:t>
      </w:r>
      <w:hyperlink r:id="rId9" w:tgtFrame="http://www.ccgp-jiangsu.gov.cn/_blank" w:history="1">
        <w:r>
          <w:rPr>
            <w:rFonts w:hint="eastAsia"/>
            <w:bCs/>
          </w:rPr>
          <w:t>省级采购人业务办理</w:t>
        </w:r>
      </w:hyperlink>
      <w:r>
        <w:rPr>
          <w:rFonts w:hint="eastAsia"/>
        </w:rPr>
        <w:t>系统，或者网页直接输入网址：</w:t>
      </w:r>
      <w:hyperlink r:id="rId10" w:history="1">
        <w:r>
          <w:rPr>
            <w:rStyle w:val="aa"/>
            <w:rFonts w:hint="eastAsia"/>
          </w:rPr>
          <w:t>http://www.ccgp-jiangsu.gov.cn/zfcgjd/login?bs=cgr</w:t>
        </w:r>
      </w:hyperlink>
    </w:p>
    <w:p w:rsidR="002A5800" w:rsidRDefault="00111360">
      <w:pPr>
        <w:ind w:firstLine="480"/>
      </w:pPr>
      <w:r>
        <w:rPr>
          <w:rFonts w:hint="eastAsia"/>
        </w:rPr>
        <w:t>目前是如下界面，</w:t>
      </w:r>
    </w:p>
    <w:p w:rsidR="002A5800" w:rsidRDefault="00111360">
      <w:r>
        <w:rPr>
          <w:noProof/>
        </w:rPr>
        <w:drawing>
          <wp:inline distT="0" distB="0" distL="114300" distR="114300">
            <wp:extent cx="5258435" cy="2359660"/>
            <wp:effectExtent l="0" t="0" r="18415" b="254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1"/>
                    <a:stretch>
                      <a:fillRect/>
                    </a:stretch>
                  </pic:blipFill>
                  <pic:spPr>
                    <a:xfrm>
                      <a:off x="0" y="0"/>
                      <a:ext cx="5258435" cy="2359660"/>
                    </a:xfrm>
                    <a:prstGeom prst="rect">
                      <a:avLst/>
                    </a:prstGeom>
                    <a:noFill/>
                    <a:ln>
                      <a:noFill/>
                    </a:ln>
                  </pic:spPr>
                </pic:pic>
              </a:graphicData>
            </a:graphic>
          </wp:inline>
        </w:drawing>
      </w:r>
    </w:p>
    <w:p w:rsidR="002A5800" w:rsidRDefault="002A5800"/>
    <w:p w:rsidR="002A5800" w:rsidRDefault="00111360">
      <w:pPr>
        <w:jc w:val="center"/>
        <w:rPr>
          <w:b/>
          <w:bCs/>
          <w:i/>
          <w:iCs/>
          <w:color w:val="0000FF"/>
          <w:szCs w:val="20"/>
        </w:rPr>
      </w:pPr>
      <w:r>
        <w:rPr>
          <w:rFonts w:ascii="宋体" w:hAnsi="宋体" w:hint="eastAsia"/>
          <w:bCs/>
          <w:iCs/>
          <w:szCs w:val="20"/>
        </w:rPr>
        <w:t>图1</w:t>
      </w:r>
    </w:p>
    <w:p w:rsidR="002A5800" w:rsidRDefault="00111360">
      <w:pPr>
        <w:ind w:firstLine="480"/>
      </w:pPr>
      <w:r>
        <w:rPr>
          <w:rFonts w:hint="eastAsia"/>
        </w:rPr>
        <w:t>选择地区，录入单位代码、密码、验证码，按登录按钮进入系统：</w:t>
      </w:r>
    </w:p>
    <w:p w:rsidR="002A5800" w:rsidRDefault="00111360">
      <w:pPr>
        <w:ind w:firstLine="480"/>
      </w:pPr>
      <w:r>
        <w:rPr>
          <w:rFonts w:hint="eastAsia"/>
        </w:rPr>
        <w:t>其中，单位代码为预算单位代码，默认密码为</w:t>
      </w:r>
      <w:r>
        <w:rPr>
          <w:rFonts w:hint="eastAsia"/>
        </w:rPr>
        <w:t>123</w:t>
      </w:r>
      <w:r>
        <w:rPr>
          <w:rFonts w:hint="eastAsia"/>
        </w:rPr>
        <w:t>。</w:t>
      </w:r>
    </w:p>
    <w:p w:rsidR="002A5800" w:rsidRDefault="00111360">
      <w:pPr>
        <w:widowControl/>
        <w:jc w:val="left"/>
      </w:pPr>
      <w:r>
        <w:rPr>
          <w:noProof/>
        </w:rPr>
        <w:drawing>
          <wp:inline distT="0" distB="0" distL="0" distR="0">
            <wp:extent cx="5274310" cy="2292350"/>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2"/>
                    <a:stretch>
                      <a:fillRect/>
                    </a:stretch>
                  </pic:blipFill>
                  <pic:spPr>
                    <a:xfrm>
                      <a:off x="0" y="0"/>
                      <a:ext cx="5274310" cy="2292350"/>
                    </a:xfrm>
                    <a:prstGeom prst="rect">
                      <a:avLst/>
                    </a:prstGeom>
                  </pic:spPr>
                </pic:pic>
              </a:graphicData>
            </a:graphic>
          </wp:inline>
        </w:drawing>
      </w:r>
    </w:p>
    <w:p w:rsidR="002A5800" w:rsidRDefault="00111360">
      <w:pPr>
        <w:jc w:val="center"/>
        <w:rPr>
          <w:b/>
          <w:bCs/>
          <w:i/>
          <w:iCs/>
          <w:color w:val="0000FF"/>
          <w:szCs w:val="20"/>
        </w:rPr>
      </w:pPr>
      <w:r>
        <w:rPr>
          <w:rFonts w:ascii="宋体" w:hAnsi="宋体" w:hint="eastAsia"/>
          <w:bCs/>
          <w:iCs/>
          <w:szCs w:val="20"/>
        </w:rPr>
        <w:t>图2</w:t>
      </w:r>
    </w:p>
    <w:p w:rsidR="002A5800" w:rsidRDefault="002A5800">
      <w:pPr>
        <w:ind w:firstLine="480"/>
      </w:pPr>
    </w:p>
    <w:p w:rsidR="002A5800" w:rsidRDefault="002A5800"/>
    <w:p w:rsidR="002A5800" w:rsidRDefault="00111360">
      <w:pPr>
        <w:pStyle w:val="1"/>
        <w:numPr>
          <w:ilvl w:val="0"/>
          <w:numId w:val="2"/>
        </w:numPr>
        <w:tabs>
          <w:tab w:val="left" w:pos="420"/>
        </w:tabs>
        <w:rPr>
          <w:bCs/>
        </w:rPr>
      </w:pPr>
      <w:bookmarkStart w:id="1" w:name="_Toc2675680"/>
      <w:r>
        <w:rPr>
          <w:rFonts w:hint="eastAsia"/>
          <w:bCs/>
        </w:rPr>
        <w:lastRenderedPageBreak/>
        <w:t>系统操作</w:t>
      </w:r>
      <w:bookmarkEnd w:id="1"/>
    </w:p>
    <w:p w:rsidR="002A5800" w:rsidRDefault="00111360">
      <w:pPr>
        <w:pStyle w:val="2"/>
        <w:numPr>
          <w:ilvl w:val="1"/>
          <w:numId w:val="2"/>
        </w:numPr>
        <w:spacing w:line="360" w:lineRule="auto"/>
      </w:pPr>
      <w:bookmarkStart w:id="2" w:name="_Toc2675681"/>
      <w:bookmarkStart w:id="3" w:name="_GoBack"/>
      <w:r>
        <w:rPr>
          <w:rFonts w:hint="eastAsia"/>
        </w:rPr>
        <w:t>进口产品申报</w:t>
      </w:r>
      <w:bookmarkEnd w:id="2"/>
    </w:p>
    <w:bookmarkEnd w:id="3"/>
    <w:p w:rsidR="002A5800" w:rsidRDefault="00111360">
      <w:pPr>
        <w:numPr>
          <w:ilvl w:val="0"/>
          <w:numId w:val="1"/>
        </w:numPr>
        <w:spacing w:line="240" w:lineRule="auto"/>
        <w:rPr>
          <w:rFonts w:ascii="宋体" w:hAnsi="宋体"/>
          <w:b/>
        </w:rPr>
      </w:pPr>
      <w:r>
        <w:rPr>
          <w:rFonts w:ascii="宋体" w:hAnsi="宋体" w:hint="eastAsia"/>
          <w:b/>
        </w:rPr>
        <w:t>进口产品类型（有三类）</w:t>
      </w:r>
    </w:p>
    <w:p w:rsidR="002A5800" w:rsidRDefault="00111360">
      <w:pPr>
        <w:ind w:left="720"/>
        <w:rPr>
          <w:rFonts w:ascii="宋体" w:hAnsi="宋体"/>
        </w:rPr>
      </w:pPr>
      <w:r>
        <w:rPr>
          <w:rFonts w:ascii="宋体" w:hAnsi="宋体" w:hint="eastAsia"/>
        </w:rPr>
        <w:t>（一）其他进口产品；</w:t>
      </w:r>
    </w:p>
    <w:p w:rsidR="002A5800" w:rsidRDefault="00111360">
      <w:pPr>
        <w:ind w:left="720"/>
        <w:rPr>
          <w:rFonts w:ascii="宋体" w:hAnsi="宋体"/>
        </w:rPr>
      </w:pPr>
      <w:r>
        <w:rPr>
          <w:rFonts w:ascii="宋体" w:hAnsi="宋体" w:hint="eastAsia"/>
        </w:rPr>
        <w:t>（二）鼓励进口产品；</w:t>
      </w:r>
    </w:p>
    <w:p w:rsidR="002A5800" w:rsidRDefault="00111360">
      <w:pPr>
        <w:ind w:left="720"/>
        <w:rPr>
          <w:rFonts w:ascii="宋体" w:hAnsi="宋体"/>
        </w:rPr>
      </w:pPr>
      <w:r>
        <w:rPr>
          <w:rFonts w:ascii="宋体" w:hAnsi="宋体" w:hint="eastAsia"/>
        </w:rPr>
        <w:t>（三）限制进口产品；</w:t>
      </w:r>
    </w:p>
    <w:p w:rsidR="002A5800" w:rsidRDefault="00111360">
      <w:pPr>
        <w:numPr>
          <w:ilvl w:val="0"/>
          <w:numId w:val="1"/>
        </w:numPr>
        <w:spacing w:line="240" w:lineRule="auto"/>
        <w:rPr>
          <w:rFonts w:ascii="宋体" w:hAnsi="宋体"/>
          <w:b/>
        </w:rPr>
      </w:pPr>
      <w:r>
        <w:rPr>
          <w:rFonts w:ascii="宋体" w:hAnsi="宋体" w:hint="eastAsia"/>
          <w:b/>
        </w:rPr>
        <w:t>采购人需提供材料</w:t>
      </w:r>
    </w:p>
    <w:p w:rsidR="002A5800" w:rsidRDefault="00111360">
      <w:pPr>
        <w:ind w:firstLineChars="200" w:firstLine="480"/>
        <w:rPr>
          <w:rFonts w:ascii="宋体" w:hAnsi="宋体" w:cs="宋体"/>
          <w:color w:val="333333"/>
          <w:kern w:val="0"/>
        </w:rPr>
      </w:pPr>
      <w:r>
        <w:rPr>
          <w:rFonts w:ascii="宋体" w:hAnsi="宋体" w:cs="宋体" w:hint="eastAsia"/>
          <w:color w:val="333333"/>
          <w:kern w:val="0"/>
        </w:rPr>
        <w:t>（一）《政府采购进口产品申请表》；</w:t>
      </w:r>
    </w:p>
    <w:p w:rsidR="002A5800" w:rsidRDefault="00111360">
      <w:pPr>
        <w:ind w:firstLineChars="200" w:firstLine="480"/>
        <w:rPr>
          <w:rFonts w:ascii="宋体" w:hAnsi="宋体" w:cs="宋体"/>
          <w:color w:val="333333"/>
          <w:kern w:val="0"/>
        </w:rPr>
      </w:pPr>
      <w:r>
        <w:rPr>
          <w:rFonts w:ascii="宋体" w:hAnsi="宋体" w:cs="宋体" w:hint="eastAsia"/>
          <w:color w:val="333333"/>
          <w:kern w:val="0"/>
        </w:rPr>
        <w:t>（二）进口产品所属行业的设区的市以上主管部门出具的《政府采购进口产品所属行业主管部门意见》；</w:t>
      </w:r>
    </w:p>
    <w:p w:rsidR="002A5800" w:rsidRDefault="00111360">
      <w:pPr>
        <w:ind w:firstLineChars="200" w:firstLine="480"/>
        <w:rPr>
          <w:rFonts w:ascii="宋体" w:hAnsi="宋体" w:cs="宋体"/>
          <w:color w:val="333333"/>
          <w:kern w:val="0"/>
        </w:rPr>
      </w:pPr>
      <w:r>
        <w:rPr>
          <w:rFonts w:ascii="宋体" w:hAnsi="宋体" w:cs="宋体" w:hint="eastAsia"/>
          <w:color w:val="333333"/>
          <w:kern w:val="0"/>
        </w:rPr>
        <w:t>（三）专家组出具的《政府采购进口产品专家论证意见》；</w:t>
      </w:r>
    </w:p>
    <w:p w:rsidR="002A5800" w:rsidRDefault="00111360">
      <w:pPr>
        <w:ind w:firstLineChars="200" w:firstLine="480"/>
        <w:rPr>
          <w:rFonts w:ascii="宋体" w:hAnsi="宋体" w:cs="宋体"/>
          <w:color w:val="333333"/>
          <w:kern w:val="0"/>
        </w:rPr>
      </w:pPr>
      <w:r>
        <w:rPr>
          <w:rFonts w:ascii="宋体" w:hAnsi="宋体" w:cs="宋体" w:hint="eastAsia"/>
          <w:color w:val="333333"/>
          <w:kern w:val="0"/>
        </w:rPr>
        <w:t>（四）关于鼓励进口产品的国家法律法规政策文件复印件。</w:t>
      </w:r>
    </w:p>
    <w:p w:rsidR="002A5800" w:rsidRDefault="00111360">
      <w:pPr>
        <w:ind w:left="705"/>
        <w:rPr>
          <w:rFonts w:ascii="宋体" w:hAnsi="宋体"/>
          <w:b/>
        </w:rPr>
      </w:pPr>
      <w:r>
        <w:rPr>
          <w:rFonts w:ascii="宋体" w:hAnsi="宋体" w:hint="eastAsia"/>
          <w:b/>
        </w:rPr>
        <w:t>三、各类型需提供材料</w:t>
      </w:r>
    </w:p>
    <w:p w:rsidR="002A5800" w:rsidRDefault="00111360">
      <w:pPr>
        <w:ind w:firstLineChars="300" w:firstLine="723"/>
        <w:rPr>
          <w:rFonts w:ascii="宋体" w:hAnsi="宋体"/>
          <w:b/>
        </w:rPr>
      </w:pPr>
      <w:r>
        <w:rPr>
          <w:rFonts w:ascii="宋体" w:hAnsi="宋体" w:hint="eastAsia"/>
          <w:b/>
        </w:rPr>
        <w:t>（一）鼓励进口产品</w:t>
      </w:r>
    </w:p>
    <w:p w:rsidR="002A5800" w:rsidRDefault="00111360">
      <w:pPr>
        <w:ind w:firstLineChars="200" w:firstLine="480"/>
        <w:rPr>
          <w:rFonts w:ascii="宋体" w:hAnsi="宋体" w:cs="宋体"/>
          <w:color w:val="333333"/>
          <w:kern w:val="0"/>
        </w:rPr>
      </w:pPr>
      <w:r>
        <w:rPr>
          <w:rFonts w:ascii="宋体" w:hAnsi="宋体" w:cs="宋体" w:hint="eastAsia"/>
          <w:color w:val="333333"/>
          <w:kern w:val="0"/>
        </w:rPr>
        <w:t>需提供材料：（一）《政府采购进口产品申请表》，要求在理由阐述中注明关于鼓励进口产品的国家法律法规政策文件名称及文号。</w:t>
      </w:r>
    </w:p>
    <w:p w:rsidR="002A5800" w:rsidRDefault="00111360">
      <w:pPr>
        <w:ind w:firstLineChars="200" w:firstLine="480"/>
        <w:rPr>
          <w:rFonts w:ascii="宋体" w:hAnsi="宋体" w:cs="宋体"/>
          <w:color w:val="333333"/>
          <w:kern w:val="0"/>
        </w:rPr>
      </w:pPr>
      <w:r>
        <w:rPr>
          <w:rFonts w:ascii="宋体" w:hAnsi="宋体" w:cs="宋体" w:hint="eastAsia"/>
          <w:color w:val="333333"/>
          <w:kern w:val="0"/>
        </w:rPr>
        <w:t>《申请表》最后加附件，由采购人将以上所填表打印并加盖单位公章后以扫描件或拍照上传。</w:t>
      </w:r>
    </w:p>
    <w:p w:rsidR="002A5800" w:rsidRDefault="00111360">
      <w:pPr>
        <w:ind w:firstLineChars="300" w:firstLine="723"/>
        <w:rPr>
          <w:rFonts w:ascii="宋体" w:hAnsi="宋体"/>
          <w:b/>
        </w:rPr>
      </w:pPr>
      <w:r>
        <w:rPr>
          <w:rFonts w:ascii="宋体" w:hAnsi="宋体" w:hint="eastAsia"/>
          <w:b/>
        </w:rPr>
        <w:t>（二）限制进口产品</w:t>
      </w:r>
    </w:p>
    <w:p w:rsidR="002A5800" w:rsidRDefault="00111360">
      <w:pPr>
        <w:ind w:firstLineChars="200" w:firstLine="480"/>
        <w:rPr>
          <w:rFonts w:ascii="宋体" w:hAnsi="宋体" w:cs="宋体"/>
          <w:color w:val="333333"/>
          <w:kern w:val="0"/>
        </w:rPr>
      </w:pPr>
      <w:r>
        <w:rPr>
          <w:rFonts w:ascii="宋体" w:hAnsi="宋体" w:cs="宋体" w:hint="eastAsia"/>
          <w:color w:val="333333"/>
          <w:kern w:val="0"/>
        </w:rPr>
        <w:t>需提供材料：（一）《政府采购进口产品申请表》；（二）《政府采购进口产品所属行业主管部门意见》；（三）专家组出具的《政府采购进口产品专家论证意见》。</w:t>
      </w:r>
    </w:p>
    <w:p w:rsidR="002A5800" w:rsidRDefault="00111360">
      <w:pPr>
        <w:ind w:firstLineChars="200" w:firstLine="480"/>
        <w:rPr>
          <w:rFonts w:ascii="宋体" w:hAnsi="宋体" w:cs="宋体"/>
          <w:color w:val="333333"/>
          <w:kern w:val="0"/>
        </w:rPr>
      </w:pPr>
      <w:r>
        <w:rPr>
          <w:rFonts w:ascii="宋体" w:hAnsi="宋体" w:cs="宋体" w:hint="eastAsia"/>
          <w:color w:val="333333"/>
          <w:kern w:val="0"/>
        </w:rPr>
        <w:t>《申请表》最后加附件，由采购人将以上所填表（一）、（二）、（三）打印加盖单位公章后以扫描件或拍照上传（其中主管部门意见表中申请理由阐述由采购人网上填写后打印此表由主管部门签字盖章）。</w:t>
      </w:r>
    </w:p>
    <w:p w:rsidR="002A5800" w:rsidRDefault="00111360">
      <w:pPr>
        <w:ind w:left="720"/>
        <w:rPr>
          <w:rFonts w:ascii="宋体" w:hAnsi="宋体"/>
          <w:b/>
        </w:rPr>
      </w:pPr>
      <w:r>
        <w:rPr>
          <w:rFonts w:ascii="宋体" w:hAnsi="宋体" w:hint="eastAsia"/>
          <w:b/>
        </w:rPr>
        <w:t>（三）其他进口产品</w:t>
      </w:r>
    </w:p>
    <w:p w:rsidR="002A5800" w:rsidRDefault="00111360">
      <w:pPr>
        <w:ind w:firstLineChars="200" w:firstLine="480"/>
        <w:rPr>
          <w:rFonts w:ascii="宋体" w:hAnsi="宋体" w:cs="宋体"/>
          <w:color w:val="333333"/>
          <w:kern w:val="0"/>
        </w:rPr>
      </w:pPr>
      <w:r>
        <w:rPr>
          <w:rFonts w:ascii="宋体" w:hAnsi="宋体" w:cs="宋体" w:hint="eastAsia"/>
          <w:color w:val="333333"/>
          <w:kern w:val="0"/>
        </w:rPr>
        <w:t>需提供材料：（一）《政府采购进口产品申请表》；（二）《政府采购进口产品所属行业主管部门意见》或（三）专家组出具的《政府采购进口产品专家论</w:t>
      </w:r>
      <w:r>
        <w:rPr>
          <w:rFonts w:ascii="宋体" w:hAnsi="宋体" w:cs="宋体" w:hint="eastAsia"/>
          <w:color w:val="333333"/>
          <w:kern w:val="0"/>
        </w:rPr>
        <w:lastRenderedPageBreak/>
        <w:t>证意见》。</w:t>
      </w:r>
    </w:p>
    <w:p w:rsidR="002A5800" w:rsidRDefault="00111360">
      <w:pPr>
        <w:ind w:firstLineChars="200" w:firstLine="480"/>
        <w:rPr>
          <w:rFonts w:ascii="宋体" w:hAnsi="宋体" w:cs="宋体"/>
          <w:color w:val="333333"/>
          <w:kern w:val="0"/>
        </w:rPr>
      </w:pPr>
      <w:r>
        <w:rPr>
          <w:rFonts w:ascii="宋体" w:hAnsi="宋体" w:cs="宋体" w:hint="eastAsia"/>
          <w:color w:val="333333"/>
          <w:kern w:val="0"/>
        </w:rPr>
        <w:t>《申请表》最后加附件，由采购人将以上所填表（一）、（二）或（三）打印并分别加盖部门、单位公章后以扫描件或拍照上传（其中主管部门意见表中申请理由阐述由采购人网上填写后打印此表由主管部门签字盖章）。</w:t>
      </w:r>
    </w:p>
    <w:p w:rsidR="002A5800" w:rsidRDefault="00111360">
      <w:pPr>
        <w:pStyle w:val="3"/>
        <w:numPr>
          <w:ilvl w:val="2"/>
          <w:numId w:val="2"/>
        </w:numPr>
        <w:tabs>
          <w:tab w:val="clear" w:pos="0"/>
        </w:tabs>
      </w:pPr>
      <w:bookmarkStart w:id="4" w:name="_Toc2675682"/>
      <w:r>
        <w:rPr>
          <w:rFonts w:hint="eastAsia"/>
        </w:rPr>
        <w:t>进口产品申报</w:t>
      </w:r>
      <w:bookmarkEnd w:id="4"/>
    </w:p>
    <w:p w:rsidR="002A5800" w:rsidRDefault="00111360">
      <w:pPr>
        <w:pStyle w:val="a0"/>
      </w:pPr>
      <w:r>
        <w:t>说明：采购</w:t>
      </w:r>
      <w:r>
        <w:rPr>
          <w:rFonts w:hint="eastAsia"/>
        </w:rPr>
        <w:t>单位登录系统，进行进口产品的申报。</w:t>
      </w:r>
    </w:p>
    <w:p w:rsidR="002A5800" w:rsidRDefault="00111360">
      <w:pPr>
        <w:ind w:firstLine="480"/>
      </w:pPr>
      <w:r>
        <w:rPr>
          <w:rFonts w:hint="eastAsia"/>
        </w:rPr>
        <w:t>采购人进入系统后，单击进口产品申报</w:t>
      </w:r>
      <w:r>
        <w:rPr>
          <w:noProof/>
        </w:rPr>
        <w:drawing>
          <wp:inline distT="0" distB="0" distL="0" distR="0">
            <wp:extent cx="1210310" cy="472440"/>
            <wp:effectExtent l="0" t="0" r="889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
                    <a:stretch>
                      <a:fillRect/>
                    </a:stretch>
                  </pic:blipFill>
                  <pic:spPr>
                    <a:xfrm>
                      <a:off x="0" y="0"/>
                      <a:ext cx="1213096" cy="473716"/>
                    </a:xfrm>
                    <a:prstGeom prst="rect">
                      <a:avLst/>
                    </a:prstGeom>
                  </pic:spPr>
                </pic:pic>
              </a:graphicData>
            </a:graphic>
          </wp:inline>
        </w:drawing>
      </w:r>
      <w:r>
        <w:rPr>
          <w:rFonts w:hint="eastAsia"/>
        </w:rPr>
        <w:t>，打开申报页面：</w:t>
      </w:r>
    </w:p>
    <w:p w:rsidR="002A5800" w:rsidRDefault="00111360">
      <w:r>
        <w:rPr>
          <w:noProof/>
        </w:rPr>
        <w:drawing>
          <wp:inline distT="0" distB="0" distL="0" distR="0">
            <wp:extent cx="5274310" cy="99187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5274310" cy="991870"/>
                    </a:xfrm>
                    <a:prstGeom prst="rect">
                      <a:avLst/>
                    </a:prstGeom>
                  </pic:spPr>
                </pic:pic>
              </a:graphicData>
            </a:graphic>
          </wp:inline>
        </w:drawing>
      </w:r>
    </w:p>
    <w:p w:rsidR="002A5800" w:rsidRDefault="00111360">
      <w:pPr>
        <w:jc w:val="center"/>
      </w:pPr>
      <w:r>
        <w:rPr>
          <w:rFonts w:ascii="宋体" w:hAnsi="宋体" w:hint="eastAsia"/>
          <w:bCs/>
          <w:iCs/>
          <w:szCs w:val="20"/>
        </w:rPr>
        <w:t>图3</w:t>
      </w:r>
    </w:p>
    <w:p w:rsidR="002A5800" w:rsidRDefault="00111360">
      <w:pPr>
        <w:ind w:firstLine="480"/>
      </w:pPr>
      <w:r>
        <w:rPr>
          <w:rFonts w:hint="eastAsia"/>
        </w:rPr>
        <w:t>单击“新增”，打开申报新增页面，按实际情况录入进品产品信息，注：</w:t>
      </w:r>
      <w:r>
        <w:rPr>
          <w:rFonts w:hint="eastAsia"/>
          <w:color w:val="FF0000"/>
        </w:rPr>
        <w:t>*</w:t>
      </w:r>
      <w:r>
        <w:rPr>
          <w:rFonts w:hint="eastAsia"/>
        </w:rPr>
        <w:t>为必填项。填写完成后，点“下一步”进入“扩展信息页面”，“基础信息”内容系统会自动保存。</w:t>
      </w:r>
    </w:p>
    <w:p w:rsidR="002A5800" w:rsidRDefault="0049104E">
      <w:r>
        <w:rPr>
          <w:noProof/>
        </w:rPr>
        <w:drawing>
          <wp:inline distT="0" distB="0" distL="0" distR="0" wp14:anchorId="4BB32CD3" wp14:editId="3BC44182">
            <wp:extent cx="5274310" cy="2214880"/>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2214880"/>
                    </a:xfrm>
                    <a:prstGeom prst="rect">
                      <a:avLst/>
                    </a:prstGeom>
                  </pic:spPr>
                </pic:pic>
              </a:graphicData>
            </a:graphic>
          </wp:inline>
        </w:drawing>
      </w:r>
    </w:p>
    <w:p w:rsidR="002A5800" w:rsidRDefault="00111360">
      <w:pPr>
        <w:jc w:val="center"/>
        <w:rPr>
          <w:rFonts w:ascii="宋体" w:hAnsi="宋体"/>
          <w:bCs/>
          <w:iCs/>
          <w:szCs w:val="20"/>
        </w:rPr>
      </w:pPr>
      <w:r>
        <w:rPr>
          <w:rFonts w:ascii="宋体" w:hAnsi="宋体" w:hint="eastAsia"/>
          <w:bCs/>
          <w:iCs/>
          <w:szCs w:val="20"/>
        </w:rPr>
        <w:t>图4</w:t>
      </w:r>
    </w:p>
    <w:p w:rsidR="002A5800" w:rsidRDefault="002A5800">
      <w:pPr>
        <w:jc w:val="center"/>
        <w:rPr>
          <w:rFonts w:ascii="宋体" w:hAnsi="宋体"/>
          <w:bCs/>
          <w:iCs/>
          <w:szCs w:val="20"/>
        </w:rPr>
      </w:pPr>
    </w:p>
    <w:p w:rsidR="002A5800" w:rsidRDefault="002A5800">
      <w:pPr>
        <w:jc w:val="center"/>
        <w:rPr>
          <w:rFonts w:ascii="宋体" w:hAnsi="宋体"/>
          <w:bCs/>
          <w:iCs/>
          <w:szCs w:val="20"/>
        </w:rPr>
      </w:pPr>
    </w:p>
    <w:p w:rsidR="002A5800" w:rsidRDefault="00111360">
      <w:pPr>
        <w:ind w:firstLine="480"/>
      </w:pPr>
      <w:r>
        <w:rPr>
          <w:rFonts w:hint="eastAsia"/>
        </w:rPr>
        <w:t>扩展信息页面，填写相应的部门意见、专家论证意见，填写完成点“下一步”。</w:t>
      </w:r>
    </w:p>
    <w:p w:rsidR="002A5800" w:rsidRDefault="00111360">
      <w:r>
        <w:rPr>
          <w:noProof/>
        </w:rPr>
        <w:lastRenderedPageBreak/>
        <w:drawing>
          <wp:inline distT="0" distB="0" distL="0" distR="0">
            <wp:extent cx="5274310" cy="2327910"/>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6"/>
                    <a:stretch>
                      <a:fillRect/>
                    </a:stretch>
                  </pic:blipFill>
                  <pic:spPr>
                    <a:xfrm>
                      <a:off x="0" y="0"/>
                      <a:ext cx="5274310" cy="2327910"/>
                    </a:xfrm>
                    <a:prstGeom prst="rect">
                      <a:avLst/>
                    </a:prstGeom>
                  </pic:spPr>
                </pic:pic>
              </a:graphicData>
            </a:graphic>
          </wp:inline>
        </w:drawing>
      </w:r>
    </w:p>
    <w:p w:rsidR="002A5800" w:rsidRDefault="00111360">
      <w:pPr>
        <w:jc w:val="center"/>
        <w:rPr>
          <w:rFonts w:ascii="宋体" w:hAnsi="宋体"/>
          <w:bCs/>
          <w:iCs/>
          <w:szCs w:val="20"/>
        </w:rPr>
      </w:pPr>
      <w:r>
        <w:rPr>
          <w:rFonts w:ascii="宋体" w:hAnsi="宋体" w:hint="eastAsia"/>
          <w:bCs/>
          <w:iCs/>
          <w:szCs w:val="20"/>
        </w:rPr>
        <w:t>图5</w:t>
      </w:r>
    </w:p>
    <w:p w:rsidR="002A5800" w:rsidRDefault="00111360">
      <w:pPr>
        <w:ind w:firstLine="480"/>
      </w:pPr>
      <w:r>
        <w:rPr>
          <w:rFonts w:hint="eastAsia"/>
        </w:rPr>
        <w:t>由于国家鼓励进口产品只需要提供申请表，所以直接点击“下一步”操作，查看报表信息。打印报表信息并盖章，准备在附件信息页面上传。</w:t>
      </w:r>
    </w:p>
    <w:p w:rsidR="002A5800" w:rsidRDefault="00111360">
      <w:r>
        <w:rPr>
          <w:noProof/>
        </w:rPr>
        <w:drawing>
          <wp:inline distT="0" distB="0" distL="0" distR="0">
            <wp:extent cx="5274310" cy="3095625"/>
            <wp:effectExtent l="0" t="0" r="2540"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7"/>
                    <a:stretch>
                      <a:fillRect/>
                    </a:stretch>
                  </pic:blipFill>
                  <pic:spPr>
                    <a:xfrm>
                      <a:off x="0" y="0"/>
                      <a:ext cx="5274310" cy="3095625"/>
                    </a:xfrm>
                    <a:prstGeom prst="rect">
                      <a:avLst/>
                    </a:prstGeom>
                  </pic:spPr>
                </pic:pic>
              </a:graphicData>
            </a:graphic>
          </wp:inline>
        </w:drawing>
      </w:r>
    </w:p>
    <w:p w:rsidR="002A5800" w:rsidRDefault="00111360">
      <w:pPr>
        <w:jc w:val="center"/>
        <w:rPr>
          <w:rFonts w:ascii="宋体" w:hAnsi="宋体"/>
          <w:bCs/>
          <w:iCs/>
          <w:szCs w:val="20"/>
        </w:rPr>
      </w:pPr>
      <w:r>
        <w:rPr>
          <w:rFonts w:ascii="宋体" w:hAnsi="宋体" w:hint="eastAsia"/>
          <w:bCs/>
          <w:iCs/>
          <w:szCs w:val="20"/>
        </w:rPr>
        <w:t>图6</w:t>
      </w:r>
    </w:p>
    <w:p w:rsidR="002A5800" w:rsidRDefault="002A5800">
      <w:pPr>
        <w:jc w:val="center"/>
        <w:rPr>
          <w:rFonts w:ascii="宋体" w:hAnsi="宋体"/>
          <w:bCs/>
          <w:iCs/>
          <w:szCs w:val="20"/>
        </w:rPr>
      </w:pPr>
    </w:p>
    <w:p w:rsidR="002A5800" w:rsidRDefault="002A5800">
      <w:pPr>
        <w:jc w:val="center"/>
        <w:rPr>
          <w:rFonts w:ascii="宋体" w:hAnsi="宋体"/>
          <w:bCs/>
          <w:iCs/>
          <w:szCs w:val="20"/>
        </w:rPr>
      </w:pPr>
    </w:p>
    <w:p w:rsidR="002A5800" w:rsidRDefault="002A5800">
      <w:pPr>
        <w:jc w:val="center"/>
        <w:rPr>
          <w:rFonts w:ascii="宋体" w:hAnsi="宋体"/>
          <w:bCs/>
          <w:iCs/>
          <w:szCs w:val="20"/>
        </w:rPr>
      </w:pPr>
    </w:p>
    <w:p w:rsidR="002A5800" w:rsidRDefault="00111360">
      <w:pPr>
        <w:ind w:firstLine="420"/>
        <w:jc w:val="left"/>
        <w:rPr>
          <w:rFonts w:ascii="宋体" w:hAnsi="宋体"/>
          <w:bCs/>
          <w:iCs/>
          <w:szCs w:val="20"/>
        </w:rPr>
      </w:pPr>
      <w:r>
        <w:rPr>
          <w:rFonts w:ascii="宋体" w:hAnsi="宋体" w:hint="eastAsia"/>
          <w:bCs/>
          <w:iCs/>
          <w:szCs w:val="20"/>
        </w:rPr>
        <w:t>附件信息页面，上传所需的扫描文件。</w:t>
      </w:r>
    </w:p>
    <w:p w:rsidR="002A5800" w:rsidRDefault="00111360">
      <w:pPr>
        <w:ind w:firstLine="480"/>
      </w:pPr>
      <w:r>
        <w:rPr>
          <w:noProof/>
        </w:rPr>
        <w:lastRenderedPageBreak/>
        <w:drawing>
          <wp:inline distT="0" distB="0" distL="0" distR="0">
            <wp:extent cx="5274310" cy="2326005"/>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8"/>
                    <a:stretch>
                      <a:fillRect/>
                    </a:stretch>
                  </pic:blipFill>
                  <pic:spPr>
                    <a:xfrm>
                      <a:off x="0" y="0"/>
                      <a:ext cx="5274310" cy="2326435"/>
                    </a:xfrm>
                    <a:prstGeom prst="rect">
                      <a:avLst/>
                    </a:prstGeom>
                  </pic:spPr>
                </pic:pic>
              </a:graphicData>
            </a:graphic>
          </wp:inline>
        </w:drawing>
      </w:r>
    </w:p>
    <w:p w:rsidR="002A5800" w:rsidRDefault="00111360">
      <w:pPr>
        <w:ind w:firstLine="480"/>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图</w:t>
      </w:r>
      <w:r>
        <w:rPr>
          <w:rFonts w:hint="eastAsia"/>
        </w:rPr>
        <w:t>7</w:t>
      </w:r>
    </w:p>
    <w:p w:rsidR="002A5800" w:rsidRDefault="00111360">
      <w:pPr>
        <w:pStyle w:val="3"/>
        <w:numPr>
          <w:ilvl w:val="2"/>
          <w:numId w:val="2"/>
        </w:numPr>
        <w:tabs>
          <w:tab w:val="clear" w:pos="0"/>
        </w:tabs>
      </w:pPr>
      <w:bookmarkStart w:id="5" w:name="_Toc2675683"/>
      <w:r>
        <w:rPr>
          <w:rFonts w:hint="eastAsia"/>
        </w:rPr>
        <w:t>进口产品查询</w:t>
      </w:r>
      <w:bookmarkEnd w:id="5"/>
    </w:p>
    <w:p w:rsidR="002A5800" w:rsidRDefault="00111360">
      <w:pPr>
        <w:pStyle w:val="a0"/>
      </w:pPr>
      <w:r>
        <w:rPr>
          <w:rFonts w:hint="eastAsia"/>
        </w:rPr>
        <w:t>进口产品申报提交后，申报信息被提交到采购处待受理状态，区县数据则是由本地采购部门审核后发送至市级部门进行下一步的审核，此时在申报界面上看不到申报信息了。</w:t>
      </w:r>
    </w:p>
    <w:p w:rsidR="002A5800" w:rsidRDefault="00111360">
      <w:pPr>
        <w:pStyle w:val="a0"/>
      </w:pPr>
      <w:r>
        <w:rPr>
          <w:rFonts w:hint="eastAsia"/>
        </w:rPr>
        <w:t>如要查看申报的流程信息，在进口产品查询中都可以查询到信息；</w:t>
      </w:r>
    </w:p>
    <w:p w:rsidR="002A5800" w:rsidRDefault="00111360">
      <w:pPr>
        <w:pStyle w:val="a0"/>
        <w:ind w:firstLine="0"/>
      </w:pPr>
      <w:r>
        <w:rPr>
          <w:noProof/>
        </w:rPr>
        <w:drawing>
          <wp:inline distT="0" distB="0" distL="0" distR="0">
            <wp:extent cx="5274310" cy="1645285"/>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9"/>
                    <a:stretch>
                      <a:fillRect/>
                    </a:stretch>
                  </pic:blipFill>
                  <pic:spPr>
                    <a:xfrm>
                      <a:off x="0" y="0"/>
                      <a:ext cx="5274310" cy="1645285"/>
                    </a:xfrm>
                    <a:prstGeom prst="rect">
                      <a:avLst/>
                    </a:prstGeom>
                  </pic:spPr>
                </pic:pic>
              </a:graphicData>
            </a:graphic>
          </wp:inline>
        </w:drawing>
      </w:r>
    </w:p>
    <w:p w:rsidR="002A5800" w:rsidRDefault="00111360">
      <w:pPr>
        <w:jc w:val="center"/>
        <w:rPr>
          <w:rFonts w:ascii="宋体" w:hAnsi="宋体"/>
          <w:bCs/>
          <w:iCs/>
          <w:szCs w:val="20"/>
        </w:rPr>
      </w:pPr>
      <w:r>
        <w:rPr>
          <w:rFonts w:ascii="宋体" w:hAnsi="宋体" w:hint="eastAsia"/>
          <w:bCs/>
          <w:iCs/>
          <w:szCs w:val="20"/>
        </w:rPr>
        <w:t>图8</w:t>
      </w:r>
    </w:p>
    <w:p w:rsidR="002A5800" w:rsidRDefault="00111360">
      <w:pPr>
        <w:pStyle w:val="a0"/>
        <w:ind w:firstLine="480"/>
      </w:pPr>
      <w:r>
        <w:rPr>
          <w:rFonts w:ascii="宋体" w:hAnsi="宋体" w:hint="eastAsia"/>
          <w:bCs/>
          <w:iCs/>
        </w:rPr>
        <w:t>选中一条数据，点击【流程查看】可以看到当前所在流程；</w:t>
      </w:r>
      <w:r>
        <w:rPr>
          <w:rFonts w:hint="eastAsia"/>
        </w:rPr>
        <w:t>其中，从开始到结束，所有的流程结点都会在流程图中列出，系统使用蓝色箭头表示当前申请已经走过的流程，以方便看到当前数据的状态。</w:t>
      </w:r>
    </w:p>
    <w:p w:rsidR="002A5800" w:rsidRDefault="00111360">
      <w:pPr>
        <w:pStyle w:val="a0"/>
        <w:ind w:firstLine="480"/>
      </w:pPr>
      <w:r>
        <w:rPr>
          <w:rFonts w:hint="eastAsia"/>
        </w:rPr>
        <w:t>蓝衣服头像表示已经走过的流程，黄衣服头像表示当前状态，鼠标指向头像时可以看到前后结点的经办人或审核人信息，以及做过的历史操作信息。</w:t>
      </w:r>
    </w:p>
    <w:p w:rsidR="002A5800" w:rsidRDefault="00111360">
      <w:pPr>
        <w:rPr>
          <w:rFonts w:ascii="宋体" w:hAnsi="宋体"/>
          <w:b/>
          <w:iCs/>
          <w:szCs w:val="20"/>
        </w:rPr>
      </w:pPr>
      <w:r>
        <w:rPr>
          <w:rFonts w:hint="eastAsia"/>
        </w:rPr>
        <w:t>若有审核退回时，可出现红色箭头的流程；</w:t>
      </w:r>
    </w:p>
    <w:p w:rsidR="002A5800" w:rsidRDefault="00111360">
      <w:r>
        <w:rPr>
          <w:noProof/>
        </w:rPr>
        <w:lastRenderedPageBreak/>
        <w:drawing>
          <wp:inline distT="0" distB="0" distL="0" distR="0">
            <wp:extent cx="5274310" cy="2245360"/>
            <wp:effectExtent l="0" t="0" r="2540" b="25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0"/>
                    <a:stretch>
                      <a:fillRect/>
                    </a:stretch>
                  </pic:blipFill>
                  <pic:spPr>
                    <a:xfrm>
                      <a:off x="0" y="0"/>
                      <a:ext cx="5274310" cy="2245360"/>
                    </a:xfrm>
                    <a:prstGeom prst="rect">
                      <a:avLst/>
                    </a:prstGeom>
                  </pic:spPr>
                </pic:pic>
              </a:graphicData>
            </a:graphic>
          </wp:inline>
        </w:drawing>
      </w:r>
    </w:p>
    <w:p w:rsidR="002A5800" w:rsidRDefault="00111360">
      <w:pPr>
        <w:jc w:val="center"/>
        <w:rPr>
          <w:rFonts w:ascii="宋体" w:hAnsi="宋体"/>
          <w:bCs/>
          <w:iCs/>
          <w:szCs w:val="20"/>
        </w:rPr>
      </w:pPr>
      <w:r>
        <w:rPr>
          <w:rFonts w:ascii="宋体" w:hAnsi="宋体" w:hint="eastAsia"/>
          <w:bCs/>
          <w:iCs/>
          <w:szCs w:val="20"/>
        </w:rPr>
        <w:t>图9</w:t>
      </w:r>
    </w:p>
    <w:p w:rsidR="002A5800" w:rsidRDefault="002A5800">
      <w:pPr>
        <w:pStyle w:val="a0"/>
        <w:ind w:firstLine="0"/>
      </w:pPr>
    </w:p>
    <w:p w:rsidR="002A5800" w:rsidRDefault="00111360">
      <w:pPr>
        <w:pStyle w:val="a0"/>
        <w:ind w:firstLine="0"/>
      </w:pPr>
      <w:r>
        <w:rPr>
          <w:noProof/>
        </w:rPr>
        <w:drawing>
          <wp:inline distT="0" distB="0" distL="0" distR="0">
            <wp:extent cx="5274310" cy="2667635"/>
            <wp:effectExtent l="0" t="0" r="254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21"/>
                    <a:stretch>
                      <a:fillRect/>
                    </a:stretch>
                  </pic:blipFill>
                  <pic:spPr>
                    <a:xfrm>
                      <a:off x="0" y="0"/>
                      <a:ext cx="5274310" cy="2667678"/>
                    </a:xfrm>
                    <a:prstGeom prst="rect">
                      <a:avLst/>
                    </a:prstGeom>
                  </pic:spPr>
                </pic:pic>
              </a:graphicData>
            </a:graphic>
          </wp:inline>
        </w:drawing>
      </w:r>
    </w:p>
    <w:p w:rsidR="002A5800" w:rsidRDefault="00111360">
      <w:pPr>
        <w:jc w:val="center"/>
        <w:rPr>
          <w:rFonts w:ascii="宋体" w:hAnsi="宋体"/>
          <w:bCs/>
          <w:iCs/>
          <w:szCs w:val="20"/>
        </w:rPr>
      </w:pPr>
      <w:r>
        <w:rPr>
          <w:rFonts w:ascii="宋体" w:hAnsi="宋体" w:hint="eastAsia"/>
          <w:bCs/>
          <w:iCs/>
          <w:szCs w:val="20"/>
        </w:rPr>
        <w:t>图10</w:t>
      </w:r>
    </w:p>
    <w:p w:rsidR="002A5800" w:rsidRDefault="00111360">
      <w:pPr>
        <w:pStyle w:val="2"/>
        <w:numPr>
          <w:ilvl w:val="1"/>
          <w:numId w:val="2"/>
        </w:numPr>
      </w:pPr>
      <w:bookmarkStart w:id="6" w:name="_Toc2675684"/>
      <w:r>
        <w:rPr>
          <w:rFonts w:hint="eastAsia"/>
        </w:rPr>
        <w:t>采购方式变更</w:t>
      </w:r>
      <w:bookmarkEnd w:id="6"/>
    </w:p>
    <w:p w:rsidR="002A5800" w:rsidRDefault="00111360">
      <w:pPr>
        <w:pStyle w:val="a0"/>
        <w:ind w:firstLine="480"/>
        <w:rPr>
          <w:b/>
        </w:rPr>
      </w:pPr>
      <w:r>
        <w:rPr>
          <w:rFonts w:hint="eastAsia"/>
          <w:b/>
        </w:rPr>
        <w:t>一、申请采购方式变更几种情形</w:t>
      </w:r>
    </w:p>
    <w:p w:rsidR="002A5800" w:rsidRDefault="00111360">
      <w:pPr>
        <w:pStyle w:val="a0"/>
        <w:ind w:firstLine="480"/>
      </w:pPr>
      <w:r>
        <w:rPr>
          <w:rFonts w:hint="eastAsia"/>
        </w:rPr>
        <w:t>（一）由公开招标转单一来源方式</w:t>
      </w:r>
    </w:p>
    <w:p w:rsidR="002A5800" w:rsidRDefault="00111360">
      <w:pPr>
        <w:pStyle w:val="a0"/>
        <w:ind w:firstLine="480"/>
      </w:pPr>
      <w:r>
        <w:rPr>
          <w:rFonts w:hint="eastAsia"/>
        </w:rPr>
        <w:t>（二）由公开招标转竞争性谈判方式</w:t>
      </w:r>
    </w:p>
    <w:p w:rsidR="002A5800" w:rsidRDefault="00111360">
      <w:pPr>
        <w:pStyle w:val="a0"/>
        <w:ind w:firstLine="480"/>
      </w:pPr>
      <w:r>
        <w:rPr>
          <w:rFonts w:hint="eastAsia"/>
        </w:rPr>
        <w:t>（三）直接申请采用单一来源方式</w:t>
      </w:r>
    </w:p>
    <w:p w:rsidR="002A5800" w:rsidRDefault="00111360">
      <w:pPr>
        <w:pStyle w:val="a0"/>
        <w:ind w:firstLine="480"/>
      </w:pPr>
      <w:r>
        <w:rPr>
          <w:rFonts w:hint="eastAsia"/>
        </w:rPr>
        <w:t>（四）直接申请采用</w:t>
      </w:r>
      <w:proofErr w:type="gramStart"/>
      <w:r>
        <w:rPr>
          <w:rFonts w:hint="eastAsia"/>
        </w:rPr>
        <w:t>竟争</w:t>
      </w:r>
      <w:proofErr w:type="gramEnd"/>
      <w:r>
        <w:rPr>
          <w:rFonts w:hint="eastAsia"/>
        </w:rPr>
        <w:t>性谈判方式</w:t>
      </w:r>
    </w:p>
    <w:p w:rsidR="002A5800" w:rsidRDefault="00111360">
      <w:pPr>
        <w:pStyle w:val="a0"/>
        <w:ind w:firstLine="480"/>
      </w:pPr>
      <w:r>
        <w:rPr>
          <w:rFonts w:hint="eastAsia"/>
        </w:rPr>
        <w:t>（五）直接申请采用</w:t>
      </w:r>
      <w:proofErr w:type="gramStart"/>
      <w:r>
        <w:rPr>
          <w:rFonts w:hint="eastAsia"/>
        </w:rPr>
        <w:t>竟争</w:t>
      </w:r>
      <w:proofErr w:type="gramEnd"/>
      <w:r>
        <w:rPr>
          <w:rFonts w:hint="eastAsia"/>
        </w:rPr>
        <w:t>性磋商方式</w:t>
      </w:r>
    </w:p>
    <w:p w:rsidR="002A5800" w:rsidRDefault="00111360">
      <w:pPr>
        <w:pStyle w:val="a0"/>
        <w:ind w:firstLine="480"/>
      </w:pPr>
      <w:r>
        <w:rPr>
          <w:rFonts w:hint="eastAsia"/>
        </w:rPr>
        <w:t>（六）申请采购询价方式</w:t>
      </w:r>
    </w:p>
    <w:p w:rsidR="002A5800" w:rsidRDefault="00111360">
      <w:pPr>
        <w:pStyle w:val="a0"/>
        <w:ind w:firstLine="480"/>
        <w:rPr>
          <w:b/>
        </w:rPr>
      </w:pPr>
      <w:r>
        <w:rPr>
          <w:rFonts w:hint="eastAsia"/>
          <w:b/>
        </w:rPr>
        <w:lastRenderedPageBreak/>
        <w:t>二、采购人、采购代理机构需提供材料</w:t>
      </w:r>
    </w:p>
    <w:p w:rsidR="002A5800" w:rsidRDefault="00111360">
      <w:pPr>
        <w:pStyle w:val="a0"/>
        <w:ind w:firstLine="480"/>
      </w:pPr>
      <w:r>
        <w:rPr>
          <w:rFonts w:hint="eastAsia"/>
        </w:rPr>
        <w:t>（一）政府采购方式变更申请表；</w:t>
      </w:r>
    </w:p>
    <w:p w:rsidR="002A5800" w:rsidRDefault="00111360">
      <w:pPr>
        <w:pStyle w:val="a0"/>
        <w:ind w:firstLine="480"/>
      </w:pPr>
      <w:r>
        <w:rPr>
          <w:rFonts w:hint="eastAsia"/>
        </w:rPr>
        <w:t>（二）采购人申请报告；</w:t>
      </w:r>
    </w:p>
    <w:p w:rsidR="002A5800" w:rsidRDefault="00111360">
      <w:pPr>
        <w:pStyle w:val="a0"/>
        <w:ind w:firstLine="480"/>
      </w:pPr>
      <w:r>
        <w:rPr>
          <w:rFonts w:hint="eastAsia"/>
        </w:rPr>
        <w:t>（三）评标委员会对招标文件审查意见；</w:t>
      </w:r>
    </w:p>
    <w:p w:rsidR="002A5800" w:rsidRDefault="00111360">
      <w:pPr>
        <w:pStyle w:val="a0"/>
        <w:ind w:firstLine="480"/>
      </w:pPr>
      <w:r>
        <w:rPr>
          <w:rFonts w:hint="eastAsia"/>
        </w:rPr>
        <w:t>（四）专家论证意见；</w:t>
      </w:r>
    </w:p>
    <w:p w:rsidR="002A5800" w:rsidRDefault="00111360">
      <w:pPr>
        <w:pStyle w:val="a0"/>
        <w:ind w:firstLine="480"/>
      </w:pPr>
      <w:r>
        <w:rPr>
          <w:rFonts w:hint="eastAsia"/>
        </w:rPr>
        <w:t>（五）有关方式公示截图；</w:t>
      </w:r>
    </w:p>
    <w:p w:rsidR="002A5800" w:rsidRDefault="00111360">
      <w:pPr>
        <w:pStyle w:val="a0"/>
        <w:ind w:firstLine="480"/>
      </w:pPr>
      <w:r>
        <w:rPr>
          <w:rFonts w:hint="eastAsia"/>
        </w:rPr>
        <w:t>（六）政府采购方式变更补充材料；</w:t>
      </w:r>
    </w:p>
    <w:p w:rsidR="002A5800" w:rsidRDefault="00111360">
      <w:pPr>
        <w:pStyle w:val="a0"/>
        <w:ind w:firstLine="480"/>
      </w:pPr>
      <w:r>
        <w:rPr>
          <w:rFonts w:hint="eastAsia"/>
        </w:rPr>
        <w:t>（七）其他材料。</w:t>
      </w:r>
    </w:p>
    <w:p w:rsidR="002A5800" w:rsidRDefault="00111360">
      <w:pPr>
        <w:pStyle w:val="a0"/>
        <w:ind w:firstLine="480"/>
        <w:rPr>
          <w:b/>
        </w:rPr>
      </w:pPr>
      <w:r>
        <w:rPr>
          <w:rFonts w:hint="eastAsia"/>
          <w:b/>
        </w:rPr>
        <w:t>三、各情形需提供材料</w:t>
      </w:r>
    </w:p>
    <w:p w:rsidR="002A5800" w:rsidRDefault="00111360">
      <w:pPr>
        <w:pStyle w:val="a0"/>
        <w:ind w:firstLine="480"/>
        <w:rPr>
          <w:b/>
        </w:rPr>
      </w:pPr>
      <w:r>
        <w:rPr>
          <w:rFonts w:hint="eastAsia"/>
          <w:b/>
        </w:rPr>
        <w:t>（一）由公开招标转单一来源方式</w:t>
      </w:r>
    </w:p>
    <w:p w:rsidR="002A5800" w:rsidRDefault="00111360">
      <w:pPr>
        <w:pStyle w:val="a0"/>
        <w:ind w:firstLine="480"/>
      </w:pPr>
      <w:r>
        <w:rPr>
          <w:rFonts w:hint="eastAsia"/>
        </w:rPr>
        <w:t>采购人、采购代理机构需提供材料：（一）政府采购方式变更申请表；（二）采购人申请报告；（三）评标委员会对招标文件审查意见；（五）有关方式公示截图；（六）政府采购方式变更补充材料。</w:t>
      </w:r>
    </w:p>
    <w:p w:rsidR="002A5800" w:rsidRDefault="00111360">
      <w:pPr>
        <w:pStyle w:val="a0"/>
        <w:ind w:firstLine="480"/>
      </w:pPr>
      <w:r>
        <w:rPr>
          <w:rFonts w:hint="eastAsia"/>
        </w:rPr>
        <w:t>最终，在《政府采购方式变更申请表》最后加附件，由采购代理机构将以上所填表（一）、（三）、（五）、（六）打印加盖单位公章后连同采购人打印加盖单位公章的表（二）以扫描件或拍照上传给采购处审核。</w:t>
      </w:r>
    </w:p>
    <w:p w:rsidR="002A5800" w:rsidRDefault="00111360">
      <w:pPr>
        <w:pStyle w:val="a0"/>
        <w:ind w:firstLine="480"/>
        <w:rPr>
          <w:b/>
        </w:rPr>
      </w:pPr>
      <w:r>
        <w:rPr>
          <w:rFonts w:hint="eastAsia"/>
          <w:b/>
        </w:rPr>
        <w:t>（二）由公开招标转竞争性谈判方式</w:t>
      </w:r>
    </w:p>
    <w:p w:rsidR="002A5800" w:rsidRDefault="00111360">
      <w:pPr>
        <w:pStyle w:val="a0"/>
        <w:ind w:firstLine="480"/>
      </w:pPr>
      <w:r>
        <w:rPr>
          <w:rFonts w:hint="eastAsia"/>
        </w:rPr>
        <w:t>采购人、采购代理机构需提供材料：（一）政府采购方式变更申请表；（二）采购人申请报告；（三）评标委员会对招标文件审查意见；（五）有关方式公示截图；</w:t>
      </w:r>
    </w:p>
    <w:p w:rsidR="002A5800" w:rsidRDefault="00111360">
      <w:pPr>
        <w:pStyle w:val="a0"/>
        <w:ind w:firstLine="480"/>
      </w:pPr>
      <w:r>
        <w:rPr>
          <w:rFonts w:hint="eastAsia"/>
        </w:rPr>
        <w:t>最终，在《政府采购方式变更申请表》最后加附件，由采购代理机构将以上所填表（一）、（三）、（五）打印并加盖单位公章后连同采购人打印加盖单位公章的表（二）以扫描件或拍照上传采购处审核。</w:t>
      </w:r>
    </w:p>
    <w:p w:rsidR="002A5800" w:rsidRDefault="00111360">
      <w:pPr>
        <w:pStyle w:val="a0"/>
        <w:ind w:firstLine="480"/>
        <w:rPr>
          <w:b/>
        </w:rPr>
      </w:pPr>
      <w:r>
        <w:rPr>
          <w:rFonts w:hint="eastAsia"/>
          <w:b/>
        </w:rPr>
        <w:t>（三）直接申请采用单一来源方式</w:t>
      </w:r>
    </w:p>
    <w:p w:rsidR="002A5800" w:rsidRDefault="00111360">
      <w:pPr>
        <w:pStyle w:val="a0"/>
        <w:ind w:firstLine="480"/>
      </w:pPr>
      <w:r>
        <w:rPr>
          <w:rFonts w:hint="eastAsia"/>
        </w:rPr>
        <w:t>采购人、采购代理机构需提供材料：（一）政府采购方式变更申请表；（二）采购人申请报告；（四）专家论证意见；（五）有关方式公示截图；（六）政府采购方式变更补充材料；（七）其他材料。</w:t>
      </w:r>
    </w:p>
    <w:p w:rsidR="002A5800" w:rsidRDefault="00111360">
      <w:pPr>
        <w:pStyle w:val="a0"/>
        <w:ind w:firstLine="480"/>
      </w:pPr>
      <w:r>
        <w:rPr>
          <w:rFonts w:hint="eastAsia"/>
        </w:rPr>
        <w:t>最终，在《政府采购方式变更申请表》最后加附件，由采购代理机构将以上所填表（一）、（四）、（五）、（六）打印并加盖单位公章后连同采购人打印</w:t>
      </w:r>
      <w:r>
        <w:rPr>
          <w:rFonts w:hint="eastAsia"/>
        </w:rPr>
        <w:lastRenderedPageBreak/>
        <w:t>加盖单位公章的表（二）以扫描件或拍照上传采购处审核。</w:t>
      </w:r>
    </w:p>
    <w:p w:rsidR="002A5800" w:rsidRDefault="00111360">
      <w:pPr>
        <w:pStyle w:val="a0"/>
        <w:ind w:firstLine="480"/>
        <w:rPr>
          <w:b/>
        </w:rPr>
      </w:pPr>
      <w:r>
        <w:rPr>
          <w:rFonts w:hint="eastAsia"/>
          <w:b/>
        </w:rPr>
        <w:t>（四）直接申请采用</w:t>
      </w:r>
      <w:proofErr w:type="gramStart"/>
      <w:r>
        <w:rPr>
          <w:rFonts w:hint="eastAsia"/>
          <w:b/>
        </w:rPr>
        <w:t>竟争</w:t>
      </w:r>
      <w:proofErr w:type="gramEnd"/>
      <w:r>
        <w:rPr>
          <w:rFonts w:hint="eastAsia"/>
          <w:b/>
        </w:rPr>
        <w:t>性谈判方式</w:t>
      </w:r>
    </w:p>
    <w:p w:rsidR="002A5800" w:rsidRDefault="00111360">
      <w:pPr>
        <w:pStyle w:val="a0"/>
        <w:ind w:firstLine="480"/>
      </w:pPr>
      <w:r>
        <w:rPr>
          <w:rFonts w:hint="eastAsia"/>
        </w:rPr>
        <w:t>采购人、采购代理机构需提供材料：（一）政府采购方式变更申请表；（二）采购人申请报告；（四）专家论证意见；（五）有关方式公示截图。</w:t>
      </w:r>
    </w:p>
    <w:p w:rsidR="002A5800" w:rsidRDefault="00111360">
      <w:pPr>
        <w:pStyle w:val="a0"/>
        <w:ind w:firstLine="480"/>
      </w:pPr>
      <w:r>
        <w:rPr>
          <w:rFonts w:hint="eastAsia"/>
        </w:rPr>
        <w:t>最终，《政府采购方式变更申请表》最后加附件，由采购代理机构将以上所填表（一）、（四）、（五）打印并加盖单位公章后连同采购人打印加盖单位公章的表（二）以扫描件或拍照上传采购处审核。</w:t>
      </w:r>
    </w:p>
    <w:p w:rsidR="002A5800" w:rsidRDefault="00111360">
      <w:pPr>
        <w:pStyle w:val="a0"/>
        <w:ind w:firstLine="480"/>
        <w:rPr>
          <w:b/>
        </w:rPr>
      </w:pPr>
      <w:r>
        <w:rPr>
          <w:rFonts w:hint="eastAsia"/>
          <w:b/>
        </w:rPr>
        <w:t>（五）直接申请采用</w:t>
      </w:r>
      <w:proofErr w:type="gramStart"/>
      <w:r>
        <w:rPr>
          <w:rFonts w:hint="eastAsia"/>
          <w:b/>
        </w:rPr>
        <w:t>竟争</w:t>
      </w:r>
      <w:proofErr w:type="gramEnd"/>
      <w:r>
        <w:rPr>
          <w:rFonts w:hint="eastAsia"/>
          <w:b/>
        </w:rPr>
        <w:t>性磋商方式</w:t>
      </w:r>
    </w:p>
    <w:p w:rsidR="002A5800" w:rsidRDefault="00111360">
      <w:pPr>
        <w:pStyle w:val="a0"/>
        <w:ind w:firstLine="480"/>
      </w:pPr>
      <w:r>
        <w:rPr>
          <w:rFonts w:hint="eastAsia"/>
        </w:rPr>
        <w:t>采购人、采购代理机构需提供材料：（一）政府采购方式变更申请表；（二）采购人申请报告。</w:t>
      </w:r>
    </w:p>
    <w:p w:rsidR="002A5800" w:rsidRDefault="00111360">
      <w:pPr>
        <w:pStyle w:val="a0"/>
        <w:ind w:firstLine="480"/>
      </w:pPr>
      <w:r>
        <w:rPr>
          <w:rFonts w:hint="eastAsia"/>
        </w:rPr>
        <w:t>最终，在《政府采购方式变更申请表》最后加附件，由采购人或采购代理机构将以上所填表（一）、（二）打印并加盖单位公章后以扫描件或拍照上传。</w:t>
      </w:r>
    </w:p>
    <w:p w:rsidR="002A5800" w:rsidRDefault="00111360">
      <w:pPr>
        <w:pStyle w:val="a0"/>
        <w:ind w:firstLine="480"/>
        <w:rPr>
          <w:b/>
        </w:rPr>
      </w:pPr>
      <w:r>
        <w:rPr>
          <w:rFonts w:hint="eastAsia"/>
          <w:b/>
        </w:rPr>
        <w:t>（六）申请采购询价方式</w:t>
      </w:r>
    </w:p>
    <w:p w:rsidR="002A5800" w:rsidRDefault="00111360">
      <w:pPr>
        <w:pStyle w:val="a0"/>
        <w:ind w:firstLine="480"/>
      </w:pPr>
      <w:r>
        <w:rPr>
          <w:rFonts w:hint="eastAsia"/>
        </w:rPr>
        <w:t>采购人、采购代理机构需提供材料：（一）政府采购方式变更申请表；（二）采购人申请报告。</w:t>
      </w:r>
    </w:p>
    <w:p w:rsidR="002A5800" w:rsidRDefault="00111360">
      <w:pPr>
        <w:pStyle w:val="a0"/>
        <w:ind w:firstLine="480"/>
      </w:pPr>
      <w:r>
        <w:rPr>
          <w:rFonts w:hint="eastAsia"/>
        </w:rPr>
        <w:t>《政府采购方式变更申请表》最后加附件，由采购人或采购代理机构将以上所填表（一）、（二）打印并加盖单位公章后以扫描件或拍照上传。</w:t>
      </w:r>
    </w:p>
    <w:p w:rsidR="002A5800" w:rsidRDefault="00111360">
      <w:pPr>
        <w:pStyle w:val="3"/>
        <w:numPr>
          <w:ilvl w:val="2"/>
          <w:numId w:val="2"/>
        </w:numPr>
        <w:tabs>
          <w:tab w:val="clear" w:pos="0"/>
        </w:tabs>
      </w:pPr>
      <w:bookmarkStart w:id="7" w:name="_Toc2675685"/>
      <w:r>
        <w:rPr>
          <w:rFonts w:hint="eastAsia"/>
        </w:rPr>
        <w:t>采购方式变更申请</w:t>
      </w:r>
      <w:bookmarkEnd w:id="7"/>
    </w:p>
    <w:p w:rsidR="002A5800" w:rsidRDefault="00111360">
      <w:pPr>
        <w:ind w:firstLineChars="200" w:firstLine="480"/>
      </w:pPr>
      <w:r>
        <w:t>说明：采购</w:t>
      </w:r>
      <w:r>
        <w:rPr>
          <w:rFonts w:hint="eastAsia"/>
        </w:rPr>
        <w:t>单位登录系统，进行采购方式变更申请。</w:t>
      </w:r>
    </w:p>
    <w:p w:rsidR="002A5800" w:rsidRDefault="00111360">
      <w:pPr>
        <w:ind w:firstLineChars="200" w:firstLine="480"/>
      </w:pPr>
      <w:r>
        <w:rPr>
          <w:rFonts w:hint="eastAsia"/>
        </w:rPr>
        <w:t>采购人进入系统后，点击采购方式变更申请菜单，</w:t>
      </w:r>
      <w:r>
        <w:rPr>
          <w:noProof/>
        </w:rPr>
        <w:drawing>
          <wp:inline distT="0" distB="0" distL="0" distR="0">
            <wp:extent cx="1239520" cy="45974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2"/>
                    <a:stretch>
                      <a:fillRect/>
                    </a:stretch>
                  </pic:blipFill>
                  <pic:spPr>
                    <a:xfrm>
                      <a:off x="0" y="0"/>
                      <a:ext cx="1239170" cy="459599"/>
                    </a:xfrm>
                    <a:prstGeom prst="rect">
                      <a:avLst/>
                    </a:prstGeom>
                  </pic:spPr>
                </pic:pic>
              </a:graphicData>
            </a:graphic>
          </wp:inline>
        </w:drawing>
      </w:r>
      <w:r>
        <w:rPr>
          <w:rFonts w:hint="eastAsia"/>
        </w:rPr>
        <w:t>，打开申请页面：</w:t>
      </w:r>
    </w:p>
    <w:p w:rsidR="002A5800" w:rsidRDefault="00111360">
      <w:r>
        <w:rPr>
          <w:noProof/>
        </w:rPr>
        <w:drawing>
          <wp:inline distT="0" distB="0" distL="0" distR="0">
            <wp:extent cx="5274310" cy="1358265"/>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3"/>
                    <a:stretch>
                      <a:fillRect/>
                    </a:stretch>
                  </pic:blipFill>
                  <pic:spPr>
                    <a:xfrm>
                      <a:off x="0" y="0"/>
                      <a:ext cx="5274310" cy="1358265"/>
                    </a:xfrm>
                    <a:prstGeom prst="rect">
                      <a:avLst/>
                    </a:prstGeom>
                  </pic:spPr>
                </pic:pic>
              </a:graphicData>
            </a:graphic>
          </wp:inline>
        </w:drawing>
      </w:r>
    </w:p>
    <w:p w:rsidR="002A5800" w:rsidRDefault="00111360">
      <w:pPr>
        <w:jc w:val="center"/>
        <w:rPr>
          <w:rFonts w:ascii="宋体" w:hAnsi="宋体"/>
          <w:bCs/>
          <w:iCs/>
          <w:szCs w:val="20"/>
        </w:rPr>
      </w:pPr>
      <w:r>
        <w:rPr>
          <w:rFonts w:ascii="宋体" w:hAnsi="宋体" w:hint="eastAsia"/>
          <w:bCs/>
          <w:iCs/>
          <w:szCs w:val="20"/>
        </w:rPr>
        <w:t>图11</w:t>
      </w:r>
    </w:p>
    <w:p w:rsidR="002A5800" w:rsidRDefault="00111360">
      <w:r>
        <w:rPr>
          <w:noProof/>
        </w:rPr>
        <w:lastRenderedPageBreak/>
        <w:drawing>
          <wp:inline distT="0" distB="0" distL="0" distR="0">
            <wp:extent cx="5274310" cy="2189480"/>
            <wp:effectExtent l="0" t="0" r="2540" b="127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4"/>
                    <a:stretch>
                      <a:fillRect/>
                    </a:stretch>
                  </pic:blipFill>
                  <pic:spPr>
                    <a:xfrm>
                      <a:off x="0" y="0"/>
                      <a:ext cx="5274310" cy="2189480"/>
                    </a:xfrm>
                    <a:prstGeom prst="rect">
                      <a:avLst/>
                    </a:prstGeom>
                  </pic:spPr>
                </pic:pic>
              </a:graphicData>
            </a:graphic>
          </wp:inline>
        </w:drawing>
      </w:r>
    </w:p>
    <w:p w:rsidR="002A5800" w:rsidRDefault="00111360">
      <w:pPr>
        <w:jc w:val="center"/>
        <w:rPr>
          <w:rFonts w:ascii="宋体" w:hAnsi="宋体"/>
          <w:bCs/>
          <w:iCs/>
          <w:szCs w:val="20"/>
        </w:rPr>
      </w:pPr>
      <w:r>
        <w:rPr>
          <w:rFonts w:ascii="宋体" w:hAnsi="宋体" w:hint="eastAsia"/>
          <w:bCs/>
          <w:iCs/>
          <w:szCs w:val="20"/>
        </w:rPr>
        <w:t>图12</w:t>
      </w:r>
    </w:p>
    <w:p w:rsidR="002A5800" w:rsidRDefault="00111360">
      <w:pPr>
        <w:jc w:val="center"/>
        <w:rPr>
          <w:rFonts w:ascii="宋体" w:hAnsi="宋体"/>
          <w:bCs/>
          <w:iCs/>
          <w:szCs w:val="20"/>
        </w:rPr>
      </w:pPr>
      <w:r>
        <w:rPr>
          <w:noProof/>
        </w:rPr>
        <w:drawing>
          <wp:inline distT="0" distB="0" distL="0" distR="0">
            <wp:extent cx="5274310" cy="3101340"/>
            <wp:effectExtent l="0" t="0" r="2540" b="381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5"/>
                    <a:stretch>
                      <a:fillRect/>
                    </a:stretch>
                  </pic:blipFill>
                  <pic:spPr>
                    <a:xfrm>
                      <a:off x="0" y="0"/>
                      <a:ext cx="5274310" cy="3101340"/>
                    </a:xfrm>
                    <a:prstGeom prst="rect">
                      <a:avLst/>
                    </a:prstGeom>
                  </pic:spPr>
                </pic:pic>
              </a:graphicData>
            </a:graphic>
          </wp:inline>
        </w:drawing>
      </w:r>
    </w:p>
    <w:p w:rsidR="002A5800" w:rsidRDefault="00111360">
      <w:pPr>
        <w:jc w:val="center"/>
        <w:rPr>
          <w:rFonts w:ascii="宋体" w:hAnsi="宋体"/>
          <w:bCs/>
          <w:iCs/>
          <w:szCs w:val="20"/>
        </w:rPr>
      </w:pPr>
      <w:r>
        <w:rPr>
          <w:rFonts w:hint="eastAsia"/>
        </w:rPr>
        <w:t>图</w:t>
      </w:r>
      <w:r>
        <w:rPr>
          <w:rFonts w:hint="eastAsia"/>
        </w:rPr>
        <w:t>13</w:t>
      </w:r>
    </w:p>
    <w:p w:rsidR="002A5800" w:rsidRDefault="00111360">
      <w:pPr>
        <w:pStyle w:val="3"/>
        <w:numPr>
          <w:ilvl w:val="2"/>
          <w:numId w:val="2"/>
        </w:numPr>
        <w:tabs>
          <w:tab w:val="clear" w:pos="0"/>
        </w:tabs>
      </w:pPr>
      <w:bookmarkStart w:id="8" w:name="_Toc2675686"/>
      <w:r>
        <w:rPr>
          <w:rFonts w:hint="eastAsia"/>
        </w:rPr>
        <w:t>采购方式变更查询</w:t>
      </w:r>
      <w:bookmarkEnd w:id="8"/>
    </w:p>
    <w:p w:rsidR="002A5800" w:rsidRDefault="00111360">
      <w:pPr>
        <w:pStyle w:val="a0"/>
      </w:pPr>
      <w:r>
        <w:rPr>
          <w:rFonts w:hint="eastAsia"/>
        </w:rPr>
        <w:t>采购方式变更申请提交后，申请信息被提交到采购处待受理状态，此时在申报界面上看不到申请信息了，如果发现问题，可以联系采购处作退回处理。</w:t>
      </w:r>
    </w:p>
    <w:p w:rsidR="002A5800" w:rsidRDefault="00111360">
      <w:pPr>
        <w:pStyle w:val="a0"/>
      </w:pPr>
      <w:r>
        <w:rPr>
          <w:rFonts w:hint="eastAsia"/>
        </w:rPr>
        <w:t>无论处于什么状态，在采购方式变更申请中都可以查询到信息：</w:t>
      </w:r>
    </w:p>
    <w:p w:rsidR="002A5800" w:rsidRDefault="00111360">
      <w:pPr>
        <w:pStyle w:val="a0"/>
        <w:ind w:firstLine="0"/>
      </w:pPr>
      <w:r>
        <w:rPr>
          <w:noProof/>
        </w:rPr>
        <w:lastRenderedPageBreak/>
        <w:drawing>
          <wp:inline distT="0" distB="0" distL="0" distR="0">
            <wp:extent cx="5274310" cy="1627505"/>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6"/>
                    <a:stretch>
                      <a:fillRect/>
                    </a:stretch>
                  </pic:blipFill>
                  <pic:spPr>
                    <a:xfrm>
                      <a:off x="0" y="0"/>
                      <a:ext cx="5274310" cy="1627505"/>
                    </a:xfrm>
                    <a:prstGeom prst="rect">
                      <a:avLst/>
                    </a:prstGeom>
                  </pic:spPr>
                </pic:pic>
              </a:graphicData>
            </a:graphic>
          </wp:inline>
        </w:drawing>
      </w:r>
    </w:p>
    <w:p w:rsidR="002A5800" w:rsidRDefault="00111360">
      <w:pPr>
        <w:jc w:val="center"/>
        <w:rPr>
          <w:rFonts w:ascii="宋体" w:hAnsi="宋体"/>
          <w:bCs/>
          <w:iCs/>
          <w:szCs w:val="20"/>
        </w:rPr>
      </w:pPr>
      <w:r>
        <w:rPr>
          <w:rFonts w:ascii="宋体" w:hAnsi="宋体" w:hint="eastAsia"/>
          <w:bCs/>
          <w:iCs/>
          <w:szCs w:val="20"/>
        </w:rPr>
        <w:t>图1</w:t>
      </w:r>
      <w:r>
        <w:rPr>
          <w:rFonts w:ascii="宋体" w:hAnsi="宋体"/>
          <w:bCs/>
          <w:iCs/>
          <w:szCs w:val="20"/>
        </w:rPr>
        <w:t>4</w:t>
      </w:r>
    </w:p>
    <w:p w:rsidR="002A5800" w:rsidRDefault="00111360">
      <w:pPr>
        <w:pStyle w:val="a0"/>
        <w:ind w:firstLine="480"/>
      </w:pPr>
      <w:r>
        <w:rPr>
          <w:rFonts w:hint="eastAsia"/>
        </w:rPr>
        <w:t>“流程查看”按钮，则显示该申请的审核流程情况</w:t>
      </w:r>
    </w:p>
    <w:p w:rsidR="002A5800" w:rsidRDefault="00111360">
      <w:pPr>
        <w:pStyle w:val="a0"/>
        <w:ind w:firstLine="0"/>
      </w:pPr>
      <w:r>
        <w:rPr>
          <w:noProof/>
        </w:rPr>
        <w:drawing>
          <wp:inline distT="0" distB="0" distL="0" distR="0">
            <wp:extent cx="5274310" cy="2083435"/>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5274310" cy="2083435"/>
                    </a:xfrm>
                    <a:prstGeom prst="rect">
                      <a:avLst/>
                    </a:prstGeom>
                  </pic:spPr>
                </pic:pic>
              </a:graphicData>
            </a:graphic>
          </wp:inline>
        </w:drawing>
      </w:r>
    </w:p>
    <w:p w:rsidR="002A5800" w:rsidRDefault="00111360">
      <w:pPr>
        <w:jc w:val="center"/>
      </w:pPr>
      <w:r>
        <w:rPr>
          <w:rFonts w:ascii="宋体" w:hAnsi="宋体" w:hint="eastAsia"/>
          <w:bCs/>
          <w:iCs/>
          <w:szCs w:val="20"/>
        </w:rPr>
        <w:t>图1</w:t>
      </w:r>
      <w:r>
        <w:rPr>
          <w:rFonts w:ascii="宋体" w:hAnsi="宋体"/>
          <w:bCs/>
          <w:iCs/>
          <w:szCs w:val="20"/>
        </w:rPr>
        <w:t>5</w:t>
      </w:r>
    </w:p>
    <w:p w:rsidR="002A5800" w:rsidRDefault="00111360">
      <w:pPr>
        <w:pStyle w:val="a0"/>
        <w:ind w:firstLine="480"/>
      </w:pPr>
      <w:r>
        <w:rPr>
          <w:rFonts w:hint="eastAsia"/>
        </w:rPr>
        <w:t>其中，从开始到结束，所有的流程结点都会在流程图中列出，系统使用蓝色箭头表示当前申请已经走过的流程，以方便看到当前数据的状态。</w:t>
      </w:r>
    </w:p>
    <w:p w:rsidR="002A5800" w:rsidRDefault="00111360">
      <w:pPr>
        <w:pStyle w:val="a0"/>
        <w:ind w:firstLine="480"/>
      </w:pPr>
      <w:r>
        <w:rPr>
          <w:rFonts w:hint="eastAsia"/>
        </w:rPr>
        <w:t>蓝衣服头像表示已经走过的流程，黄衣服头像表示当前状态，鼠标指向头像时可以看到前后结点的经办人或审核人信息，以及做过的历史操作信息。</w:t>
      </w:r>
    </w:p>
    <w:p w:rsidR="002A5800" w:rsidRDefault="002A5800">
      <w:pPr>
        <w:jc w:val="center"/>
      </w:pPr>
    </w:p>
    <w:sectPr w:rsidR="002A5800">
      <w:footerReference w:type="default" r:id="rId2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C13F9" w:rsidRDefault="00AC13F9">
      <w:pPr>
        <w:spacing w:line="240" w:lineRule="auto"/>
      </w:pPr>
      <w:r>
        <w:separator/>
      </w:r>
    </w:p>
  </w:endnote>
  <w:endnote w:type="continuationSeparator" w:id="0">
    <w:p w:rsidR="00AC13F9" w:rsidRDefault="00AC13F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楷体_GB2312">
    <w:altName w:val="楷体"/>
    <w:charset w:val="86"/>
    <w:family w:val="auto"/>
    <w:pitch w:val="default"/>
    <w:sig w:usb0="00000000" w:usb1="00000000" w:usb2="00000000" w:usb3="00000000" w:csb0="00040000" w:csb1="00000000"/>
  </w:font>
  <w:font w:name="Arial Narrow">
    <w:altName w:val="Arial"/>
    <w:panose1 w:val="020B0606020202030204"/>
    <w:charset w:val="00"/>
    <w:family w:val="swiss"/>
    <w:pitch w:val="variable"/>
    <w:sig w:usb0="00000287" w:usb1="000008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49971028"/>
    </w:sdtPr>
    <w:sdtEndPr/>
    <w:sdtContent>
      <w:p w:rsidR="002A5800" w:rsidRDefault="00111360">
        <w:pPr>
          <w:pStyle w:val="a6"/>
          <w:jc w:val="center"/>
        </w:pPr>
        <w:r>
          <w:fldChar w:fldCharType="begin"/>
        </w:r>
        <w:r>
          <w:instrText>PAGE   \* MERGEFORMAT</w:instrText>
        </w:r>
        <w:r>
          <w:fldChar w:fldCharType="separate"/>
        </w:r>
        <w:r w:rsidR="0049104E" w:rsidRPr="0049104E">
          <w:rPr>
            <w:noProof/>
            <w:lang w:val="zh-CN"/>
          </w:rPr>
          <w:t>4</w:t>
        </w:r>
        <w:r>
          <w:fldChar w:fldCharType="end"/>
        </w:r>
      </w:p>
    </w:sdtContent>
  </w:sdt>
  <w:p w:rsidR="002A5800" w:rsidRDefault="002A5800">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C13F9" w:rsidRDefault="00AC13F9">
      <w:pPr>
        <w:spacing w:line="240" w:lineRule="auto"/>
      </w:pPr>
      <w:r>
        <w:separator/>
      </w:r>
    </w:p>
  </w:footnote>
  <w:footnote w:type="continuationSeparator" w:id="0">
    <w:p w:rsidR="00AC13F9" w:rsidRDefault="00AC13F9">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3CF53B0"/>
    <w:multiLevelType w:val="multilevel"/>
    <w:tmpl w:val="53CF53B0"/>
    <w:lvl w:ilvl="0">
      <w:start w:val="1"/>
      <w:numFmt w:val="decimal"/>
      <w:suff w:val="space"/>
      <w:lvlText w:val="第%1章"/>
      <w:lvlJc w:val="left"/>
      <w:pPr>
        <w:ind w:left="0" w:firstLine="0"/>
      </w:pPr>
    </w:lvl>
    <w:lvl w:ilvl="1">
      <w:start w:val="1"/>
      <w:numFmt w:val="decimal"/>
      <w:suff w:val="space"/>
      <w:lvlText w:val="%1.%2"/>
      <w:lvlJc w:val="left"/>
      <w:pPr>
        <w:ind w:left="0" w:firstLine="0"/>
      </w:pPr>
      <w:rPr>
        <w:sz w:val="36"/>
        <w:szCs w:val="36"/>
      </w:rPr>
    </w:lvl>
    <w:lvl w:ilvl="2">
      <w:start w:val="1"/>
      <w:numFmt w:val="decimal"/>
      <w:suff w:val="space"/>
      <w:lvlText w:val="%1.%2.%3"/>
      <w:lvlJc w:val="left"/>
      <w:pPr>
        <w:tabs>
          <w:tab w:val="left" w:pos="0"/>
        </w:tabs>
        <w:ind w:left="0" w:firstLine="0"/>
      </w:pPr>
      <w:rPr>
        <w:rFonts w:ascii="宋体" w:eastAsia="宋体" w:hAnsi="宋体" w:cs="宋体" w:hint="eastAsia"/>
      </w:rPr>
    </w:lvl>
    <w:lvl w:ilvl="3">
      <w:start w:val="1"/>
      <w:numFmt w:val="decimal"/>
      <w:suff w:val="nothing"/>
      <w:lvlText w:val="%1.%2.%3.%4"/>
      <w:lvlJc w:val="left"/>
      <w:pPr>
        <w:tabs>
          <w:tab w:val="left" w:pos="1984"/>
        </w:tabs>
        <w:ind w:left="1984" w:firstLine="0"/>
      </w:pPr>
      <w:rPr>
        <w:rFonts w:ascii="宋体" w:eastAsia="宋体" w:hAnsi="宋体" w:cs="宋体" w:hint="eastAsia"/>
      </w:rPr>
    </w:lvl>
    <w:lvl w:ilvl="4">
      <w:start w:val="1"/>
      <w:numFmt w:val="decimal"/>
      <w:suff w:val="nothing"/>
      <w:lvlText w:val="%1.%2.%3.%4.%5"/>
      <w:lvlJc w:val="left"/>
      <w:pPr>
        <w:ind w:left="0" w:firstLine="0"/>
      </w:pPr>
      <w:rPr>
        <w:rFonts w:ascii="宋体" w:eastAsia="宋体" w:hAnsi="宋体" w:cs="宋体" w:hint="eastAsia"/>
      </w:rPr>
    </w:lvl>
    <w:lvl w:ilvl="5">
      <w:start w:val="1"/>
      <w:numFmt w:val="decimal"/>
      <w:suff w:val="nothing"/>
      <w:lvlText w:val="%1.%2.%3.%4.%5.%6"/>
      <w:lvlJc w:val="left"/>
      <w:pPr>
        <w:ind w:left="0" w:firstLine="0"/>
      </w:pPr>
      <w:rPr>
        <w:rFonts w:ascii="宋体" w:eastAsia="宋体" w:hAnsi="宋体" w:cs="宋体" w:hint="eastAsia"/>
      </w:rPr>
    </w:lvl>
    <w:lvl w:ilvl="6">
      <w:start w:val="1"/>
      <w:numFmt w:val="decimal"/>
      <w:suff w:val="nothing"/>
      <w:lvlText w:val="%1.%2.%3.%4.%5.%6.%7"/>
      <w:lvlJc w:val="left"/>
      <w:pPr>
        <w:ind w:left="0" w:firstLine="0"/>
      </w:pPr>
      <w:rPr>
        <w:rFonts w:ascii="宋体" w:eastAsia="宋体" w:hAnsi="宋体" w:cs="宋体" w:hint="eastAsia"/>
      </w:rPr>
    </w:lvl>
    <w:lvl w:ilvl="7">
      <w:start w:val="1"/>
      <w:numFmt w:val="decimal"/>
      <w:suff w:val="nothing"/>
      <w:lvlText w:val="%1.%2.%3.%4.%5.%6.%7.%8"/>
      <w:lvlJc w:val="left"/>
      <w:pPr>
        <w:ind w:left="0" w:firstLine="0"/>
      </w:pPr>
      <w:rPr>
        <w:rFonts w:ascii="宋体" w:eastAsia="宋体" w:hAnsi="宋体" w:cs="宋体" w:hint="eastAsia"/>
      </w:rPr>
    </w:lvl>
    <w:lvl w:ilvl="8">
      <w:start w:val="1"/>
      <w:numFmt w:val="decimal"/>
      <w:suff w:val="nothing"/>
      <w:lvlText w:val="%1.%2.%3.%4.%5.%6.%7.%8.%9"/>
      <w:lvlJc w:val="left"/>
      <w:pPr>
        <w:ind w:left="0" w:firstLine="0"/>
      </w:pPr>
      <w:rPr>
        <w:rFonts w:ascii="宋体" w:eastAsia="宋体" w:hAnsi="宋体" w:cs="宋体" w:hint="eastAsia"/>
      </w:rPr>
    </w:lvl>
  </w:abstractNum>
  <w:abstractNum w:abstractNumId="1" w15:restartNumberingAfterBreak="0">
    <w:nsid w:val="59B24463"/>
    <w:multiLevelType w:val="multilevel"/>
    <w:tmpl w:val="59B24463"/>
    <w:lvl w:ilvl="0">
      <w:start w:val="1"/>
      <w:numFmt w:val="japaneseCounting"/>
      <w:pStyle w:val="1"/>
      <w:lvlText w:val="%1、"/>
      <w:lvlJc w:val="left"/>
      <w:pPr>
        <w:tabs>
          <w:tab w:val="left" w:pos="1425"/>
        </w:tabs>
        <w:ind w:left="1425" w:hanging="720"/>
      </w:pPr>
    </w:lvl>
    <w:lvl w:ilvl="1">
      <w:start w:val="1"/>
      <w:numFmt w:val="lowerLetter"/>
      <w:pStyle w:val="2"/>
      <w:lvlText w:val="%2)"/>
      <w:lvlJc w:val="left"/>
      <w:pPr>
        <w:tabs>
          <w:tab w:val="left" w:pos="1545"/>
        </w:tabs>
        <w:ind w:left="1545" w:hanging="420"/>
      </w:pPr>
    </w:lvl>
    <w:lvl w:ilvl="2">
      <w:start w:val="1"/>
      <w:numFmt w:val="lowerRoman"/>
      <w:pStyle w:val="3"/>
      <w:lvlText w:val="%3."/>
      <w:lvlJc w:val="right"/>
      <w:pPr>
        <w:tabs>
          <w:tab w:val="left" w:pos="1965"/>
        </w:tabs>
        <w:ind w:left="1965" w:hanging="420"/>
      </w:pPr>
    </w:lvl>
    <w:lvl w:ilvl="3">
      <w:start w:val="1"/>
      <w:numFmt w:val="decimal"/>
      <w:pStyle w:val="4"/>
      <w:lvlText w:val="%4."/>
      <w:lvlJc w:val="left"/>
      <w:pPr>
        <w:tabs>
          <w:tab w:val="left" w:pos="2385"/>
        </w:tabs>
        <w:ind w:left="2385" w:hanging="420"/>
      </w:pPr>
    </w:lvl>
    <w:lvl w:ilvl="4">
      <w:start w:val="1"/>
      <w:numFmt w:val="lowerLetter"/>
      <w:lvlText w:val="%5)"/>
      <w:lvlJc w:val="left"/>
      <w:pPr>
        <w:tabs>
          <w:tab w:val="left" w:pos="2805"/>
        </w:tabs>
        <w:ind w:left="2805" w:hanging="420"/>
      </w:pPr>
    </w:lvl>
    <w:lvl w:ilvl="5">
      <w:start w:val="1"/>
      <w:numFmt w:val="lowerRoman"/>
      <w:lvlText w:val="%6."/>
      <w:lvlJc w:val="right"/>
      <w:pPr>
        <w:tabs>
          <w:tab w:val="left" w:pos="3225"/>
        </w:tabs>
        <w:ind w:left="3225" w:hanging="420"/>
      </w:pPr>
    </w:lvl>
    <w:lvl w:ilvl="6">
      <w:start w:val="1"/>
      <w:numFmt w:val="decimal"/>
      <w:lvlText w:val="%7."/>
      <w:lvlJc w:val="left"/>
      <w:pPr>
        <w:tabs>
          <w:tab w:val="left" w:pos="3645"/>
        </w:tabs>
        <w:ind w:left="3645" w:hanging="420"/>
      </w:pPr>
    </w:lvl>
    <w:lvl w:ilvl="7">
      <w:start w:val="1"/>
      <w:numFmt w:val="lowerLetter"/>
      <w:lvlText w:val="%8)"/>
      <w:lvlJc w:val="left"/>
      <w:pPr>
        <w:tabs>
          <w:tab w:val="left" w:pos="4065"/>
        </w:tabs>
        <w:ind w:left="4065" w:hanging="420"/>
      </w:pPr>
    </w:lvl>
    <w:lvl w:ilvl="8">
      <w:start w:val="1"/>
      <w:numFmt w:val="lowerRoman"/>
      <w:lvlText w:val="%9."/>
      <w:lvlJc w:val="right"/>
      <w:pPr>
        <w:tabs>
          <w:tab w:val="left" w:pos="4485"/>
        </w:tabs>
        <w:ind w:left="4485" w:hanging="42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29B1"/>
    <w:rsid w:val="00016ABA"/>
    <w:rsid w:val="0002041A"/>
    <w:rsid w:val="0002355F"/>
    <w:rsid w:val="0005669E"/>
    <w:rsid w:val="000C4B01"/>
    <w:rsid w:val="00111360"/>
    <w:rsid w:val="001245DB"/>
    <w:rsid w:val="00166CF2"/>
    <w:rsid w:val="00180409"/>
    <w:rsid w:val="001B04B4"/>
    <w:rsid w:val="001C3746"/>
    <w:rsid w:val="00216854"/>
    <w:rsid w:val="00220F05"/>
    <w:rsid w:val="00264831"/>
    <w:rsid w:val="0026765E"/>
    <w:rsid w:val="002A5800"/>
    <w:rsid w:val="002B2EEF"/>
    <w:rsid w:val="002E079D"/>
    <w:rsid w:val="002F72DB"/>
    <w:rsid w:val="00315ACC"/>
    <w:rsid w:val="00360639"/>
    <w:rsid w:val="00385646"/>
    <w:rsid w:val="00392F6D"/>
    <w:rsid w:val="003C29BF"/>
    <w:rsid w:val="003C6E2C"/>
    <w:rsid w:val="003E7821"/>
    <w:rsid w:val="004479D3"/>
    <w:rsid w:val="00464B63"/>
    <w:rsid w:val="0049104E"/>
    <w:rsid w:val="00532560"/>
    <w:rsid w:val="0054618E"/>
    <w:rsid w:val="005464EE"/>
    <w:rsid w:val="0055745F"/>
    <w:rsid w:val="00581BFB"/>
    <w:rsid w:val="0059046D"/>
    <w:rsid w:val="005E197B"/>
    <w:rsid w:val="0060781F"/>
    <w:rsid w:val="00664182"/>
    <w:rsid w:val="006878C4"/>
    <w:rsid w:val="00693E45"/>
    <w:rsid w:val="006E5D61"/>
    <w:rsid w:val="007327D0"/>
    <w:rsid w:val="0073724A"/>
    <w:rsid w:val="00770EDB"/>
    <w:rsid w:val="00777630"/>
    <w:rsid w:val="007B2C83"/>
    <w:rsid w:val="007B4F28"/>
    <w:rsid w:val="007B64B8"/>
    <w:rsid w:val="007B6A6D"/>
    <w:rsid w:val="007E46B2"/>
    <w:rsid w:val="00823C9E"/>
    <w:rsid w:val="00852DEC"/>
    <w:rsid w:val="008C6C27"/>
    <w:rsid w:val="0095747D"/>
    <w:rsid w:val="009A3282"/>
    <w:rsid w:val="009C695D"/>
    <w:rsid w:val="009F2282"/>
    <w:rsid w:val="00A453E9"/>
    <w:rsid w:val="00A929B1"/>
    <w:rsid w:val="00A93A44"/>
    <w:rsid w:val="00AC13F9"/>
    <w:rsid w:val="00AE45E5"/>
    <w:rsid w:val="00BD775C"/>
    <w:rsid w:val="00BE7154"/>
    <w:rsid w:val="00BF6841"/>
    <w:rsid w:val="00C2032C"/>
    <w:rsid w:val="00C47554"/>
    <w:rsid w:val="00C64936"/>
    <w:rsid w:val="00C70104"/>
    <w:rsid w:val="00C96F18"/>
    <w:rsid w:val="00CA10EE"/>
    <w:rsid w:val="00CB099E"/>
    <w:rsid w:val="00CF4CF3"/>
    <w:rsid w:val="00CF5466"/>
    <w:rsid w:val="00D54F44"/>
    <w:rsid w:val="00D84D9D"/>
    <w:rsid w:val="00DC17A9"/>
    <w:rsid w:val="00DD592D"/>
    <w:rsid w:val="00E57F66"/>
    <w:rsid w:val="00E741BE"/>
    <w:rsid w:val="00E805CD"/>
    <w:rsid w:val="00EA2B43"/>
    <w:rsid w:val="00ED4FEC"/>
    <w:rsid w:val="00EE3F75"/>
    <w:rsid w:val="00F01209"/>
    <w:rsid w:val="00F233EC"/>
    <w:rsid w:val="00FB5E3C"/>
    <w:rsid w:val="00FD3677"/>
    <w:rsid w:val="00FE1BB5"/>
    <w:rsid w:val="053D0CAD"/>
    <w:rsid w:val="0EC37B3F"/>
    <w:rsid w:val="10FE131F"/>
    <w:rsid w:val="4DC674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EF67FAF-E155-4AE0-8B5E-0D854450D2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unhideWhenUsed="1" w:qFormat="1"/>
    <w:lsdException w:name="heading 3"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unhideWhenUsed="1" w:qFormat="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spacing w:line="360" w:lineRule="auto"/>
      <w:jc w:val="both"/>
    </w:pPr>
    <w:rPr>
      <w:kern w:val="2"/>
      <w:sz w:val="24"/>
      <w:szCs w:val="24"/>
    </w:rPr>
  </w:style>
  <w:style w:type="paragraph" w:styleId="1">
    <w:name w:val="heading 1"/>
    <w:basedOn w:val="a"/>
    <w:next w:val="a"/>
    <w:link w:val="10"/>
    <w:qFormat/>
    <w:pPr>
      <w:keepNext/>
      <w:numPr>
        <w:numId w:val="1"/>
      </w:numPr>
      <w:tabs>
        <w:tab w:val="left" w:pos="700"/>
      </w:tabs>
      <w:adjustRightInd w:val="0"/>
      <w:spacing w:before="360" w:after="120" w:line="288" w:lineRule="auto"/>
      <w:jc w:val="center"/>
      <w:outlineLvl w:val="0"/>
    </w:pPr>
    <w:rPr>
      <w:rFonts w:eastAsia="黑体"/>
      <w:b/>
      <w:kern w:val="0"/>
      <w:sz w:val="48"/>
      <w:szCs w:val="20"/>
    </w:rPr>
  </w:style>
  <w:style w:type="paragraph" w:styleId="2">
    <w:name w:val="heading 2"/>
    <w:basedOn w:val="a"/>
    <w:next w:val="a"/>
    <w:link w:val="20"/>
    <w:unhideWhenUsed/>
    <w:qFormat/>
    <w:pPr>
      <w:keepNext/>
      <w:keepLines/>
      <w:numPr>
        <w:ilvl w:val="1"/>
        <w:numId w:val="1"/>
      </w:numPr>
      <w:tabs>
        <w:tab w:val="left" w:pos="-491"/>
      </w:tabs>
      <w:spacing w:before="260" w:after="260" w:line="415" w:lineRule="auto"/>
      <w:jc w:val="left"/>
      <w:outlineLvl w:val="1"/>
    </w:pPr>
    <w:rPr>
      <w:rFonts w:eastAsia="黑体"/>
      <w:b/>
      <w:bCs/>
      <w:sz w:val="36"/>
      <w:szCs w:val="32"/>
    </w:rPr>
  </w:style>
  <w:style w:type="paragraph" w:styleId="3">
    <w:name w:val="heading 3"/>
    <w:basedOn w:val="a"/>
    <w:next w:val="a0"/>
    <w:link w:val="30"/>
    <w:unhideWhenUsed/>
    <w:qFormat/>
    <w:pPr>
      <w:keepNext/>
      <w:keepLines/>
      <w:numPr>
        <w:ilvl w:val="2"/>
        <w:numId w:val="1"/>
      </w:numPr>
      <w:tabs>
        <w:tab w:val="left" w:pos="-851"/>
      </w:tabs>
      <w:spacing w:before="260" w:after="260" w:line="415" w:lineRule="auto"/>
      <w:outlineLvl w:val="2"/>
    </w:pPr>
    <w:rPr>
      <w:rFonts w:ascii="Arial" w:eastAsia="黑体" w:hAnsi="Arial"/>
      <w:b/>
      <w:sz w:val="32"/>
      <w:szCs w:val="30"/>
    </w:rPr>
  </w:style>
  <w:style w:type="paragraph" w:styleId="4">
    <w:name w:val="heading 4"/>
    <w:basedOn w:val="a"/>
    <w:next w:val="a"/>
    <w:link w:val="40"/>
    <w:semiHidden/>
    <w:unhideWhenUsed/>
    <w:qFormat/>
    <w:pPr>
      <w:keepNext/>
      <w:keepLines/>
      <w:numPr>
        <w:ilvl w:val="3"/>
        <w:numId w:val="1"/>
      </w:numPr>
      <w:tabs>
        <w:tab w:val="left" w:pos="1715"/>
      </w:tabs>
      <w:spacing w:before="240" w:line="376" w:lineRule="auto"/>
      <w:ind w:left="0"/>
      <w:outlineLvl w:val="3"/>
    </w:pPr>
    <w:rPr>
      <w:rFonts w:ascii="Arial" w:eastAsia="楷体_GB2312" w:hAnsi="Arial"/>
      <w:b/>
      <w:bCs/>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unhideWhenUsed/>
    <w:qFormat/>
    <w:pPr>
      <w:ind w:firstLine="420"/>
    </w:pPr>
    <w:rPr>
      <w:szCs w:val="20"/>
    </w:rPr>
  </w:style>
  <w:style w:type="paragraph" w:styleId="TOC3">
    <w:name w:val="toc 3"/>
    <w:basedOn w:val="a"/>
    <w:next w:val="a"/>
    <w:uiPriority w:val="39"/>
    <w:unhideWhenUsed/>
    <w:qFormat/>
    <w:pPr>
      <w:spacing w:line="240" w:lineRule="auto"/>
      <w:ind w:leftChars="400" w:left="960" w:firstLine="420"/>
    </w:pPr>
    <w:rPr>
      <w:sz w:val="21"/>
      <w:szCs w:val="20"/>
    </w:rPr>
  </w:style>
  <w:style w:type="paragraph" w:styleId="a4">
    <w:name w:val="Balloon Text"/>
    <w:basedOn w:val="a"/>
    <w:link w:val="a5"/>
    <w:uiPriority w:val="99"/>
    <w:semiHidden/>
    <w:unhideWhenUsed/>
    <w:qFormat/>
    <w:pPr>
      <w:spacing w:line="240" w:lineRule="auto"/>
    </w:pPr>
    <w:rPr>
      <w:sz w:val="18"/>
      <w:szCs w:val="18"/>
    </w:rPr>
  </w:style>
  <w:style w:type="paragraph" w:styleId="a6">
    <w:name w:val="footer"/>
    <w:basedOn w:val="a"/>
    <w:link w:val="a7"/>
    <w:uiPriority w:val="99"/>
    <w:unhideWhenUsed/>
    <w:qFormat/>
    <w:pPr>
      <w:tabs>
        <w:tab w:val="center" w:pos="4153"/>
        <w:tab w:val="right" w:pos="8306"/>
      </w:tabs>
      <w:snapToGrid w:val="0"/>
      <w:spacing w:line="240" w:lineRule="auto"/>
      <w:jc w:val="left"/>
    </w:pPr>
    <w:rPr>
      <w:sz w:val="18"/>
      <w:szCs w:val="18"/>
    </w:rPr>
  </w:style>
  <w:style w:type="paragraph" w:styleId="a8">
    <w:name w:val="header"/>
    <w:basedOn w:val="a"/>
    <w:link w:val="a9"/>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TOC1">
    <w:name w:val="toc 1"/>
    <w:basedOn w:val="a"/>
    <w:next w:val="a"/>
    <w:uiPriority w:val="39"/>
    <w:unhideWhenUsed/>
    <w:qFormat/>
    <w:pPr>
      <w:ind w:firstLine="420"/>
      <w:jc w:val="left"/>
    </w:pPr>
    <w:rPr>
      <w:rFonts w:ascii="Arial Narrow" w:hAnsi="Arial Narrow"/>
      <w:b/>
      <w:bCs/>
      <w:sz w:val="21"/>
      <w:szCs w:val="20"/>
    </w:rPr>
  </w:style>
  <w:style w:type="paragraph" w:styleId="TOC2">
    <w:name w:val="toc 2"/>
    <w:basedOn w:val="a"/>
    <w:next w:val="a"/>
    <w:uiPriority w:val="39"/>
    <w:unhideWhenUsed/>
    <w:qFormat/>
    <w:pPr>
      <w:spacing w:line="240" w:lineRule="auto"/>
      <w:ind w:firstLine="420"/>
      <w:jc w:val="left"/>
    </w:pPr>
    <w:rPr>
      <w:iCs/>
      <w:sz w:val="21"/>
      <w:szCs w:val="20"/>
    </w:rPr>
  </w:style>
  <w:style w:type="character" w:styleId="aa">
    <w:name w:val="Hyperlink"/>
    <w:uiPriority w:val="99"/>
    <w:unhideWhenUsed/>
    <w:qFormat/>
    <w:rPr>
      <w:rFonts w:ascii="Arial" w:eastAsia="宋体" w:hAnsi="Arial" w:cs="Arial" w:hint="default"/>
      <w:color w:val="0000FF"/>
      <w:sz w:val="21"/>
      <w:szCs w:val="21"/>
      <w:u w:val="single"/>
    </w:rPr>
  </w:style>
  <w:style w:type="character" w:customStyle="1" w:styleId="10">
    <w:name w:val="标题 1 字符"/>
    <w:basedOn w:val="a1"/>
    <w:link w:val="1"/>
    <w:qFormat/>
    <w:rPr>
      <w:rFonts w:ascii="Times New Roman" w:eastAsia="黑体" w:hAnsi="Times New Roman" w:cs="Times New Roman"/>
      <w:b/>
      <w:kern w:val="0"/>
      <w:sz w:val="48"/>
      <w:szCs w:val="20"/>
    </w:rPr>
  </w:style>
  <w:style w:type="character" w:customStyle="1" w:styleId="20">
    <w:name w:val="标题 2 字符"/>
    <w:basedOn w:val="a1"/>
    <w:link w:val="2"/>
    <w:semiHidden/>
    <w:qFormat/>
    <w:rPr>
      <w:rFonts w:ascii="Times New Roman" w:eastAsia="黑体" w:hAnsi="Times New Roman" w:cs="Times New Roman"/>
      <w:b/>
      <w:bCs/>
      <w:sz w:val="36"/>
      <w:szCs w:val="32"/>
    </w:rPr>
  </w:style>
  <w:style w:type="character" w:customStyle="1" w:styleId="30">
    <w:name w:val="标题 3 字符"/>
    <w:basedOn w:val="a1"/>
    <w:link w:val="3"/>
    <w:semiHidden/>
    <w:qFormat/>
    <w:rPr>
      <w:rFonts w:ascii="Arial" w:eastAsia="黑体" w:hAnsi="Arial" w:cs="Times New Roman"/>
      <w:b/>
      <w:sz w:val="32"/>
      <w:szCs w:val="30"/>
    </w:rPr>
  </w:style>
  <w:style w:type="character" w:customStyle="1" w:styleId="40">
    <w:name w:val="标题 4 字符"/>
    <w:basedOn w:val="a1"/>
    <w:link w:val="4"/>
    <w:semiHidden/>
    <w:qFormat/>
    <w:rPr>
      <w:rFonts w:ascii="Arial" w:eastAsia="楷体_GB2312" w:hAnsi="Arial" w:cs="Times New Roman"/>
      <w:b/>
      <w:bCs/>
      <w:sz w:val="24"/>
      <w:szCs w:val="28"/>
    </w:rPr>
  </w:style>
  <w:style w:type="character" w:customStyle="1" w:styleId="a9">
    <w:name w:val="页眉 字符"/>
    <w:basedOn w:val="a1"/>
    <w:link w:val="a8"/>
    <w:uiPriority w:val="99"/>
    <w:qFormat/>
    <w:rPr>
      <w:rFonts w:ascii="Times New Roman" w:eastAsia="宋体" w:hAnsi="Times New Roman" w:cs="Times New Roman"/>
      <w:sz w:val="18"/>
      <w:szCs w:val="18"/>
    </w:rPr>
  </w:style>
  <w:style w:type="character" w:customStyle="1" w:styleId="a7">
    <w:name w:val="页脚 字符"/>
    <w:basedOn w:val="a1"/>
    <w:link w:val="a6"/>
    <w:uiPriority w:val="99"/>
    <w:qFormat/>
    <w:rPr>
      <w:rFonts w:ascii="Times New Roman" w:eastAsia="宋体" w:hAnsi="Times New Roman" w:cs="Times New Roman"/>
      <w:sz w:val="18"/>
      <w:szCs w:val="18"/>
    </w:rPr>
  </w:style>
  <w:style w:type="character" w:customStyle="1" w:styleId="a5">
    <w:name w:val="批注框文本 字符"/>
    <w:basedOn w:val="a1"/>
    <w:link w:val="a4"/>
    <w:uiPriority w:val="99"/>
    <w:semiHidden/>
    <w:qFormat/>
    <w:rPr>
      <w:rFonts w:ascii="Times New Roman" w:eastAsia="宋体" w:hAnsi="Times New Roman" w:cs="Times New Roman"/>
      <w:sz w:val="18"/>
      <w:szCs w:val="18"/>
    </w:rPr>
  </w:style>
  <w:style w:type="paragraph" w:customStyle="1" w:styleId="Default">
    <w:name w:val="Default"/>
    <w:qFormat/>
    <w:pPr>
      <w:widowControl w:val="0"/>
      <w:autoSpaceDE w:val="0"/>
      <w:autoSpaceDN w:val="0"/>
      <w:adjustRightInd w:val="0"/>
    </w:pPr>
    <w:rPr>
      <w:rFonts w:ascii="微软雅黑" w:hAnsi="微软雅黑" w:cs="微软雅黑"/>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www.ccgp-jiangsu.gov.cn/zfcg_cgzx/cg_login.do?bs=cgr"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hyperlink" Target="http://www.ccgp-jiangsu.gov.cn/zfcgjd/login?bs=cgr" TargetMode="Externa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http://www.ccgp-jiangsu.gov.cn/zfcg_cgzx/cg_login.do?bs=cgr"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606</Words>
  <Characters>3458</Characters>
  <Application>Microsoft Office Word</Application>
  <DocSecurity>0</DocSecurity>
  <Lines>28</Lines>
  <Paragraphs>8</Paragraphs>
  <ScaleCrop>false</ScaleCrop>
  <Company>fin</Company>
  <LinksUpToDate>false</LinksUpToDate>
  <CharactersWithSpaces>4056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系统生成</dc:creator>
  <cp:lastModifiedBy>admin</cp:lastModifiedBy>
  <cp:revision>2</cp:revision>
  <cp:lastPrinted>2017-04-05T08:40:00Z</cp:lastPrinted>
  <dcterms:created xsi:type="dcterms:W3CDTF">2024-06-13T02:35:00Z</dcterms:created>
  <dcterms:modified xsi:type="dcterms:W3CDTF">2024-06-13T02:35:00Z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2052-11.1.0.8976</vt:lpwstr>
  </property>
</Properties>
</file>