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756" w:type="dxa"/>
        <w:tblCellSpacing w:w="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36"/>
        <w:gridCol w:w="2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tblCellSpacing w:w="0" w:type="dxa"/>
        </w:trPr>
        <w:tc>
          <w:tcPr>
            <w:tcW w:w="8736" w:type="dxa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</w:tcPr>
          <w:p>
            <w:pPr>
              <w:widowControl/>
              <w:jc w:val="center"/>
              <w:rPr>
                <w:rFonts w:ascii="宋体" w:cs="宋体"/>
                <w:color w:val="333333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28"/>
                <w:szCs w:val="28"/>
              </w:rPr>
              <w:t>南通大学电梯维护保养招标公告</w:t>
            </w:r>
          </w:p>
        </w:tc>
        <w:tc>
          <w:tcPr>
            <w:tcW w:w="20" w:type="dxa"/>
          </w:tcPr>
          <w:p>
            <w:pPr>
              <w:widowControl/>
              <w:jc w:val="center"/>
              <w:rPr>
                <w:rFonts w:ascii="宋体" w:cs="宋体"/>
                <w:color w:val="333333"/>
                <w:kern w:val="0"/>
                <w:sz w:val="18"/>
                <w:szCs w:val="1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736" w:type="dxa"/>
            <w:tcMar>
              <w:top w:w="0" w:type="dxa"/>
              <w:left w:w="750" w:type="dxa"/>
              <w:bottom w:w="0" w:type="dxa"/>
              <w:right w:w="750" w:type="dxa"/>
            </w:tcMar>
          </w:tcPr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根据《中华人民共和国特种设备安全法》、《电梯使用管理与维保规则》、《南通市电梯安全管理暂行办法》等相关安全管理规定的要求，后勤保障部对电梯维护保养进行招标，以公开招标的方式择优选定维保单位，招标公告如下：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一、招标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项目号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：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2017--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二、招标方式：公开招标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三、招标内容：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南通大学电梯维保，其中主校区电梯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台，钟秀校区电梯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台，启秀校区电梯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台，共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台。（详见招标文件）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31680" w:firstLineChars="20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四、维保期限：叁年，自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2017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——2020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日（合同一年一签）</w:t>
            </w:r>
          </w:p>
          <w:p>
            <w:pPr>
              <w:widowControl/>
              <w:tabs>
                <w:tab w:val="left" w:pos="6270"/>
              </w:tabs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五、投标人资格要求：</w:t>
            </w:r>
            <w:r>
              <w:rPr>
                <w:rFonts w:ascii="宋体" w:cs="宋体"/>
                <w:color w:val="333333"/>
                <w:kern w:val="0"/>
                <w:szCs w:val="21"/>
              </w:rPr>
              <w:tab/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、投标申请人必须具有独立法人资格，注册资金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200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万以上（附复印件，原件备查）；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、具有国家特种设备安装改造维修许可证、电梯作业证及电梯维保相应资质（附复印件，原件备查）；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31680" w:firstLineChars="20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/>
                <w:color w:val="333333"/>
                <w:kern w:val="0"/>
                <w:szCs w:val="21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、近两年高校维护服务的业绩证明；（附合同复印件，原件备查）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/>
                <w:color w:val="333333"/>
                <w:kern w:val="0"/>
                <w:szCs w:val="21"/>
              </w:rPr>
              <w:t>4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、投标人拥有稳定的专业技术支持队伍；（附材料）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 xml:space="preserve">    </w:t>
            </w:r>
            <w:bookmarkStart w:id="0" w:name="_GoBack"/>
            <w:bookmarkEnd w:id="0"/>
            <w:r>
              <w:rPr>
                <w:rFonts w:ascii="宋体" w:hAnsi="宋体" w:cs="宋体"/>
                <w:color w:val="333333"/>
                <w:kern w:val="0"/>
                <w:szCs w:val="21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、法人、委托人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“近一年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无犯罪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记录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证明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”（附合同复印件，原件备查）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6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、本项目不接受联合体投标。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六、报名领取标书须携带以下资料：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、须提供法人营业执照副本、企业税务登记证副本、组织机构代码证副本（复印件加盖投标申请人公章）；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、公司简介、企业电梯安装及维修资质证书的复印件并加盖公章；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、法人代表授权委托书（企业法人代表除外）以及被授权人的身份证。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hint="eastAsia" w:ascii="宋体" w:hAns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七、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本项目投标最高限价：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9.5万元，投标超过此价格一律废标。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八、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领取标书相关事宜：</w:t>
            </w:r>
          </w:p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、领取标书时间：自公告之日起至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2017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9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16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时止；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/>
                <w:color w:val="333333"/>
                <w:kern w:val="0"/>
                <w:szCs w:val="21"/>
              </w:rPr>
              <w:t>2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、招标文件发放：纸质文件。投标单位领取招标文件时，需缴纳资料费每份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300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元（不退）；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hAnsi="宋体" w:cs="宋体"/>
                <w:color w:val="333333"/>
                <w:kern w:val="0"/>
                <w:szCs w:val="21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、标书领取地点：南通市啬园路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9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号南通大学图书馆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138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室。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cs="宋体"/>
                <w:color w:val="333333"/>
                <w:kern w:val="0"/>
                <w:szCs w:val="21"/>
                <w:lang w:eastAsia="zh-CN"/>
              </w:rPr>
              <w:t>九</w:t>
            </w:r>
            <w:r>
              <w:rPr>
                <w:rFonts w:hint="eastAsia" w:ascii="宋体" w:cs="宋体"/>
                <w:color w:val="333333"/>
                <w:kern w:val="0"/>
                <w:szCs w:val="21"/>
              </w:rPr>
              <w:t>、投标保证金：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cs="宋体"/>
                <w:color w:val="333333"/>
                <w:kern w:val="0"/>
                <w:szCs w:val="21"/>
              </w:rPr>
              <w:t>、投标前领取标书时缴纳人民币</w:t>
            </w:r>
            <w:r>
              <w:rPr>
                <w:rFonts w:ascii="宋体" w:cs="宋体"/>
                <w:color w:val="333333"/>
                <w:kern w:val="0"/>
                <w:szCs w:val="21"/>
              </w:rPr>
              <w:t>5000</w:t>
            </w:r>
            <w:r>
              <w:rPr>
                <w:rFonts w:hint="eastAsia" w:ascii="宋体" w:cs="宋体"/>
                <w:color w:val="333333"/>
                <w:kern w:val="0"/>
                <w:szCs w:val="21"/>
              </w:rPr>
              <w:t>元的投标保证金（用信封密封加盖印章），且缴纳单位名称必须与参加投标单位名称一致；。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ascii="宋体" w:cs="宋体"/>
                <w:color w:val="333333"/>
                <w:kern w:val="0"/>
                <w:szCs w:val="21"/>
              </w:rPr>
              <w:t>2</w:t>
            </w:r>
            <w:r>
              <w:rPr>
                <w:rFonts w:hint="eastAsia" w:ascii="宋体" w:cs="宋体"/>
                <w:color w:val="333333"/>
                <w:kern w:val="0"/>
                <w:szCs w:val="21"/>
              </w:rPr>
              <w:t>、中标的转为履约保证金，未中标的当场退还。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十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、投标时间：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2017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9：00--14：00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十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一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、开标时间：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2017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年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10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日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val="en-US" w:eastAsia="zh-CN"/>
              </w:rPr>
              <w:t>14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:00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。</w:t>
            </w:r>
          </w:p>
          <w:p>
            <w:pPr>
              <w:widowControl/>
              <w:spacing w:before="100" w:beforeAutospacing="1" w:after="100" w:afterAutospacing="1" w:line="360" w:lineRule="atLeast"/>
              <w:ind w:firstLine="420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联系人：金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  <w:lang w:eastAsia="zh-CN"/>
              </w:rPr>
              <w:t>老师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 xml:space="preserve">          </w:t>
            </w: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联系电话：</w:t>
            </w:r>
            <w:r>
              <w:rPr>
                <w:rFonts w:ascii="宋体" w:hAnsi="宋体" w:cs="宋体"/>
                <w:color w:val="333333"/>
                <w:kern w:val="0"/>
                <w:szCs w:val="21"/>
              </w:rPr>
              <w:t>85012648</w:t>
            </w:r>
          </w:p>
          <w:p>
            <w:pPr>
              <w:widowControl/>
              <w:spacing w:before="100" w:beforeAutospacing="1" w:after="100" w:afterAutospacing="1" w:line="360" w:lineRule="atLeast"/>
              <w:jc w:val="righ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</w:t>
            </w:r>
          </w:p>
          <w:p>
            <w:pPr>
              <w:widowControl/>
              <w:spacing w:before="100" w:beforeAutospacing="1" w:after="100" w:afterAutospacing="1" w:line="360" w:lineRule="atLeast"/>
              <w:jc w:val="right"/>
              <w:rPr>
                <w:rFonts w:ascii="宋体" w:cs="宋体"/>
                <w:color w:val="333333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Cs w:val="21"/>
              </w:rPr>
              <w:t>　　</w:t>
            </w:r>
          </w:p>
        </w:tc>
        <w:tc>
          <w:tcPr>
            <w:tcW w:w="20" w:type="dxa"/>
          </w:tcPr>
          <w:p>
            <w:pPr>
              <w:widowControl/>
              <w:spacing w:before="100" w:beforeAutospacing="1" w:after="100" w:afterAutospacing="1" w:line="360" w:lineRule="atLeast"/>
              <w:jc w:val="left"/>
              <w:rPr>
                <w:rFonts w:ascii="宋体" w:cs="宋体"/>
                <w:color w:val="333333"/>
                <w:kern w:val="0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3CC7"/>
    <w:rsid w:val="00032DB9"/>
    <w:rsid w:val="00076EFF"/>
    <w:rsid w:val="00092A06"/>
    <w:rsid w:val="000B1904"/>
    <w:rsid w:val="000B457C"/>
    <w:rsid w:val="000C3755"/>
    <w:rsid w:val="000C7644"/>
    <w:rsid w:val="000D5E36"/>
    <w:rsid w:val="000E02D5"/>
    <w:rsid w:val="0013111B"/>
    <w:rsid w:val="001927D3"/>
    <w:rsid w:val="00203CC7"/>
    <w:rsid w:val="00236264"/>
    <w:rsid w:val="00276AAE"/>
    <w:rsid w:val="002D025F"/>
    <w:rsid w:val="002E2C6B"/>
    <w:rsid w:val="0030136A"/>
    <w:rsid w:val="00303763"/>
    <w:rsid w:val="00356C21"/>
    <w:rsid w:val="003C3BF9"/>
    <w:rsid w:val="003C5E10"/>
    <w:rsid w:val="003F005E"/>
    <w:rsid w:val="00413624"/>
    <w:rsid w:val="004577DD"/>
    <w:rsid w:val="00491D34"/>
    <w:rsid w:val="004A0661"/>
    <w:rsid w:val="004A239C"/>
    <w:rsid w:val="004A2A50"/>
    <w:rsid w:val="005A2FBD"/>
    <w:rsid w:val="005D49BE"/>
    <w:rsid w:val="005F510C"/>
    <w:rsid w:val="006126C5"/>
    <w:rsid w:val="00625DC5"/>
    <w:rsid w:val="006410D3"/>
    <w:rsid w:val="0067150C"/>
    <w:rsid w:val="006D3B0F"/>
    <w:rsid w:val="006E1AEC"/>
    <w:rsid w:val="006E735D"/>
    <w:rsid w:val="00715DFB"/>
    <w:rsid w:val="00730634"/>
    <w:rsid w:val="0075472B"/>
    <w:rsid w:val="00804326"/>
    <w:rsid w:val="00827707"/>
    <w:rsid w:val="0084100B"/>
    <w:rsid w:val="00853DAA"/>
    <w:rsid w:val="00881CA8"/>
    <w:rsid w:val="008962C6"/>
    <w:rsid w:val="00990E11"/>
    <w:rsid w:val="009954C6"/>
    <w:rsid w:val="009A13E6"/>
    <w:rsid w:val="009B52AB"/>
    <w:rsid w:val="009C0E58"/>
    <w:rsid w:val="009D6D2D"/>
    <w:rsid w:val="00A0433E"/>
    <w:rsid w:val="00A16CE5"/>
    <w:rsid w:val="00A9755B"/>
    <w:rsid w:val="00AD05C2"/>
    <w:rsid w:val="00AF0FB8"/>
    <w:rsid w:val="00AF7CEA"/>
    <w:rsid w:val="00B35CA3"/>
    <w:rsid w:val="00B94F7C"/>
    <w:rsid w:val="00BB4508"/>
    <w:rsid w:val="00C52DCA"/>
    <w:rsid w:val="00C57E2D"/>
    <w:rsid w:val="00CD288B"/>
    <w:rsid w:val="00CE2C07"/>
    <w:rsid w:val="00D20BE7"/>
    <w:rsid w:val="00D530C6"/>
    <w:rsid w:val="00D63CF3"/>
    <w:rsid w:val="00D71F3D"/>
    <w:rsid w:val="00D90F4F"/>
    <w:rsid w:val="00DC417A"/>
    <w:rsid w:val="00DD0907"/>
    <w:rsid w:val="00DD3041"/>
    <w:rsid w:val="00E11936"/>
    <w:rsid w:val="00E32A30"/>
    <w:rsid w:val="00E46385"/>
    <w:rsid w:val="00E50F48"/>
    <w:rsid w:val="00E5208E"/>
    <w:rsid w:val="00E75273"/>
    <w:rsid w:val="00E76D70"/>
    <w:rsid w:val="00ED48F4"/>
    <w:rsid w:val="00F57AC5"/>
    <w:rsid w:val="00F728E8"/>
    <w:rsid w:val="00F80856"/>
    <w:rsid w:val="00F80FBC"/>
    <w:rsid w:val="00FC31C4"/>
    <w:rsid w:val="00FF57E6"/>
    <w:rsid w:val="33EB1501"/>
    <w:rsid w:val="37B86CE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10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Hyperlink"/>
    <w:basedOn w:val="6"/>
    <w:semiHidden/>
    <w:qFormat/>
    <w:uiPriority w:val="99"/>
    <w:rPr>
      <w:rFonts w:cs="Times New Roman"/>
      <w:color w:val="333333"/>
      <w:u w:val="none"/>
    </w:rPr>
  </w:style>
  <w:style w:type="character" w:customStyle="1" w:styleId="9">
    <w:name w:val="Header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Footer Char"/>
    <w:basedOn w:val="6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Balloon Text Char"/>
    <w:basedOn w:val="6"/>
    <w:link w:val="2"/>
    <w:semiHidden/>
    <w:locked/>
    <w:uiPriority w:val="99"/>
    <w:rPr>
      <w:rFonts w:cs="Times New Roman"/>
      <w:sz w:val="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2</Pages>
  <Words>135</Words>
  <Characters>774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2017-01-03T01:33:00Z</dcterms:created>
  <dc:creator>zyb</dc:creator>
  <cp:lastModifiedBy>Administrator</cp:lastModifiedBy>
  <cp:lastPrinted>2017-01-06T01:35:00Z</cp:lastPrinted>
  <dcterms:modified xsi:type="dcterms:W3CDTF">2017-01-06T07:51:32Z</dcterms:modified>
  <dc:title>南通大学电梯维护保养招标公告</dc:title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