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项目编号：TDHW(GK)2022-</w:t>
      </w:r>
      <w:r w:rsidR="00087F59" w:rsidRPr="00DD3FA2">
        <w:rPr>
          <w:rFonts w:ascii="宋体" w:hAnsi="宋体" w:hint="eastAsia"/>
          <w:b/>
          <w:color w:val="000000" w:themeColor="text1"/>
          <w:sz w:val="32"/>
          <w:szCs w:val="32"/>
        </w:rPr>
        <w:t>165</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087F59" w:rsidRPr="00DD3FA2">
              <w:rPr>
                <w:rFonts w:ascii="宋体" w:hAnsi="宋体" w:hint="eastAsia"/>
                <w:b/>
                <w:color w:val="000000" w:themeColor="text1"/>
                <w:sz w:val="32"/>
                <w:szCs w:val="32"/>
              </w:rPr>
              <w:t>多功能静电纺丝机</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2022年</w:t>
            </w:r>
            <w:r w:rsidRPr="00DD3FA2">
              <w:rPr>
                <w:rFonts w:ascii="宋体" w:hAnsi="宋体" w:hint="eastAsia"/>
                <w:b/>
                <w:color w:val="000000" w:themeColor="text1"/>
                <w:kern w:val="0"/>
                <w:sz w:val="32"/>
              </w:rPr>
              <w:t>1</w:t>
            </w:r>
            <w:r w:rsidR="0058438A" w:rsidRPr="00DD3FA2">
              <w:rPr>
                <w:rFonts w:ascii="宋体" w:hAnsi="宋体"/>
                <w:b/>
                <w:color w:val="000000" w:themeColor="text1"/>
                <w:kern w:val="0"/>
                <w:sz w:val="32"/>
              </w:rPr>
              <w:t>2</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w:t>
        </w:r>
        <w:r w:rsidR="00555E96" w:rsidRPr="00DD3FA2">
          <w:rPr>
            <w:noProof/>
            <w:webHidden/>
            <w:color w:val="000000" w:themeColor="text1"/>
          </w:rPr>
          <w:fldChar w:fldCharType="end"/>
        </w:r>
      </w:hyperlink>
    </w:p>
    <w:p w:rsidR="00555E96" w:rsidRPr="00DD3FA2" w:rsidRDefault="00D42DBE">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5</w:t>
        </w:r>
        <w:r w:rsidR="00555E96" w:rsidRPr="00DD3FA2">
          <w:rPr>
            <w:noProof/>
            <w:webHidden/>
            <w:color w:val="000000" w:themeColor="text1"/>
          </w:rPr>
          <w:fldChar w:fldCharType="end"/>
        </w:r>
      </w:hyperlink>
    </w:p>
    <w:p w:rsidR="00555E96" w:rsidRPr="00DD3FA2" w:rsidRDefault="00D42DBE">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6</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6</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7</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8</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9</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11</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12</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13</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13</w:t>
        </w:r>
        <w:r w:rsidR="00555E96" w:rsidRPr="00DD3FA2">
          <w:rPr>
            <w:noProof/>
            <w:webHidden/>
            <w:color w:val="000000" w:themeColor="text1"/>
          </w:rPr>
          <w:fldChar w:fldCharType="end"/>
        </w:r>
      </w:hyperlink>
    </w:p>
    <w:p w:rsidR="00555E96" w:rsidRPr="00DD3FA2" w:rsidRDefault="00D42DBE">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14</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14</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14</w:t>
        </w:r>
        <w:r w:rsidR="00555E96" w:rsidRPr="00DD3FA2">
          <w:rPr>
            <w:noProof/>
            <w:webHidden/>
            <w:color w:val="000000" w:themeColor="text1"/>
          </w:rPr>
          <w:fldChar w:fldCharType="end"/>
        </w:r>
      </w:hyperlink>
    </w:p>
    <w:p w:rsidR="00555E96" w:rsidRPr="00DD3FA2" w:rsidRDefault="00D42DBE">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17</w:t>
        </w:r>
        <w:r w:rsidR="00555E96" w:rsidRPr="00DD3FA2">
          <w:rPr>
            <w:noProof/>
            <w:webHidden/>
            <w:color w:val="000000" w:themeColor="text1"/>
          </w:rPr>
          <w:fldChar w:fldCharType="end"/>
        </w:r>
      </w:hyperlink>
    </w:p>
    <w:p w:rsidR="00555E96" w:rsidRPr="00DD3FA2" w:rsidRDefault="00D42DBE">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18</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19</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20</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21</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22</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23</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24</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25</w:t>
        </w:r>
        <w:r w:rsidR="00555E96" w:rsidRPr="00DD3FA2">
          <w:rPr>
            <w:noProof/>
            <w:webHidden/>
            <w:color w:val="000000" w:themeColor="text1"/>
          </w:rPr>
          <w:fldChar w:fldCharType="end"/>
        </w:r>
      </w:hyperlink>
    </w:p>
    <w:p w:rsidR="00555E96" w:rsidRPr="00DD3FA2" w:rsidRDefault="00D42DBE">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555E96" w:rsidRPr="00DD3FA2">
          <w:rPr>
            <w:noProof/>
            <w:webHidden/>
            <w:color w:val="000000" w:themeColor="text1"/>
          </w:rPr>
          <w:t>26</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pPr>
        <w:spacing w:line="360" w:lineRule="auto"/>
        <w:ind w:firstLineChars="200" w:firstLine="496"/>
        <w:rPr>
          <w:rFonts w:ascii="宋体" w:hAnsi="宋体"/>
          <w:color w:val="000000" w:themeColor="text1"/>
          <w:spacing w:val="4"/>
          <w:sz w:val="24"/>
        </w:rPr>
      </w:pPr>
      <w:bookmarkStart w:id="2" w:name="_GoBack"/>
      <w:r w:rsidRPr="00DD3FA2">
        <w:rPr>
          <w:rFonts w:ascii="宋体" w:hAnsi="宋体" w:hint="eastAsia"/>
          <w:color w:val="000000" w:themeColor="text1"/>
          <w:spacing w:val="4"/>
          <w:sz w:val="24"/>
        </w:rPr>
        <w:t>南通大学委托招投标管理办公室，就</w:t>
      </w:r>
      <w:r w:rsidR="00087F59" w:rsidRPr="00DD3FA2">
        <w:rPr>
          <w:rFonts w:ascii="宋体" w:hAnsi="宋体" w:hint="eastAsia"/>
          <w:b/>
          <w:color w:val="000000" w:themeColor="text1"/>
          <w:spacing w:val="4"/>
          <w:sz w:val="24"/>
        </w:rPr>
        <w:t>多功能静电纺丝机</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pPr>
        <w:spacing w:line="360"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pPr>
        <w:spacing w:line="360"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087F59" w:rsidRPr="00DD3FA2">
        <w:rPr>
          <w:rFonts w:ascii="宋体" w:hAnsi="宋体" w:hint="eastAsia"/>
          <w:b/>
          <w:color w:val="000000" w:themeColor="text1"/>
          <w:spacing w:val="4"/>
          <w:sz w:val="24"/>
        </w:rPr>
        <w:t>多功能静电纺丝机</w:t>
      </w:r>
    </w:p>
    <w:p w:rsidR="0013438A" w:rsidRPr="00DD3FA2" w:rsidRDefault="00B312FF">
      <w:pPr>
        <w:spacing w:line="360"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采购项目编号：TDHW(GK)2022-</w:t>
      </w:r>
      <w:r w:rsidR="00087F59" w:rsidRPr="00DD3FA2">
        <w:rPr>
          <w:rFonts w:ascii="宋体" w:hAnsi="宋体" w:hint="eastAsia"/>
          <w:color w:val="000000" w:themeColor="text1"/>
          <w:spacing w:val="4"/>
          <w:sz w:val="24"/>
        </w:rPr>
        <w:t>165</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087F59" w:rsidRPr="00DD3FA2">
        <w:rPr>
          <w:rFonts w:ascii="宋体" w:hAnsi="宋体"/>
          <w:b/>
          <w:color w:val="000000" w:themeColor="text1"/>
          <w:spacing w:val="4"/>
          <w:sz w:val="24"/>
        </w:rPr>
        <w:t>25</w:t>
      </w:r>
      <w:r w:rsidRPr="00DD3FA2">
        <w:rPr>
          <w:rFonts w:ascii="宋体" w:hAnsi="宋体"/>
          <w:b/>
          <w:color w:val="000000" w:themeColor="text1"/>
          <w:spacing w:val="4"/>
          <w:sz w:val="24"/>
        </w:rPr>
        <w:t>.8</w:t>
      </w:r>
      <w:r w:rsidRPr="00DD3FA2">
        <w:rPr>
          <w:rFonts w:ascii="宋体" w:hAnsi="宋体" w:hint="eastAsia"/>
          <w:color w:val="000000" w:themeColor="text1"/>
          <w:spacing w:val="4"/>
          <w:sz w:val="24"/>
        </w:rPr>
        <w:t>万元</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pPr>
        <w:spacing w:line="360"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pPr>
        <w:spacing w:line="360"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3、采购项目的生产厂家或生产厂家授权的经销商。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pPr>
        <w:spacing w:line="360"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pPr>
        <w:spacing w:line="360"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pPr>
        <w:spacing w:line="360"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lastRenderedPageBreak/>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pPr>
        <w:spacing w:line="360"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pPr>
        <w:spacing w:line="360"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请于</w:t>
      </w:r>
      <w:r w:rsidR="006021BC" w:rsidRPr="00722012">
        <w:rPr>
          <w:rFonts w:ascii="宋体" w:hAnsi="宋体" w:hint="eastAsia"/>
          <w:b/>
          <w:bCs/>
          <w:color w:val="FF0000"/>
          <w:sz w:val="24"/>
        </w:rPr>
        <w:t>2</w:t>
      </w:r>
      <w:r w:rsidR="006021BC" w:rsidRPr="00722012">
        <w:rPr>
          <w:rFonts w:ascii="宋体" w:hAnsi="宋体"/>
          <w:b/>
          <w:bCs/>
          <w:color w:val="FF0000"/>
          <w:sz w:val="24"/>
        </w:rPr>
        <w:t>022</w:t>
      </w:r>
      <w:r w:rsidR="006021BC" w:rsidRPr="00722012">
        <w:rPr>
          <w:rFonts w:ascii="宋体" w:hAnsi="宋体" w:hint="eastAsia"/>
          <w:b/>
          <w:bCs/>
          <w:color w:val="FF0000"/>
          <w:sz w:val="24"/>
        </w:rPr>
        <w:t>年1</w:t>
      </w:r>
      <w:r w:rsidR="006021BC" w:rsidRPr="00722012">
        <w:rPr>
          <w:rFonts w:ascii="宋体" w:hAnsi="宋体"/>
          <w:b/>
          <w:bCs/>
          <w:color w:val="FF0000"/>
          <w:sz w:val="24"/>
        </w:rPr>
        <w:t>2</w:t>
      </w:r>
      <w:r w:rsidR="006021BC" w:rsidRPr="00722012">
        <w:rPr>
          <w:rFonts w:ascii="宋体" w:hAnsi="宋体" w:hint="eastAsia"/>
          <w:b/>
          <w:bCs/>
          <w:color w:val="FF0000"/>
          <w:sz w:val="24"/>
        </w:rPr>
        <w:t>月2</w:t>
      </w:r>
      <w:r w:rsidR="006021BC" w:rsidRPr="00722012">
        <w:rPr>
          <w:rFonts w:ascii="宋体" w:hAnsi="宋体"/>
          <w:b/>
          <w:bCs/>
          <w:color w:val="FF0000"/>
          <w:sz w:val="24"/>
        </w:rPr>
        <w:t>5</w:t>
      </w:r>
      <w:r w:rsidR="006021BC">
        <w:rPr>
          <w:rFonts w:ascii="宋体" w:hAnsi="宋体" w:hint="eastAsia"/>
          <w:bCs/>
          <w:color w:val="000000" w:themeColor="text1"/>
          <w:sz w:val="24"/>
        </w:rPr>
        <w:t>之前</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DD3FA2">
        <w:rPr>
          <w:rFonts w:ascii="宋体" w:hAnsi="宋体" w:hint="eastAsia"/>
          <w:bCs/>
          <w:color w:val="000000" w:themeColor="text1"/>
          <w:sz w:val="24"/>
        </w:rPr>
        <w:t>1月5日</w:t>
      </w:r>
      <w:r w:rsidRPr="00DD3FA2">
        <w:rPr>
          <w:rFonts w:ascii="宋体" w:hAnsi="宋体" w:hint="eastAsia"/>
          <w:bCs/>
          <w:color w:val="000000" w:themeColor="text1"/>
          <w:sz w:val="24"/>
        </w:rPr>
        <w:t>14时00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DD3FA2">
        <w:rPr>
          <w:rFonts w:ascii="宋体" w:hAnsi="宋体" w:hint="eastAsia"/>
          <w:bCs/>
          <w:color w:val="000000" w:themeColor="text1"/>
          <w:sz w:val="24"/>
        </w:rPr>
        <w:t>1月5日</w:t>
      </w:r>
      <w:r w:rsidRPr="00DD3FA2">
        <w:rPr>
          <w:rFonts w:ascii="宋体" w:hAnsi="宋体" w:hint="eastAsia"/>
          <w:bCs/>
          <w:color w:val="000000" w:themeColor="text1"/>
          <w:sz w:val="24"/>
        </w:rPr>
        <w:t>13时00分-14时00分</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DD3FA2">
        <w:rPr>
          <w:rFonts w:ascii="宋体" w:hAnsi="宋体" w:hint="eastAsia"/>
          <w:bCs/>
          <w:color w:val="000000" w:themeColor="text1"/>
          <w:sz w:val="24"/>
        </w:rPr>
        <w:t>1月5日</w:t>
      </w:r>
      <w:r w:rsidRPr="00DD3FA2">
        <w:rPr>
          <w:rFonts w:ascii="宋体" w:hAnsi="宋体" w:hint="eastAsia"/>
          <w:bCs/>
          <w:color w:val="000000" w:themeColor="text1"/>
          <w:sz w:val="24"/>
        </w:rPr>
        <w:t>14时00分 -</w:t>
      </w:r>
      <w:r w:rsidRPr="00DD3FA2">
        <w:rPr>
          <w:rFonts w:ascii="宋体" w:hAnsi="宋体"/>
          <w:bCs/>
          <w:color w:val="000000" w:themeColor="text1"/>
          <w:sz w:val="24"/>
        </w:rPr>
        <w:t xml:space="preserve"> </w:t>
      </w:r>
      <w:r w:rsidRPr="00DD3FA2">
        <w:rPr>
          <w:rFonts w:ascii="宋体" w:hAnsi="宋体" w:hint="eastAsia"/>
          <w:bCs/>
          <w:color w:val="000000" w:themeColor="text1"/>
          <w:sz w:val="24"/>
        </w:rPr>
        <w:t>14时30分</w:t>
      </w:r>
    </w:p>
    <w:p w:rsidR="0058438A" w:rsidRPr="00DD3FA2" w:rsidRDefault="0058438A" w:rsidP="0058438A">
      <w:pPr>
        <w:spacing w:line="360" w:lineRule="auto"/>
        <w:ind w:firstLineChars="200" w:firstLine="480"/>
        <w:rPr>
          <w:rFonts w:ascii="宋体" w:hAnsi="宋体"/>
          <w:bCs/>
          <w:color w:val="000000" w:themeColor="text1"/>
          <w:sz w:val="24"/>
          <w:u w:val="single"/>
        </w:rPr>
      </w:pPr>
      <w:r w:rsidRPr="00DD3FA2">
        <w:rPr>
          <w:rFonts w:ascii="宋体" w:hAnsi="宋体"/>
          <w:bCs/>
          <w:color w:val="000000" w:themeColor="text1"/>
          <w:sz w:val="24"/>
          <w:u w:val="single"/>
        </w:rPr>
        <w:t>供应商</w:t>
      </w:r>
      <w:r w:rsidRPr="00DD3FA2">
        <w:rPr>
          <w:rFonts w:ascii="宋体" w:hAnsi="宋体" w:hint="eastAsia"/>
          <w:bCs/>
          <w:color w:val="000000" w:themeColor="text1"/>
          <w:sz w:val="24"/>
          <w:u w:val="single"/>
        </w:rPr>
        <w:t>必须</w:t>
      </w:r>
      <w:r w:rsidRPr="00DD3FA2">
        <w:rPr>
          <w:rFonts w:ascii="宋体" w:hAnsi="宋体"/>
          <w:bCs/>
          <w:color w:val="000000" w:themeColor="text1"/>
          <w:sz w:val="24"/>
          <w:u w:val="single"/>
        </w:rPr>
        <w:t>准确提供相关信息，因供应商未及时提供准确信息或</w:t>
      </w:r>
      <w:r w:rsidRPr="00DD3FA2">
        <w:rPr>
          <w:rFonts w:ascii="宋体" w:hAnsi="宋体" w:hint="eastAsia"/>
          <w:bCs/>
          <w:color w:val="000000" w:themeColor="text1"/>
          <w:sz w:val="24"/>
          <w:u w:val="single"/>
        </w:rPr>
        <w:t>未</w:t>
      </w:r>
      <w:r w:rsidRPr="00DD3FA2">
        <w:rPr>
          <w:rFonts w:ascii="宋体" w:hAnsi="宋体"/>
          <w:bCs/>
          <w:color w:val="000000" w:themeColor="text1"/>
          <w:sz w:val="24"/>
          <w:u w:val="single"/>
        </w:rPr>
        <w:t>主动了解相关信息而造成的一切</w:t>
      </w:r>
      <w:r w:rsidRPr="00DD3FA2">
        <w:rPr>
          <w:rFonts w:ascii="宋体" w:hAnsi="宋体" w:hint="eastAsia"/>
          <w:bCs/>
          <w:color w:val="000000" w:themeColor="text1"/>
          <w:sz w:val="24"/>
          <w:u w:val="single"/>
        </w:rPr>
        <w:t>后果</w:t>
      </w:r>
      <w:r w:rsidRPr="00DD3FA2">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DD3FA2">
        <w:rPr>
          <w:rFonts w:ascii="宋体" w:hAnsi="宋体" w:hint="eastAsia"/>
          <w:bCs/>
          <w:color w:val="000000" w:themeColor="text1"/>
          <w:sz w:val="24"/>
          <w:u w:val="single"/>
        </w:rPr>
        <w:t>投标</w:t>
      </w:r>
      <w:r w:rsidRPr="00DD3FA2">
        <w:rPr>
          <w:rFonts w:ascii="宋体" w:hAnsi="宋体"/>
          <w:bCs/>
          <w:color w:val="000000" w:themeColor="text1"/>
          <w:sz w:val="24"/>
          <w:u w:val="single"/>
        </w:rPr>
        <w:t>，否则视为无效投标。供应商必须按照相关程序提前办理</w:t>
      </w:r>
      <w:proofErr w:type="gramStart"/>
      <w:r w:rsidRPr="00DD3FA2">
        <w:rPr>
          <w:rFonts w:ascii="宋体" w:hAnsi="宋体"/>
          <w:bCs/>
          <w:color w:val="000000" w:themeColor="text1"/>
          <w:sz w:val="24"/>
          <w:u w:val="single"/>
        </w:rPr>
        <w:t>好数字</w:t>
      </w:r>
      <w:proofErr w:type="gramEnd"/>
      <w:r w:rsidRPr="00DD3FA2">
        <w:rPr>
          <w:rFonts w:ascii="宋体" w:hAnsi="宋体"/>
          <w:bCs/>
          <w:color w:val="000000" w:themeColor="text1"/>
          <w:sz w:val="24"/>
          <w:u w:val="single"/>
        </w:rPr>
        <w:t>证书（单位公章和法人</w:t>
      </w:r>
      <w:proofErr w:type="gramStart"/>
      <w:r w:rsidRPr="00DD3FA2">
        <w:rPr>
          <w:rFonts w:ascii="宋体" w:hAnsi="宋体"/>
          <w:bCs/>
          <w:color w:val="000000" w:themeColor="text1"/>
          <w:sz w:val="24"/>
          <w:u w:val="single"/>
        </w:rPr>
        <w:t>章必</w:t>
      </w:r>
      <w:proofErr w:type="gramEnd"/>
      <w:r w:rsidRPr="00DD3FA2">
        <w:rPr>
          <w:rFonts w:ascii="宋体" w:hAnsi="宋体"/>
          <w:bCs/>
          <w:color w:val="000000" w:themeColor="text1"/>
          <w:sz w:val="24"/>
          <w:u w:val="single"/>
        </w:rPr>
        <w:t>须办理，被授权代表章可按需办理；</w:t>
      </w:r>
      <w:r w:rsidRPr="00DD3FA2">
        <w:rPr>
          <w:rFonts w:ascii="宋体" w:hAnsi="宋体"/>
          <w:b/>
          <w:bCs/>
          <w:color w:val="000000" w:themeColor="text1"/>
          <w:sz w:val="24"/>
          <w:u w:val="single"/>
        </w:rPr>
        <w:t>数字证书CA申请办理请</w:t>
      </w:r>
      <w:proofErr w:type="gramStart"/>
      <w:r w:rsidRPr="00DD3FA2">
        <w:rPr>
          <w:rFonts w:ascii="宋体" w:hAnsi="宋体"/>
          <w:b/>
          <w:bCs/>
          <w:color w:val="000000" w:themeColor="text1"/>
          <w:sz w:val="24"/>
          <w:u w:val="single"/>
        </w:rPr>
        <w:t>联系余</w:t>
      </w:r>
      <w:proofErr w:type="gramEnd"/>
      <w:r w:rsidRPr="00DD3FA2">
        <w:rPr>
          <w:rFonts w:ascii="宋体" w:hAnsi="宋体"/>
          <w:b/>
          <w:bCs/>
          <w:color w:val="000000" w:themeColor="text1"/>
          <w:sz w:val="24"/>
          <w:u w:val="single"/>
        </w:rPr>
        <w:t>工</w:t>
      </w:r>
      <w:r w:rsidRPr="00DD3FA2">
        <w:rPr>
          <w:rFonts w:ascii="宋体" w:hAnsi="宋体" w:hint="eastAsia"/>
          <w:b/>
          <w:bCs/>
          <w:color w:val="000000" w:themeColor="text1"/>
          <w:sz w:val="24"/>
          <w:u w:val="single"/>
        </w:rPr>
        <w:t>18573640457。电子投标文件制作咨询：赵工 18501610667。</w:t>
      </w:r>
      <w:r w:rsidRPr="00DD3FA2">
        <w:rPr>
          <w:rFonts w:ascii="宋体" w:hAnsi="宋体"/>
          <w:bCs/>
          <w:color w:val="000000" w:themeColor="text1"/>
          <w:sz w:val="24"/>
          <w:u w:val="single"/>
        </w:rPr>
        <w:t>）和安装投标文件工具后方可上传投标响应文件。操作说明</w:t>
      </w:r>
      <w:r w:rsidRPr="00DD3FA2">
        <w:rPr>
          <w:rFonts w:ascii="宋体" w:hAnsi="宋体" w:hint="eastAsia"/>
          <w:bCs/>
          <w:color w:val="000000" w:themeColor="text1"/>
          <w:sz w:val="24"/>
          <w:u w:val="single"/>
        </w:rPr>
        <w:t>详</w:t>
      </w:r>
      <w:r w:rsidRPr="00DD3FA2">
        <w:rPr>
          <w:rFonts w:ascii="宋体" w:hAnsi="宋体"/>
          <w:bCs/>
          <w:color w:val="000000" w:themeColor="text1"/>
          <w:sz w:val="24"/>
          <w:u w:val="single"/>
        </w:rPr>
        <w:t>见南通大学招投标管理办公室网站（https://ztb.ntu.edu.cn/）</w:t>
      </w:r>
      <w:r w:rsidRPr="00DD3FA2">
        <w:rPr>
          <w:rFonts w:ascii="宋体" w:hAnsi="宋体" w:hint="eastAsia"/>
          <w:bCs/>
          <w:color w:val="000000" w:themeColor="text1"/>
          <w:sz w:val="24"/>
          <w:u w:val="single"/>
        </w:rPr>
        <w:t>--办事指南--电子</w:t>
      </w:r>
      <w:proofErr w:type="gramStart"/>
      <w:r w:rsidRPr="00DD3FA2">
        <w:rPr>
          <w:rFonts w:ascii="宋体" w:hAnsi="宋体" w:hint="eastAsia"/>
          <w:bCs/>
          <w:color w:val="000000" w:themeColor="text1"/>
          <w:sz w:val="24"/>
          <w:u w:val="single"/>
        </w:rPr>
        <w:t>标操作</w:t>
      </w:r>
      <w:proofErr w:type="gramEnd"/>
      <w:r w:rsidRPr="00DD3FA2">
        <w:rPr>
          <w:rFonts w:ascii="宋体" w:hAnsi="宋体" w:hint="eastAsia"/>
          <w:bCs/>
          <w:color w:val="000000" w:themeColor="text1"/>
          <w:sz w:val="24"/>
          <w:u w:val="single"/>
        </w:rPr>
        <w:t>手册（供应商）/CA办理。</w:t>
      </w:r>
    </w:p>
    <w:p w:rsidR="0013438A" w:rsidRPr="00DD3FA2" w:rsidRDefault="00B312FF">
      <w:pPr>
        <w:widowControl/>
        <w:spacing w:line="360" w:lineRule="auto"/>
        <w:ind w:left="474"/>
        <w:jc w:val="left"/>
        <w:rPr>
          <w:rFonts w:ascii="宋体" w:hAnsi="宋体" w:cs="宋体"/>
          <w:color w:val="000000" w:themeColor="text1"/>
          <w:spacing w:val="4"/>
          <w:kern w:val="0"/>
          <w:sz w:val="24"/>
        </w:rPr>
      </w:pPr>
      <w:r w:rsidRPr="00DD3FA2">
        <w:rPr>
          <w:rFonts w:ascii="宋体" w:hAnsi="宋体" w:cs="宋体" w:hint="eastAsia"/>
          <w:color w:val="000000" w:themeColor="text1"/>
          <w:spacing w:val="4"/>
          <w:kern w:val="0"/>
          <w:sz w:val="24"/>
        </w:rPr>
        <w:t>十二、开评标地点：南通大学</w:t>
      </w:r>
      <w:proofErr w:type="gramStart"/>
      <w:r w:rsidRPr="00DD3FA2">
        <w:rPr>
          <w:rFonts w:ascii="宋体" w:hAnsi="宋体" w:cs="宋体" w:hint="eastAsia"/>
          <w:color w:val="000000" w:themeColor="text1"/>
          <w:spacing w:val="4"/>
          <w:kern w:val="0"/>
          <w:sz w:val="24"/>
        </w:rPr>
        <w:t>啬</w:t>
      </w:r>
      <w:proofErr w:type="gramEnd"/>
      <w:r w:rsidRPr="00DD3FA2">
        <w:rPr>
          <w:rFonts w:ascii="宋体" w:hAnsi="宋体" w:cs="宋体" w:hint="eastAsia"/>
          <w:color w:val="000000" w:themeColor="text1"/>
          <w:spacing w:val="4"/>
          <w:kern w:val="0"/>
          <w:sz w:val="24"/>
        </w:rPr>
        <w:t>园校区综合楼233室</w:t>
      </w:r>
    </w:p>
    <w:p w:rsidR="0013438A" w:rsidRPr="00DD3FA2" w:rsidRDefault="00B312FF">
      <w:pPr>
        <w:widowControl/>
        <w:spacing w:line="360" w:lineRule="auto"/>
        <w:ind w:left="474"/>
        <w:jc w:val="left"/>
        <w:rPr>
          <w:rFonts w:ascii="宋体" w:hAnsi="宋体" w:cs="宋体"/>
          <w:color w:val="000000" w:themeColor="text1"/>
          <w:spacing w:val="4"/>
          <w:kern w:val="0"/>
          <w:sz w:val="24"/>
        </w:rPr>
      </w:pPr>
      <w:r w:rsidRPr="00DD3FA2">
        <w:rPr>
          <w:rFonts w:ascii="宋体" w:hAnsi="宋体" w:cs="宋体" w:hint="eastAsia"/>
          <w:color w:val="000000" w:themeColor="text1"/>
          <w:spacing w:val="4"/>
          <w:kern w:val="0"/>
          <w:sz w:val="24"/>
        </w:rPr>
        <w:t>十三、公告期限：自本公告发布之日起5个工作日</w:t>
      </w:r>
    </w:p>
    <w:p w:rsidR="0013438A" w:rsidRPr="00DD3FA2" w:rsidRDefault="00B312FF">
      <w:pPr>
        <w:spacing w:line="360" w:lineRule="auto"/>
        <w:ind w:firstLineChars="200" w:firstLine="496"/>
        <w:rPr>
          <w:color w:val="000000" w:themeColor="text1"/>
          <w:spacing w:val="4"/>
        </w:rPr>
      </w:pPr>
      <w:r w:rsidRPr="00DD3FA2">
        <w:rPr>
          <w:rFonts w:ascii="宋体" w:hAnsi="宋体" w:hint="eastAsia"/>
          <w:color w:val="000000" w:themeColor="text1"/>
          <w:spacing w:val="4"/>
          <w:sz w:val="24"/>
        </w:rPr>
        <w:t>十四</w:t>
      </w:r>
      <w:r w:rsidRPr="00DD3FA2">
        <w:rPr>
          <w:rFonts w:ascii="宋体" w:hAnsi="宋体" w:hint="eastAsia"/>
          <w:b/>
          <w:color w:val="000000" w:themeColor="text1"/>
          <w:spacing w:val="4"/>
          <w:sz w:val="24"/>
        </w:rPr>
        <w:t>、</w:t>
      </w:r>
      <w:r w:rsidRPr="00DD3FA2">
        <w:rPr>
          <w:rFonts w:ascii="宋体" w:hAnsi="宋体" w:hint="eastAsia"/>
          <w:bCs/>
          <w:color w:val="000000" w:themeColor="text1"/>
          <w:sz w:val="24"/>
        </w:rPr>
        <w:t>与本次采购有关的事宜请按下列通讯方式联系：</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牛老师（货物、工程）0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85012891</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沈老师（服务）0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85012365</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李老师（货物、工程、服务）0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85012138</w:t>
      </w:r>
    </w:p>
    <w:p w:rsidR="00833DD0" w:rsidRPr="00DD3FA2" w:rsidRDefault="00B312FF" w:rsidP="00833DD0">
      <w:pPr>
        <w:widowControl/>
        <w:wordWrap w:val="0"/>
        <w:spacing w:line="330" w:lineRule="atLeast"/>
        <w:ind w:firstLineChars="200" w:firstLine="496"/>
        <w:rPr>
          <w:rFonts w:ascii="微软雅黑" w:eastAsia="微软雅黑" w:hAnsi="微软雅黑"/>
          <w:color w:val="000000" w:themeColor="text1"/>
          <w:sz w:val="18"/>
          <w:szCs w:val="18"/>
        </w:rPr>
      </w:pPr>
      <w:r w:rsidRPr="00DD3FA2">
        <w:rPr>
          <w:rFonts w:ascii="宋体" w:hAnsi="宋体" w:hint="eastAsia"/>
          <w:color w:val="000000" w:themeColor="text1"/>
          <w:spacing w:val="4"/>
          <w:sz w:val="24"/>
        </w:rPr>
        <w:t>项目技术咨询联系人：</w:t>
      </w:r>
      <w:proofErr w:type="gramStart"/>
      <w:r w:rsidR="00087F59" w:rsidRPr="00DD3FA2">
        <w:rPr>
          <w:rFonts w:ascii="宋体" w:hAnsi="宋体" w:hint="eastAsia"/>
          <w:color w:val="000000" w:themeColor="text1"/>
          <w:spacing w:val="4"/>
          <w:sz w:val="24"/>
        </w:rPr>
        <w:t>代秀</w:t>
      </w:r>
      <w:proofErr w:type="gramEnd"/>
      <w:r w:rsidRPr="00DD3FA2">
        <w:rPr>
          <w:rFonts w:ascii="宋体" w:hAnsi="宋体" w:hint="eastAsia"/>
          <w:color w:val="000000" w:themeColor="text1"/>
          <w:spacing w:val="4"/>
          <w:sz w:val="24"/>
        </w:rPr>
        <w:t xml:space="preserve"> </w:t>
      </w:r>
      <w:r w:rsidR="00833DD0" w:rsidRPr="00DD3FA2">
        <w:rPr>
          <w:rFonts w:ascii="宋体" w:hAnsi="宋体" w:hint="eastAsia"/>
          <w:color w:val="000000" w:themeColor="text1"/>
          <w:spacing w:val="4"/>
          <w:sz w:val="24"/>
        </w:rPr>
        <w:t>19952575217</w:t>
      </w:r>
    </w:p>
    <w:p w:rsidR="0013438A" w:rsidRPr="00DD3FA2" w:rsidRDefault="00B312FF" w:rsidP="00833DD0">
      <w:pPr>
        <w:widowControl/>
        <w:wordWrap w:val="0"/>
        <w:spacing w:line="330" w:lineRule="atLeas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单位部门：南通大学招投标管理办公室</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联系地址：江苏省南通市</w:t>
      </w:r>
      <w:proofErr w:type="gramStart"/>
      <w:r w:rsidRPr="00DD3FA2">
        <w:rPr>
          <w:rFonts w:ascii="宋体" w:hAnsi="宋体" w:hint="eastAsia"/>
          <w:color w:val="000000" w:themeColor="text1"/>
          <w:spacing w:val="4"/>
          <w:sz w:val="24"/>
        </w:rPr>
        <w:t>啬</w:t>
      </w:r>
      <w:proofErr w:type="gramEnd"/>
      <w:r w:rsidRPr="00DD3FA2">
        <w:rPr>
          <w:rFonts w:ascii="宋体" w:hAnsi="宋体" w:hint="eastAsia"/>
          <w:color w:val="000000" w:themeColor="text1"/>
          <w:spacing w:val="4"/>
          <w:sz w:val="24"/>
        </w:rPr>
        <w:t>园路</w:t>
      </w:r>
      <w:r w:rsidRPr="00DD3FA2">
        <w:rPr>
          <w:rFonts w:ascii="宋体" w:hAnsi="宋体"/>
          <w:color w:val="000000" w:themeColor="text1"/>
          <w:spacing w:val="4"/>
          <w:sz w:val="24"/>
        </w:rPr>
        <w:t>9</w:t>
      </w:r>
      <w:r w:rsidRPr="00DD3FA2">
        <w:rPr>
          <w:rFonts w:ascii="宋体" w:hAnsi="宋体" w:hint="eastAsia"/>
          <w:color w:val="000000" w:themeColor="text1"/>
          <w:spacing w:val="4"/>
          <w:sz w:val="24"/>
        </w:rPr>
        <w:t>号南通大学啬园校区综合楼2</w:t>
      </w:r>
      <w:r w:rsidRPr="00DD3FA2">
        <w:rPr>
          <w:rFonts w:ascii="宋体" w:hAnsi="宋体"/>
          <w:color w:val="000000" w:themeColor="text1"/>
          <w:spacing w:val="4"/>
          <w:sz w:val="24"/>
        </w:rPr>
        <w:t>29</w:t>
      </w:r>
      <w:r w:rsidRPr="00DD3FA2">
        <w:rPr>
          <w:rFonts w:ascii="宋体" w:hAnsi="宋体" w:hint="eastAsia"/>
          <w:color w:val="000000" w:themeColor="text1"/>
          <w:spacing w:val="4"/>
          <w:sz w:val="24"/>
        </w:rPr>
        <w:t>室</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w:t>
      </w:r>
      <w:r w:rsidRPr="00DD3FA2">
        <w:rPr>
          <w:rFonts w:ascii="宋体" w:hAnsi="宋体" w:hint="eastAsia"/>
          <w:color w:val="000000" w:themeColor="text1"/>
          <w:spacing w:val="4"/>
          <w:sz w:val="24"/>
        </w:rPr>
        <w:lastRenderedPageBreak/>
        <w:t>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.edu.cn（加盖单位公章，填写联系人姓名和电话）。</w:t>
      </w:r>
    </w:p>
    <w:p w:rsidR="0013438A" w:rsidRPr="00DD3FA2" w:rsidRDefault="00B312FF">
      <w:pPr>
        <w:widowControl/>
        <w:jc w:val="left"/>
        <w:rPr>
          <w:rFonts w:ascii="宋体" w:hAnsi="宋体"/>
          <w:color w:val="000000" w:themeColor="text1"/>
        </w:rPr>
      </w:pPr>
      <w:r w:rsidRPr="00DD3FA2">
        <w:rPr>
          <w:rFonts w:ascii="宋体" w:hAnsi="宋体"/>
          <w:color w:val="000000" w:themeColor="text1"/>
        </w:rPr>
        <w:br w:type="page"/>
      </w:r>
    </w:p>
    <w:p w:rsidR="0013438A" w:rsidRPr="00DD3FA2" w:rsidRDefault="00B312FF">
      <w:pPr>
        <w:pStyle w:val="1"/>
        <w:jc w:val="center"/>
        <w:rPr>
          <w:color w:val="000000" w:themeColor="text1"/>
        </w:rPr>
      </w:pPr>
      <w:bookmarkStart w:id="3" w:name="_Toc121235146"/>
      <w:bookmarkEnd w:id="2"/>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DD3FA2">
        <w:trPr>
          <w:cantSplit/>
          <w:trHeight w:val="1805"/>
          <w:jc w:val="center"/>
        </w:trPr>
        <w:tc>
          <w:tcPr>
            <w:tcW w:w="2262" w:type="dxa"/>
            <w:tcBorders>
              <w:top w:val="double" w:sz="4" w:space="0" w:color="auto"/>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DD3FA2">
        <w:trPr>
          <w:cantSplit/>
          <w:trHeight w:val="399"/>
          <w:jc w:val="center"/>
        </w:trPr>
        <w:tc>
          <w:tcPr>
            <w:tcW w:w="2262" w:type="dxa"/>
            <w:tcBorders>
              <w:top w:val="double" w:sz="4" w:space="0" w:color="auto"/>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snapToGrid w:val="0"/>
                <w:color w:val="000000" w:themeColor="text1"/>
                <w:sz w:val="28"/>
                <w:szCs w:val="28"/>
              </w:rPr>
            </w:pPr>
            <w:r w:rsidRPr="00DD3FA2">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13438A" w:rsidRPr="00DD3FA2" w:rsidRDefault="00087F59">
            <w:pPr>
              <w:adjustRightInd w:val="0"/>
              <w:snapToGrid w:val="0"/>
              <w:spacing w:line="300" w:lineRule="auto"/>
              <w:rPr>
                <w:rFonts w:ascii="仿宋" w:eastAsia="仿宋" w:hAnsi="仿宋"/>
                <w:snapToGrid w:val="0"/>
                <w:color w:val="000000" w:themeColor="text1"/>
                <w:sz w:val="28"/>
                <w:szCs w:val="28"/>
              </w:rPr>
            </w:pPr>
            <w:r w:rsidRPr="00DD3FA2">
              <w:rPr>
                <w:rFonts w:ascii="仿宋" w:eastAsia="仿宋" w:hAnsi="仿宋" w:hint="eastAsia"/>
                <w:snapToGrid w:val="0"/>
                <w:color w:val="000000" w:themeColor="text1"/>
                <w:sz w:val="28"/>
                <w:szCs w:val="28"/>
              </w:rPr>
              <w:t>多功能静电纺丝机</w:t>
            </w:r>
          </w:p>
        </w:tc>
      </w:tr>
      <w:tr w:rsidR="00DD3FA2" w:rsidRPr="00DD3FA2">
        <w:trPr>
          <w:cantSplit/>
          <w:trHeight w:val="413"/>
          <w:jc w:val="center"/>
        </w:trPr>
        <w:tc>
          <w:tcPr>
            <w:tcW w:w="2262" w:type="dxa"/>
            <w:tcBorders>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highlight w:val="yellow"/>
              </w:rPr>
            </w:pPr>
            <w:r w:rsidRPr="00DD3FA2">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13438A" w:rsidRPr="00DD3FA2" w:rsidRDefault="00B312FF">
            <w:pPr>
              <w:spacing w:line="360" w:lineRule="auto"/>
              <w:jc w:val="left"/>
              <w:rPr>
                <w:rFonts w:ascii="仿宋" w:eastAsia="仿宋" w:hAnsi="仿宋"/>
                <w:snapToGrid w:val="0"/>
                <w:color w:val="000000" w:themeColor="text1"/>
                <w:sz w:val="28"/>
                <w:szCs w:val="28"/>
              </w:rPr>
            </w:pPr>
            <w:r w:rsidRPr="00DD3FA2">
              <w:rPr>
                <w:rFonts w:ascii="仿宋" w:eastAsia="仿宋" w:hAnsi="仿宋" w:hint="eastAsia"/>
                <w:snapToGrid w:val="0"/>
                <w:color w:val="000000" w:themeColor="text1"/>
                <w:sz w:val="28"/>
                <w:szCs w:val="28"/>
              </w:rPr>
              <w:t>TDHW(GK)2022-</w:t>
            </w:r>
            <w:r w:rsidR="00087F59" w:rsidRPr="00DD3FA2">
              <w:rPr>
                <w:rFonts w:ascii="仿宋" w:eastAsia="仿宋" w:hAnsi="仿宋" w:hint="eastAsia"/>
                <w:snapToGrid w:val="0"/>
                <w:color w:val="000000" w:themeColor="text1"/>
                <w:sz w:val="28"/>
                <w:szCs w:val="28"/>
              </w:rPr>
              <w:t>165</w:t>
            </w:r>
          </w:p>
        </w:tc>
      </w:tr>
      <w:tr w:rsidR="00DD3FA2" w:rsidRPr="00DD3FA2">
        <w:trPr>
          <w:cantSplit/>
          <w:trHeight w:val="558"/>
          <w:jc w:val="center"/>
        </w:trPr>
        <w:tc>
          <w:tcPr>
            <w:tcW w:w="2262" w:type="dxa"/>
            <w:tcBorders>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proofErr w:type="gramStart"/>
            <w:r w:rsidRPr="00DD3FA2">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color w:val="000000" w:themeColor="text1"/>
                <w:sz w:val="28"/>
                <w:szCs w:val="28"/>
              </w:rPr>
              <w:t>0513-85012891</w:t>
            </w:r>
          </w:p>
        </w:tc>
      </w:tr>
      <w:tr w:rsidR="00DD3FA2" w:rsidRPr="00DD3FA2">
        <w:trPr>
          <w:cantSplit/>
          <w:trHeight w:val="558"/>
          <w:jc w:val="center"/>
        </w:trPr>
        <w:tc>
          <w:tcPr>
            <w:tcW w:w="2262" w:type="dxa"/>
            <w:tcBorders>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13438A" w:rsidRPr="00DD3FA2" w:rsidRDefault="00833DD0">
            <w:pPr>
              <w:adjustRightInd w:val="0"/>
              <w:snapToGrid w:val="0"/>
              <w:spacing w:line="300" w:lineRule="auto"/>
              <w:rPr>
                <w:rFonts w:ascii="仿宋" w:eastAsia="仿宋" w:hAnsi="仿宋"/>
                <w:color w:val="000000" w:themeColor="text1"/>
                <w:sz w:val="28"/>
                <w:szCs w:val="28"/>
              </w:rPr>
            </w:pPr>
            <w:proofErr w:type="gramStart"/>
            <w:r w:rsidRPr="00DD3FA2">
              <w:rPr>
                <w:rFonts w:ascii="仿宋" w:eastAsia="仿宋" w:hAnsi="仿宋" w:hint="eastAsia"/>
                <w:color w:val="000000" w:themeColor="text1"/>
                <w:sz w:val="28"/>
                <w:szCs w:val="28"/>
              </w:rPr>
              <w:t>代秀</w:t>
            </w:r>
            <w:proofErr w:type="gramEnd"/>
          </w:p>
        </w:tc>
        <w:tc>
          <w:tcPr>
            <w:tcW w:w="2555" w:type="dxa"/>
            <w:tcBorders>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Pr="00DD3FA2" w:rsidRDefault="00833DD0">
            <w:pPr>
              <w:adjustRightInd w:val="0"/>
              <w:snapToGrid w:val="0"/>
              <w:spacing w:line="300" w:lineRule="auto"/>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19952575217</w:t>
            </w:r>
          </w:p>
        </w:tc>
      </w:tr>
      <w:tr w:rsidR="00DD3FA2" w:rsidRPr="00DD3FA2">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color w:val="000000" w:themeColor="text1"/>
                <w:sz w:val="28"/>
                <w:szCs w:val="28"/>
              </w:rPr>
              <w:t>3</w:t>
            </w:r>
            <w:r w:rsidRPr="00DD3FA2">
              <w:rPr>
                <w:rFonts w:ascii="仿宋" w:eastAsia="仿宋" w:hAnsi="仿宋" w:hint="eastAsia"/>
                <w:color w:val="000000" w:themeColor="text1"/>
                <w:sz w:val="28"/>
                <w:szCs w:val="28"/>
              </w:rPr>
              <w:t>00元</w:t>
            </w:r>
          </w:p>
        </w:tc>
      </w:tr>
      <w:tr w:rsidR="00DD3FA2" w:rsidRPr="00DD3FA2">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b/>
                <w:color w:val="000000" w:themeColor="text1"/>
                <w:sz w:val="28"/>
                <w:szCs w:val="28"/>
              </w:rPr>
            </w:pPr>
            <w:r w:rsidRPr="00DD3FA2">
              <w:rPr>
                <w:rFonts w:ascii="仿宋" w:eastAsia="仿宋" w:hAnsi="仿宋" w:hint="eastAsia"/>
                <w:b/>
                <w:color w:val="000000" w:themeColor="text1"/>
                <w:sz w:val="28"/>
                <w:szCs w:val="28"/>
              </w:rPr>
              <w:t>项目预算</w:t>
            </w:r>
            <w:r w:rsidRPr="00DD3FA2">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13438A" w:rsidRPr="00DD3FA2" w:rsidRDefault="00DD3FA2">
            <w:pPr>
              <w:adjustRightInd w:val="0"/>
              <w:snapToGrid w:val="0"/>
              <w:spacing w:line="300" w:lineRule="auto"/>
              <w:rPr>
                <w:rFonts w:ascii="仿宋" w:eastAsia="仿宋" w:hAnsi="仿宋"/>
                <w:b/>
                <w:color w:val="000000" w:themeColor="text1"/>
                <w:sz w:val="28"/>
                <w:szCs w:val="28"/>
              </w:rPr>
            </w:pPr>
            <w:r w:rsidRPr="00DD3FA2">
              <w:rPr>
                <w:rFonts w:ascii="仿宋" w:eastAsia="仿宋" w:hAnsi="仿宋"/>
                <w:b/>
                <w:color w:val="000000" w:themeColor="text1"/>
                <w:sz w:val="28"/>
                <w:szCs w:val="28"/>
              </w:rPr>
              <w:t>25</w:t>
            </w:r>
            <w:r w:rsidR="00B312FF" w:rsidRPr="00DD3FA2">
              <w:rPr>
                <w:rFonts w:ascii="仿宋" w:eastAsia="仿宋" w:hAnsi="仿宋"/>
                <w:b/>
                <w:color w:val="000000" w:themeColor="text1"/>
                <w:sz w:val="28"/>
                <w:szCs w:val="28"/>
              </w:rPr>
              <w:t>.8</w:t>
            </w:r>
            <w:r w:rsidR="00B312FF" w:rsidRPr="00DD3FA2">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13438A" w:rsidRPr="00DD3FA2" w:rsidRDefault="00B312FF">
            <w:pPr>
              <w:adjustRightInd w:val="0"/>
              <w:snapToGrid w:val="0"/>
              <w:spacing w:line="300" w:lineRule="auto"/>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无</w:t>
            </w:r>
          </w:p>
        </w:tc>
      </w:tr>
      <w:tr w:rsidR="00DD3FA2" w:rsidRPr="00DD3FA2">
        <w:trPr>
          <w:cantSplit/>
          <w:trHeight w:val="1576"/>
          <w:jc w:val="center"/>
        </w:trPr>
        <w:tc>
          <w:tcPr>
            <w:tcW w:w="2262" w:type="dxa"/>
            <w:tcBorders>
              <w:left w:val="double" w:sz="4" w:space="0" w:color="auto"/>
              <w:right w:val="single" w:sz="4" w:space="0" w:color="auto"/>
            </w:tcBorders>
            <w:vAlign w:val="center"/>
          </w:tcPr>
          <w:p w:rsidR="0013438A" w:rsidRPr="00DD3FA2" w:rsidRDefault="00B312FF">
            <w:pPr>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DD3FA2">
              <w:rPr>
                <w:rFonts w:ascii="仿宋" w:eastAsia="仿宋" w:hAnsi="仿宋"/>
                <w:color w:val="000000" w:themeColor="text1"/>
                <w:sz w:val="28"/>
                <w:szCs w:val="28"/>
              </w:rPr>
              <w:t>ztb</w:t>
            </w:r>
            <w:r w:rsidRPr="00DD3FA2">
              <w:rPr>
                <w:rFonts w:ascii="仿宋" w:eastAsia="仿宋" w:hAnsi="仿宋" w:hint="eastAsia"/>
                <w:color w:val="000000" w:themeColor="text1"/>
                <w:sz w:val="28"/>
                <w:szCs w:val="28"/>
              </w:rPr>
              <w:t>@ntu</w:t>
            </w:r>
            <w:r w:rsidRPr="00DD3FA2">
              <w:rPr>
                <w:rFonts w:ascii="仿宋" w:eastAsia="仿宋" w:hAnsi="仿宋"/>
                <w:color w:val="000000" w:themeColor="text1"/>
                <w:sz w:val="28"/>
                <w:szCs w:val="28"/>
              </w:rPr>
              <w:t>.edu.cn</w:t>
            </w:r>
            <w:r w:rsidRPr="00DD3FA2">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DD3FA2" w:rsidRPr="00DD3FA2">
        <w:trPr>
          <w:cantSplit/>
          <w:trHeight w:val="547"/>
          <w:jc w:val="center"/>
        </w:trPr>
        <w:tc>
          <w:tcPr>
            <w:tcW w:w="2262" w:type="dxa"/>
            <w:tcBorders>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不组织。</w:t>
            </w:r>
          </w:p>
        </w:tc>
      </w:tr>
      <w:tr w:rsidR="00DD3FA2" w:rsidRPr="00DD3FA2">
        <w:trPr>
          <w:cantSplit/>
          <w:trHeight w:val="547"/>
          <w:jc w:val="center"/>
        </w:trPr>
        <w:tc>
          <w:tcPr>
            <w:tcW w:w="2262" w:type="dxa"/>
            <w:tcBorders>
              <w:left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“投标文件组成”详见第三部分“投标人须知”第2</w:t>
            </w:r>
            <w:r w:rsidRPr="00DD3FA2">
              <w:rPr>
                <w:rFonts w:ascii="仿宋" w:eastAsia="仿宋" w:hAnsi="仿宋"/>
                <w:color w:val="000000" w:themeColor="text1"/>
                <w:sz w:val="28"/>
                <w:szCs w:val="28"/>
              </w:rPr>
              <w:t>.2</w:t>
            </w:r>
            <w:r w:rsidRPr="00DD3FA2">
              <w:rPr>
                <w:rFonts w:ascii="仿宋" w:eastAsia="仿宋" w:hAnsi="仿宋" w:hint="eastAsia"/>
                <w:color w:val="000000" w:themeColor="text1"/>
                <w:sz w:val="28"/>
                <w:szCs w:val="28"/>
              </w:rPr>
              <w:t>条。</w:t>
            </w:r>
          </w:p>
        </w:tc>
      </w:tr>
      <w:tr w:rsidR="00DD3FA2" w:rsidRPr="00DD3FA2">
        <w:trPr>
          <w:cantSplit/>
          <w:trHeight w:val="413"/>
          <w:jc w:val="center"/>
        </w:trPr>
        <w:tc>
          <w:tcPr>
            <w:tcW w:w="2262" w:type="dxa"/>
            <w:tcBorders>
              <w:left w:val="double" w:sz="4" w:space="0" w:color="auto"/>
            </w:tcBorders>
            <w:vAlign w:val="center"/>
          </w:tcPr>
          <w:p w:rsidR="0013438A" w:rsidRPr="00DD3FA2" w:rsidRDefault="00B312FF">
            <w:pPr>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13438A" w:rsidRPr="00DD3FA2" w:rsidRDefault="00B312FF">
            <w:pP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投标截止日后</w:t>
            </w:r>
            <w:r w:rsidRPr="00DD3FA2">
              <w:rPr>
                <w:rFonts w:ascii="仿宋" w:eastAsia="仿宋" w:hAnsi="仿宋"/>
                <w:color w:val="000000" w:themeColor="text1"/>
                <w:sz w:val="28"/>
                <w:szCs w:val="28"/>
              </w:rPr>
              <w:t>90</w:t>
            </w:r>
            <w:r w:rsidRPr="00DD3FA2">
              <w:rPr>
                <w:rFonts w:ascii="仿宋" w:eastAsia="仿宋" w:hAnsi="仿宋" w:hint="eastAsia"/>
                <w:color w:val="000000" w:themeColor="text1"/>
                <w:sz w:val="28"/>
                <w:szCs w:val="28"/>
              </w:rPr>
              <w:t>日内有效</w:t>
            </w:r>
          </w:p>
        </w:tc>
      </w:tr>
      <w:tr w:rsidR="00DD3FA2" w:rsidRPr="00DD3FA2">
        <w:trPr>
          <w:cantSplit/>
          <w:trHeight w:val="1059"/>
          <w:jc w:val="center"/>
        </w:trPr>
        <w:tc>
          <w:tcPr>
            <w:tcW w:w="2262" w:type="dxa"/>
            <w:tcBorders>
              <w:left w:val="double" w:sz="4" w:space="0" w:color="auto"/>
              <w:bottom w:val="sing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w:t>
            </w:r>
          </w:p>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投标文件递交截止时间：</w:t>
            </w:r>
            <w:r w:rsidR="00087F59" w:rsidRPr="00DD3FA2">
              <w:rPr>
                <w:rFonts w:ascii="仿宋" w:eastAsia="仿宋" w:hAnsi="仿宋" w:hint="eastAsia"/>
                <w:color w:val="000000" w:themeColor="text1"/>
                <w:sz w:val="28"/>
                <w:szCs w:val="28"/>
              </w:rPr>
              <w:t>2023年</w:t>
            </w:r>
            <w:r w:rsidR="00DD3FA2">
              <w:rPr>
                <w:rFonts w:ascii="仿宋" w:eastAsia="仿宋" w:hAnsi="仿宋" w:hint="eastAsia"/>
                <w:color w:val="000000" w:themeColor="text1"/>
                <w:sz w:val="28"/>
                <w:szCs w:val="28"/>
              </w:rPr>
              <w:t>1月5日</w:t>
            </w:r>
            <w:r w:rsidRPr="00DD3FA2">
              <w:rPr>
                <w:rFonts w:ascii="仿宋" w:eastAsia="仿宋" w:hAnsi="仿宋" w:hint="eastAsia"/>
                <w:color w:val="000000" w:themeColor="text1"/>
                <w:sz w:val="28"/>
                <w:szCs w:val="28"/>
              </w:rPr>
              <w:t>14时00分；</w:t>
            </w:r>
            <w:r w:rsidRPr="00DD3FA2">
              <w:rPr>
                <w:rFonts w:ascii="仿宋" w:eastAsia="仿宋" w:hAnsi="仿宋" w:hint="eastAsia"/>
                <w:b/>
                <w:color w:val="000000" w:themeColor="text1"/>
                <w:sz w:val="28"/>
                <w:szCs w:val="28"/>
              </w:rPr>
              <w:t>本项目采用电子招投标方式对文件进行评审，投标人无需到开标现场，无需提交纸质文件；</w:t>
            </w:r>
            <w:r w:rsidRPr="00DD3FA2">
              <w:rPr>
                <w:rFonts w:ascii="仿宋" w:eastAsia="仿宋" w:hAnsi="仿宋" w:hint="eastAsia"/>
                <w:b/>
                <w:color w:val="000000" w:themeColor="text1"/>
                <w:sz w:val="28"/>
                <w:szCs w:val="28"/>
                <w:u w:val="single"/>
              </w:rPr>
              <w:t>投标人需在开标前一小时在线签到、开标后半小时内在系统中远程解密，</w:t>
            </w:r>
            <w:r w:rsidRPr="00DD3FA2">
              <w:rPr>
                <w:rFonts w:ascii="仿宋" w:eastAsia="仿宋" w:hAnsi="仿宋" w:hint="eastAsia"/>
                <w:b/>
                <w:color w:val="000000" w:themeColor="text1"/>
                <w:sz w:val="28"/>
                <w:szCs w:val="28"/>
              </w:rPr>
              <w:t>未按时操作视为自动放弃本项目投标。</w:t>
            </w:r>
          </w:p>
        </w:tc>
      </w:tr>
      <w:tr w:rsidR="00DD3FA2" w:rsidRPr="00DD3FA2">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DD3FA2" w:rsidRDefault="00B312FF">
            <w:pPr>
              <w:adjustRightInd w:val="0"/>
              <w:snapToGrid w:val="0"/>
              <w:spacing w:line="300" w:lineRule="auto"/>
              <w:jc w:val="center"/>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DD3FA2" w:rsidRDefault="00B312FF">
            <w:pPr>
              <w:adjustRightInd w:val="0"/>
              <w:snapToGrid w:val="0"/>
              <w:rPr>
                <w:rFonts w:ascii="仿宋" w:eastAsia="仿宋" w:hAnsi="仿宋"/>
                <w:color w:val="000000" w:themeColor="text1"/>
                <w:sz w:val="28"/>
                <w:szCs w:val="28"/>
              </w:rPr>
            </w:pPr>
            <w:r w:rsidRPr="00DD3FA2">
              <w:rPr>
                <w:rFonts w:ascii="仿宋" w:eastAsia="仿宋" w:hAnsi="仿宋" w:hint="eastAsia"/>
                <w:color w:val="000000" w:themeColor="text1"/>
                <w:sz w:val="28"/>
                <w:szCs w:val="28"/>
              </w:rPr>
              <w:t>开标时间：</w:t>
            </w:r>
            <w:r w:rsidR="00087F59" w:rsidRPr="00DD3FA2">
              <w:rPr>
                <w:rFonts w:ascii="仿宋" w:eastAsia="仿宋" w:hAnsi="仿宋" w:hint="eastAsia"/>
                <w:color w:val="000000" w:themeColor="text1"/>
                <w:sz w:val="28"/>
                <w:szCs w:val="28"/>
              </w:rPr>
              <w:t>2023年</w:t>
            </w:r>
            <w:r w:rsidR="00DD3FA2">
              <w:rPr>
                <w:rFonts w:ascii="仿宋" w:eastAsia="仿宋" w:hAnsi="仿宋" w:hint="eastAsia"/>
                <w:color w:val="000000" w:themeColor="text1"/>
                <w:sz w:val="28"/>
                <w:szCs w:val="28"/>
              </w:rPr>
              <w:t>1月5日</w:t>
            </w:r>
            <w:r w:rsidRPr="00DD3FA2">
              <w:rPr>
                <w:rFonts w:ascii="仿宋" w:eastAsia="仿宋" w:hAnsi="仿宋" w:hint="eastAsia"/>
                <w:color w:val="000000" w:themeColor="text1"/>
                <w:sz w:val="28"/>
                <w:szCs w:val="28"/>
              </w:rPr>
              <w:t>14时00分；开标地点：</w:t>
            </w:r>
            <w:r w:rsidRPr="00DD3FA2">
              <w:rPr>
                <w:rFonts w:ascii="仿宋" w:eastAsia="仿宋" w:hAnsi="仿宋" w:cs="宋体" w:hint="eastAsia"/>
                <w:color w:val="000000" w:themeColor="text1"/>
                <w:spacing w:val="4"/>
                <w:kern w:val="0"/>
                <w:sz w:val="28"/>
                <w:szCs w:val="28"/>
              </w:rPr>
              <w:t>南通大学</w:t>
            </w:r>
            <w:proofErr w:type="gramStart"/>
            <w:r w:rsidRPr="00DD3FA2">
              <w:rPr>
                <w:rFonts w:ascii="仿宋" w:eastAsia="仿宋" w:hAnsi="仿宋" w:cs="宋体" w:hint="eastAsia"/>
                <w:color w:val="000000" w:themeColor="text1"/>
                <w:spacing w:val="4"/>
                <w:kern w:val="0"/>
                <w:sz w:val="28"/>
                <w:szCs w:val="28"/>
              </w:rPr>
              <w:t>啬</w:t>
            </w:r>
            <w:proofErr w:type="gramEnd"/>
            <w:r w:rsidRPr="00DD3FA2">
              <w:rPr>
                <w:rFonts w:ascii="仿宋" w:eastAsia="仿宋" w:hAnsi="仿宋" w:cs="宋体" w:hint="eastAsia"/>
                <w:color w:val="000000" w:themeColor="text1"/>
                <w:spacing w:val="4"/>
                <w:kern w:val="0"/>
                <w:sz w:val="28"/>
                <w:szCs w:val="28"/>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）超出经营范围投标的；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rFonts w:ascii="宋体" w:hAnsi="宋体" w:hint="eastAsia"/>
          <w:bCs/>
          <w:color w:val="000000" w:themeColor="text1"/>
          <w:sz w:val="24"/>
        </w:rPr>
        <w:t>不具备招标文件规定的资格条件及未按招标文件规定的要求提供资格证明文件的；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）无法定代表人签字或签章、签字或签章人无法定代表人有效委托的；应加盖投标人公章而未盖章的；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）投标有效期不足的；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w:t>
      </w:r>
      <w:r w:rsidRPr="00DD3FA2">
        <w:rPr>
          <w:rFonts w:ascii="宋体" w:hAnsi="宋体" w:hint="eastAsia"/>
          <w:color w:val="000000" w:themeColor="text1"/>
          <w:sz w:val="24"/>
        </w:rPr>
        <w:t>报价明显偏离市场行情的</w:t>
      </w:r>
      <w:r w:rsidRPr="00DD3FA2">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）重要技术指标和参数不满足招标要求的；</w:t>
      </w:r>
    </w:p>
    <w:p w:rsidR="0013438A" w:rsidRPr="00DD3FA2" w:rsidRDefault="00B312FF">
      <w:pPr>
        <w:tabs>
          <w:tab w:val="left" w:pos="525"/>
          <w:tab w:val="left" w:pos="1050"/>
        </w:tabs>
        <w:spacing w:line="350" w:lineRule="auto"/>
        <w:ind w:left="1" w:firstLineChars="200" w:firstLine="480"/>
        <w:rPr>
          <w:rFonts w:ascii="宋体"/>
          <w:bCs/>
          <w:color w:val="000000" w:themeColor="text1"/>
          <w:sz w:val="24"/>
        </w:rPr>
      </w:pPr>
      <w:r w:rsidRPr="00DD3FA2">
        <w:rPr>
          <w:rFonts w:hint="eastAsia"/>
          <w:color w:val="000000" w:themeColor="text1"/>
          <w:sz w:val="24"/>
        </w:rPr>
        <w:t>（</w:t>
      </w:r>
      <w:r w:rsidRPr="00DD3FA2">
        <w:rPr>
          <w:color w:val="000000" w:themeColor="text1"/>
          <w:sz w:val="24"/>
        </w:rPr>
        <w:t>7</w:t>
      </w:r>
      <w:r w:rsidRPr="00DD3FA2">
        <w:rPr>
          <w:rFonts w:hint="eastAsia"/>
          <w:color w:val="000000" w:themeColor="text1"/>
          <w:sz w:val="24"/>
        </w:rPr>
        <w:t>）</w:t>
      </w:r>
      <w:r w:rsidRPr="00DD3FA2">
        <w:rPr>
          <w:rFonts w:ascii="宋体" w:hAnsi="宋体" w:hint="eastAsia"/>
          <w:bCs/>
          <w:color w:val="000000" w:themeColor="text1"/>
          <w:sz w:val="24"/>
        </w:rPr>
        <w:t>重要内容或关键字迹模糊不清无法辨认的；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8</w:t>
      </w:r>
      <w:r w:rsidRPr="00DD3FA2">
        <w:rPr>
          <w:rFonts w:hint="eastAsia"/>
          <w:color w:val="000000" w:themeColor="text1"/>
          <w:sz w:val="24"/>
        </w:rPr>
        <w:t>）其他未对招标文件实质性要求和条件做出响应的；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9</w:t>
      </w:r>
      <w:r w:rsidRPr="00DD3FA2">
        <w:rPr>
          <w:rFonts w:hint="eastAsia"/>
          <w:color w:val="000000" w:themeColor="text1"/>
          <w:sz w:val="24"/>
        </w:rPr>
        <w:t>）故意哄抬价格或压价等其它恶意串通投标的；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10</w:t>
      </w:r>
      <w:r w:rsidRPr="00DD3FA2">
        <w:rPr>
          <w:rFonts w:hint="eastAsia"/>
          <w:color w:val="000000" w:themeColor="text1"/>
          <w:sz w:val="24"/>
        </w:rPr>
        <w:t>）有损害采购人和用户利益的规定的；</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11</w:t>
      </w:r>
      <w:r w:rsidRPr="00DD3FA2">
        <w:rPr>
          <w:rFonts w:hint="eastAsia"/>
          <w:color w:val="000000" w:themeColor="text1"/>
          <w:sz w:val="24"/>
        </w:rPr>
        <w:t>）不同投标人的投标文件由同一单位或者个人编制；</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12</w:t>
      </w:r>
      <w:r w:rsidRPr="00DD3FA2">
        <w:rPr>
          <w:rFonts w:hint="eastAsia"/>
          <w:color w:val="000000" w:themeColor="text1"/>
          <w:sz w:val="24"/>
        </w:rPr>
        <w:t>）不同投标人委托同一单位或者个人办理投标事宜；</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13</w:t>
      </w:r>
      <w:r w:rsidRPr="00DD3FA2">
        <w:rPr>
          <w:rFonts w:hint="eastAsia"/>
          <w:color w:val="000000" w:themeColor="text1"/>
          <w:sz w:val="24"/>
        </w:rPr>
        <w:t>）不同投标人的投标文件载明的项目管理成员或者联系人员为同一人；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14</w:t>
      </w:r>
      <w:r w:rsidRPr="00DD3FA2">
        <w:rPr>
          <w:rFonts w:hint="eastAsia"/>
          <w:color w:val="000000" w:themeColor="text1"/>
          <w:sz w:val="24"/>
        </w:rPr>
        <w:t>）不同投标人的投标文件异常一致或者投标报价呈规律性差异；</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15</w:t>
      </w:r>
      <w:r w:rsidRPr="00DD3FA2">
        <w:rPr>
          <w:rFonts w:hint="eastAsia"/>
          <w:color w:val="000000" w:themeColor="text1"/>
          <w:sz w:val="24"/>
        </w:rPr>
        <w:t>）不同投标人的投标文件相互混装；</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16</w:t>
      </w:r>
      <w:r w:rsidRPr="00DD3FA2">
        <w:rPr>
          <w:rFonts w:hint="eastAsia"/>
          <w:color w:val="000000" w:themeColor="text1"/>
          <w:sz w:val="24"/>
        </w:rPr>
        <w:t>）投标报价超过招标文件中规定的预算金额；</w:t>
      </w:r>
    </w:p>
    <w:p w:rsidR="0013438A" w:rsidRPr="00DD3FA2" w:rsidRDefault="00B312FF">
      <w:pPr>
        <w:spacing w:line="360" w:lineRule="auto"/>
        <w:ind w:firstLineChars="200" w:firstLine="480"/>
        <w:rPr>
          <w:rFonts w:ascii="宋体" w:hAnsi="宋体" w:cs="Arial"/>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17</w:t>
      </w:r>
      <w:r w:rsidRPr="00DD3FA2">
        <w:rPr>
          <w:rFonts w:ascii="宋体" w:hAnsi="宋体" w:hint="eastAsia"/>
          <w:color w:val="000000" w:themeColor="text1"/>
          <w:sz w:val="24"/>
        </w:rPr>
        <w:t>）</w:t>
      </w:r>
      <w:r w:rsidRPr="00DD3FA2">
        <w:rPr>
          <w:rFonts w:ascii="宋体" w:hAnsi="宋体" w:cs="Arial" w:hint="eastAsia"/>
          <w:color w:val="000000" w:themeColor="text1"/>
          <w:sz w:val="24"/>
        </w:rPr>
        <w:t>发生影响招标公平、公正的违法、违规行为的；</w:t>
      </w:r>
    </w:p>
    <w:p w:rsidR="0013438A" w:rsidRPr="00DD3FA2" w:rsidRDefault="00B312FF">
      <w:pPr>
        <w:spacing w:line="360" w:lineRule="auto"/>
        <w:ind w:firstLineChars="200" w:firstLine="480"/>
        <w:rPr>
          <w:rFonts w:ascii="宋体" w:hAnsi="宋体" w:cs="Arial"/>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18</w:t>
      </w:r>
      <w:r w:rsidRPr="00DD3FA2">
        <w:rPr>
          <w:rFonts w:ascii="宋体" w:hAnsi="宋体" w:hint="eastAsia"/>
          <w:color w:val="000000" w:themeColor="text1"/>
          <w:sz w:val="24"/>
        </w:rPr>
        <w:t>）</w:t>
      </w:r>
      <w:r w:rsidRPr="00DD3FA2">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lastRenderedPageBreak/>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评标，即在投标文件满足招标文件全部实质性要求，</w:t>
      </w:r>
      <w:proofErr w:type="gramStart"/>
      <w:r w:rsidRPr="00DD3FA2">
        <w:rPr>
          <w:rFonts w:hint="eastAsia"/>
          <w:color w:val="000000" w:themeColor="text1"/>
          <w:sz w:val="24"/>
        </w:rPr>
        <w:t>且按照</w:t>
      </w:r>
      <w:proofErr w:type="gramEnd"/>
      <w:r w:rsidRPr="00DD3FA2">
        <w:rPr>
          <w:rFonts w:hint="eastAsia"/>
          <w:color w:val="000000" w:themeColor="text1"/>
          <w:sz w:val="24"/>
        </w:rPr>
        <w:t>评审因素的量化指标评审得分最高的投标人为排名第一的中标候选人。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13438A" w:rsidRPr="00DD3FA2" w:rsidRDefault="00B312F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DD3FA2" w:rsidRPr="00DD3FA2">
        <w:trPr>
          <w:trHeight w:hRule="exact" w:val="141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DD3FA2" w:rsidRPr="00DD3FA2">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性能及</w:t>
            </w:r>
          </w:p>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DD3FA2">
              <w:rPr>
                <w:rFonts w:ascii="宋体" w:hAnsi="宋体" w:cs="宋体" w:hint="eastAsia"/>
                <w:color w:val="000000" w:themeColor="text1"/>
                <w:lang w:val="zh-TW" w:eastAsia="zh-TW"/>
              </w:rPr>
              <w:t>评价好得</w:t>
            </w:r>
            <w:r w:rsidRPr="00DD3FA2">
              <w:rPr>
                <w:rFonts w:ascii="宋体" w:hAnsi="宋体" w:cs="宋体" w:hint="eastAsia"/>
                <w:color w:val="000000" w:themeColor="text1"/>
                <w:lang w:val="zh-TW"/>
              </w:rPr>
              <w:t>7</w:t>
            </w:r>
            <w:r w:rsidRPr="00DD3FA2">
              <w:rPr>
                <w:color w:val="000000" w:themeColor="text1"/>
              </w:rPr>
              <w:t>~</w:t>
            </w:r>
            <w:r w:rsidRPr="00DD3FA2">
              <w:rPr>
                <w:rFonts w:ascii="宋体" w:hAnsi="宋体" w:cs="宋体" w:hint="eastAsia"/>
                <w:color w:val="000000" w:themeColor="text1"/>
                <w:lang w:val="zh-TW"/>
              </w:rPr>
              <w:t>10</w:t>
            </w:r>
            <w:r w:rsidRPr="00DD3FA2">
              <w:rPr>
                <w:rFonts w:ascii="宋体" w:hAnsi="宋体" w:cs="宋体" w:hint="eastAsia"/>
                <w:color w:val="000000" w:themeColor="text1"/>
                <w:lang w:val="zh-TW" w:eastAsia="zh-TW"/>
              </w:rPr>
              <w:t>分；评价较好得</w:t>
            </w:r>
            <w:r w:rsidRPr="00DD3FA2">
              <w:rPr>
                <w:rFonts w:ascii="宋体" w:hAnsi="宋体" w:cs="宋体" w:hint="eastAsia"/>
                <w:color w:val="000000" w:themeColor="text1"/>
                <w:lang w:val="zh-TW"/>
              </w:rPr>
              <w:t>4</w:t>
            </w:r>
            <w:r w:rsidRPr="00DD3FA2">
              <w:rPr>
                <w:color w:val="000000" w:themeColor="text1"/>
              </w:rPr>
              <w:t>~</w:t>
            </w:r>
            <w:r w:rsidRPr="00DD3FA2">
              <w:rPr>
                <w:rFonts w:ascii="宋体" w:hAnsi="宋体" w:cs="宋体" w:hint="eastAsia"/>
                <w:color w:val="000000" w:themeColor="text1"/>
                <w:lang w:val="zh-TW"/>
              </w:rPr>
              <w:t>6</w:t>
            </w:r>
            <w:r w:rsidRPr="00DD3FA2">
              <w:rPr>
                <w:rFonts w:ascii="宋体" w:hAnsi="宋体" w:cs="宋体"/>
                <w:color w:val="000000" w:themeColor="text1"/>
                <w:lang w:val="zh-TW" w:eastAsia="zh-TW"/>
              </w:rPr>
              <w:t>分；评价一般得</w:t>
            </w:r>
            <w:r w:rsidRPr="00DD3FA2">
              <w:rPr>
                <w:rFonts w:ascii="宋体" w:hAnsi="宋体" w:cs="宋体" w:hint="eastAsia"/>
                <w:color w:val="000000" w:themeColor="text1"/>
                <w:lang w:val="zh-TW"/>
              </w:rPr>
              <w:t>1</w:t>
            </w:r>
            <w:r w:rsidRPr="00DD3FA2">
              <w:rPr>
                <w:color w:val="000000" w:themeColor="text1"/>
              </w:rPr>
              <w:t>~</w:t>
            </w:r>
            <w:r w:rsidRPr="00DD3FA2">
              <w:rPr>
                <w:rFonts w:ascii="宋体" w:hAnsi="宋体" w:cs="宋体" w:hint="eastAsia"/>
                <w:color w:val="000000" w:themeColor="text1"/>
                <w:lang w:val="zh-TW"/>
              </w:rPr>
              <w:t>3</w:t>
            </w:r>
            <w:r w:rsidRPr="00DD3FA2">
              <w:rPr>
                <w:rFonts w:ascii="宋体" w:hAnsi="宋体" w:cs="宋体"/>
                <w:color w:val="000000" w:themeColor="text1"/>
                <w:lang w:val="zh-TW" w:eastAsia="zh-TW"/>
              </w:rPr>
              <w:t>分。</w:t>
            </w:r>
          </w:p>
        </w:tc>
      </w:tr>
      <w:tr w:rsidR="00DD3FA2" w:rsidRPr="00DD3FA2">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sidRPr="00DD3FA2">
              <w:rPr>
                <w:rFonts w:hint="eastAsia"/>
                <w:color w:val="000000" w:themeColor="text1"/>
                <w:lang w:val="zh-CN"/>
              </w:rPr>
              <w:t>3</w:t>
            </w:r>
            <w:r w:rsidRPr="00DD3FA2">
              <w:rPr>
                <w:rFonts w:ascii="宋体" w:hAnsi="宋体" w:cs="宋体"/>
                <w:color w:val="000000" w:themeColor="text1"/>
                <w:lang w:val="zh-TW" w:eastAsia="zh-TW"/>
              </w:rPr>
              <w:t>分。</w:t>
            </w:r>
          </w:p>
        </w:tc>
      </w:tr>
      <w:tr w:rsidR="00DD3FA2"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color w:val="000000" w:themeColor="text1"/>
                <w:lang w:val="zh-TW" w:eastAsia="zh-TW"/>
              </w:rPr>
              <w:t>根据投标人提供的产品故障报修的响应时间、处理速度、定期巡检以及技术支持、软件升级、技术培训等服务承诺横向比较，优得</w:t>
            </w:r>
            <w:r w:rsidRPr="00DD3FA2">
              <w:rPr>
                <w:rFonts w:eastAsiaTheme="minorEastAsia"/>
                <w:color w:val="000000" w:themeColor="text1"/>
                <w:lang w:val="zh-TW" w:eastAsia="zh-TW"/>
              </w:rPr>
              <w:t>4~5</w:t>
            </w:r>
            <w:r w:rsidRPr="00DD3FA2">
              <w:rPr>
                <w:color w:val="000000" w:themeColor="text1"/>
                <w:lang w:val="zh-TW" w:eastAsia="zh-TW"/>
              </w:rPr>
              <w:t>分；良得</w:t>
            </w:r>
            <w:r w:rsidRPr="00DD3FA2">
              <w:rPr>
                <w:rFonts w:eastAsiaTheme="minorHAnsi"/>
                <w:color w:val="000000" w:themeColor="text1"/>
                <w:lang w:val="zh-TW" w:eastAsia="zh-TW"/>
              </w:rPr>
              <w:t>2~3</w:t>
            </w:r>
            <w:r w:rsidRPr="00DD3FA2">
              <w:rPr>
                <w:color w:val="000000" w:themeColor="text1"/>
                <w:lang w:val="zh-TW" w:eastAsia="zh-TW"/>
              </w:rPr>
              <w:t>分；一般得</w:t>
            </w:r>
            <w:r w:rsidRPr="00DD3FA2">
              <w:rPr>
                <w:color w:val="000000" w:themeColor="text1"/>
                <w:lang w:val="zh-TW" w:eastAsia="zh-TW"/>
              </w:rPr>
              <w:t>0~1</w:t>
            </w:r>
            <w:r w:rsidRPr="00DD3FA2">
              <w:rPr>
                <w:color w:val="000000" w:themeColor="text1"/>
                <w:lang w:val="zh-TW" w:eastAsia="zh-TW"/>
              </w:rPr>
              <w:t>分。</w:t>
            </w:r>
          </w:p>
        </w:tc>
      </w:tr>
      <w:tr w:rsidR="00DD3FA2" w:rsidRPr="00DD3FA2">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color w:val="000000" w:themeColor="text1"/>
              </w:rPr>
            </w:pPr>
            <w:r w:rsidRPr="00DD3FA2">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hint="eastAsia"/>
                <w:color w:val="000000" w:themeColor="text1"/>
                <w:lang w:val="zh-TW" w:eastAsia="zh-TW"/>
              </w:rPr>
              <w:t>根据投标人提供的保修期结束后维修价格、配件及耗材价格等服务收费以及提供的优惠情况横向比较，优得</w:t>
            </w:r>
            <w:r w:rsidRPr="00DD3FA2">
              <w:rPr>
                <w:rFonts w:hint="eastAsia"/>
                <w:color w:val="000000" w:themeColor="text1"/>
                <w:lang w:val="zh-TW" w:eastAsia="zh-TW"/>
              </w:rPr>
              <w:t>3</w:t>
            </w:r>
            <w:r w:rsidRPr="00DD3FA2">
              <w:rPr>
                <w:rFonts w:hint="eastAsia"/>
                <w:color w:val="000000" w:themeColor="text1"/>
                <w:lang w:val="zh-TW" w:eastAsia="zh-TW"/>
              </w:rPr>
              <w:t>分；良得</w:t>
            </w:r>
            <w:r w:rsidRPr="00DD3FA2">
              <w:rPr>
                <w:rFonts w:hint="eastAsia"/>
                <w:color w:val="000000" w:themeColor="text1"/>
                <w:lang w:val="zh-TW" w:eastAsia="zh-TW"/>
              </w:rPr>
              <w:t>2</w:t>
            </w:r>
            <w:r w:rsidRPr="00DD3FA2">
              <w:rPr>
                <w:rFonts w:hint="eastAsia"/>
                <w:color w:val="000000" w:themeColor="text1"/>
                <w:lang w:val="zh-TW" w:eastAsia="zh-TW"/>
              </w:rPr>
              <w:t>分；一般得</w:t>
            </w:r>
            <w:r w:rsidRPr="00DD3FA2">
              <w:rPr>
                <w:rFonts w:hint="eastAsia"/>
                <w:color w:val="000000" w:themeColor="text1"/>
                <w:lang w:val="zh-TW" w:eastAsia="zh-TW"/>
              </w:rPr>
              <w:t>0-1</w:t>
            </w:r>
            <w:r w:rsidRPr="00DD3FA2">
              <w:rPr>
                <w:rFonts w:hint="eastAsia"/>
                <w:color w:val="000000" w:themeColor="text1"/>
                <w:lang w:val="zh-TW" w:eastAsia="zh-TW"/>
              </w:rPr>
              <w:t>分。</w:t>
            </w:r>
          </w:p>
        </w:tc>
      </w:tr>
      <w:tr w:rsidR="00DD3FA2"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根据投标人</w:t>
            </w:r>
            <w:r w:rsidRPr="00DD3FA2">
              <w:rPr>
                <w:color w:val="000000" w:themeColor="text1"/>
              </w:rPr>
              <w:t>2019</w:t>
            </w:r>
            <w:r w:rsidRPr="00DD3FA2">
              <w:rPr>
                <w:rFonts w:ascii="宋体" w:hAnsi="宋体" w:cs="宋体"/>
                <w:color w:val="000000" w:themeColor="text1"/>
                <w:lang w:val="zh-TW" w:eastAsia="zh-TW"/>
              </w:rPr>
              <w:t>年</w:t>
            </w:r>
            <w:r w:rsidRPr="00DD3FA2">
              <w:rPr>
                <w:color w:val="000000" w:themeColor="text1"/>
              </w:rPr>
              <w:t>1</w:t>
            </w:r>
            <w:r w:rsidRPr="00DD3FA2">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DD3FA2">
              <w:rPr>
                <w:color w:val="000000" w:themeColor="text1"/>
              </w:rPr>
              <w:t>1</w:t>
            </w:r>
            <w:r w:rsidRPr="00DD3FA2">
              <w:rPr>
                <w:rFonts w:ascii="宋体" w:hAnsi="宋体" w:cs="宋体"/>
                <w:color w:val="000000" w:themeColor="text1"/>
                <w:lang w:val="zh-TW" w:eastAsia="zh-TW"/>
              </w:rPr>
              <w:t>分；同一买方的多份合同仅算一份业绩，得</w:t>
            </w:r>
            <w:r w:rsidRPr="00DD3FA2">
              <w:rPr>
                <w:color w:val="000000" w:themeColor="text1"/>
              </w:rPr>
              <w:t>1</w:t>
            </w:r>
            <w:r w:rsidRPr="00DD3FA2">
              <w:rPr>
                <w:rFonts w:ascii="宋体" w:hAnsi="宋体" w:cs="宋体"/>
                <w:color w:val="000000" w:themeColor="text1"/>
                <w:lang w:val="zh-TW" w:eastAsia="zh-TW"/>
              </w:rPr>
              <w:t>分；最多得</w:t>
            </w:r>
            <w:r w:rsidRPr="00DD3FA2">
              <w:rPr>
                <w:rFonts w:hint="eastAsia"/>
                <w:color w:val="000000" w:themeColor="text1"/>
              </w:rPr>
              <w:t>6</w:t>
            </w:r>
            <w:r w:rsidRPr="00DD3FA2">
              <w:rPr>
                <w:rFonts w:ascii="宋体" w:hAnsi="宋体" w:cs="宋体"/>
                <w:color w:val="000000" w:themeColor="text1"/>
                <w:lang w:val="zh-TW" w:eastAsia="zh-TW"/>
              </w:rPr>
              <w:t>分）。</w:t>
            </w:r>
          </w:p>
        </w:tc>
      </w:tr>
      <w:tr w:rsidR="00DD3FA2" w:rsidRPr="00DD3FA2">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rPr>
                <w:rFonts w:asciiTheme="minorEastAsia" w:eastAsiaTheme="minorEastAsia" w:hAnsiTheme="minorEastAsia"/>
                <w:color w:val="000000" w:themeColor="text1"/>
                <w:szCs w:val="21"/>
              </w:rPr>
            </w:pPr>
            <w:r w:rsidRPr="00DD3FA2">
              <w:rPr>
                <w:rFonts w:hint="eastAsia"/>
                <w:color w:val="000000" w:themeColor="text1"/>
                <w:szCs w:val="21"/>
              </w:rPr>
              <w:t>根据投标文件对招标文件的响应情况、表述清晰程度、规范性等评分</w:t>
            </w:r>
            <w:r w:rsidRPr="00DD3FA2">
              <w:rPr>
                <w:rFonts w:hint="eastAsia"/>
                <w:color w:val="000000" w:themeColor="text1"/>
              </w:rPr>
              <w:t>，满分</w:t>
            </w:r>
            <w:r w:rsidRPr="00DD3FA2">
              <w:rPr>
                <w:rFonts w:hint="eastAsia"/>
                <w:color w:val="000000" w:themeColor="text1"/>
              </w:rPr>
              <w:t>1</w:t>
            </w:r>
            <w:r w:rsidRPr="00DD3FA2">
              <w:rPr>
                <w:rFonts w:hint="eastAsia"/>
                <w:color w:val="000000" w:themeColor="text1"/>
              </w:rPr>
              <w:t>分。</w:t>
            </w:r>
          </w:p>
        </w:tc>
      </w:tr>
      <w:tr w:rsidR="00DD3FA2"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hint="eastAsia"/>
          <w:color w:val="000000" w:themeColor="text1"/>
          <w:sz w:val="24"/>
        </w:rPr>
        <w:t>评审委员会</w:t>
      </w:r>
      <w:r w:rsidRPr="00DD3FA2">
        <w:rPr>
          <w:rFonts w:ascii="宋体" w:hAnsi="宋体" w:hint="eastAsia"/>
          <w:color w:val="000000" w:themeColor="text1"/>
          <w:sz w:val="24"/>
          <w:lang w:val="zh-CN"/>
        </w:rPr>
        <w:t>按照得分高低顺序对投标人进行排列。</w:t>
      </w:r>
      <w:r w:rsidRPr="00DD3FA2">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lastRenderedPageBreak/>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trPr>
          <w:trHeight w:val="2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087F59">
            <w:pPr>
              <w:autoSpaceDE w:val="0"/>
              <w:autoSpaceDN w:val="0"/>
              <w:adjustRightInd w:val="0"/>
              <w:jc w:val="left"/>
              <w:rPr>
                <w:rFonts w:ascii="宋体" w:hAnsi="宋体" w:cs="宋体"/>
                <w:color w:val="000000" w:themeColor="text1"/>
                <w:sz w:val="24"/>
                <w:lang w:val="zh-CN"/>
              </w:rPr>
            </w:pPr>
            <w:r w:rsidRPr="00DD3FA2">
              <w:rPr>
                <w:rFonts w:ascii="宋体" w:hAnsi="宋体" w:hint="eastAsia"/>
                <w:color w:val="000000" w:themeColor="text1"/>
                <w:szCs w:val="21"/>
              </w:rPr>
              <w:t>多功能静电纺丝机</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基础功能：</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1）静电纺丝，溶液/乳液体系纺丝</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2）静电喷雾，超声喷雾，支架表面处理</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3）纳米纤维层层复合、纳米纤维共混、纳米纤维与纳米颗粒穿插共混</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4）平面/管型/网格形态，同轴纺丝</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5）水凝胶纤维制备</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 高压电源</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内置式电源；电源调节精度0.01kV；</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正电电源：0～+50kV（用于同时提供一台推注装置四联喷头和同时提供2台推注装置同轴纺丝使用）；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负电电源：0～-50kV（适配于所有接收装置，提高接收效率和均匀性。可与正电源互换使用）；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2. 喷头</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1）普通纺丝喷头：最常用规格（20G，21G，22G，23G）</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2）精密纺丝喷头：20G、30G、40G、50G各1个，共4个（全303不锈钢材质，分体式）</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3）四联喷头：2个（4*5ml）</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4）同轴喷头：16-21G、17-22G组合各1个，共2个</w:t>
      </w:r>
    </w:p>
    <w:p w:rsidR="00833DD0" w:rsidRPr="00DD3FA2" w:rsidRDefault="00833DD0" w:rsidP="00833DD0">
      <w:pPr>
        <w:numPr>
          <w:ilvl w:val="0"/>
          <w:numId w:val="2"/>
        </w:numPr>
        <w:rPr>
          <w:rFonts w:ascii="宋体" w:hAnsi="宋体" w:cs="宋体"/>
          <w:color w:val="000000" w:themeColor="text1"/>
          <w:sz w:val="24"/>
        </w:rPr>
      </w:pPr>
      <w:r w:rsidRPr="00DD3FA2">
        <w:rPr>
          <w:rFonts w:ascii="宋体" w:hAnsi="宋体" w:cs="宋体" w:hint="eastAsia"/>
          <w:color w:val="000000" w:themeColor="text1"/>
          <w:sz w:val="24"/>
        </w:rPr>
        <w:t>高精度注射泵（3套）</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全部置于机箱内部；其中2套位于接收器右侧，1套位于接收器左侧；储液针管与喷头之间无需软管连接，喷射时喷头方向为水平</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装液容量：1～50ml 注射器</w:t>
      </w:r>
      <w:r w:rsidRPr="00DD3FA2">
        <w:rPr>
          <w:rFonts w:ascii="宋体" w:hAnsi="宋体" w:cs="宋体" w:hint="eastAsia"/>
          <w:color w:val="000000" w:themeColor="text1"/>
          <w:kern w:val="0"/>
          <w:sz w:val="24"/>
          <w:lang w:bidi="ar"/>
        </w:rPr>
        <w:br/>
        <w:t>推注速度：0.001～90 mm/min</w:t>
      </w:r>
      <w:r w:rsidRPr="00DD3FA2">
        <w:rPr>
          <w:rFonts w:ascii="宋体" w:hAnsi="宋体" w:cs="宋体" w:hint="eastAsia"/>
          <w:color w:val="000000" w:themeColor="text1"/>
          <w:kern w:val="0"/>
          <w:sz w:val="24"/>
          <w:lang w:bidi="ar"/>
        </w:rPr>
        <w:br/>
        <w:t>调节精度：0.001mm/min</w:t>
      </w:r>
      <w:r w:rsidRPr="00DD3FA2">
        <w:rPr>
          <w:rFonts w:ascii="宋体" w:hAnsi="宋体" w:cs="宋体" w:hint="eastAsia"/>
          <w:color w:val="000000" w:themeColor="text1"/>
          <w:kern w:val="0"/>
          <w:sz w:val="24"/>
          <w:lang w:bidi="ar"/>
        </w:rPr>
        <w:br/>
        <w:t>推注行程：0～100mm</w:t>
      </w:r>
      <w:r w:rsidRPr="00DD3FA2">
        <w:rPr>
          <w:rFonts w:ascii="宋体" w:hAnsi="宋体" w:cs="宋体" w:hint="eastAsia"/>
          <w:color w:val="000000" w:themeColor="text1"/>
          <w:kern w:val="0"/>
          <w:sz w:val="24"/>
          <w:lang w:bidi="ar"/>
        </w:rPr>
        <w:br/>
        <w:t>喷射间距：50～300mm</w:t>
      </w:r>
      <w:r w:rsidRPr="00DD3FA2">
        <w:rPr>
          <w:rFonts w:ascii="宋体" w:hAnsi="宋体" w:cs="宋体" w:hint="eastAsia"/>
          <w:color w:val="000000" w:themeColor="text1"/>
          <w:kern w:val="0"/>
          <w:sz w:val="24"/>
          <w:lang w:bidi="ar"/>
        </w:rPr>
        <w:br/>
        <w:t>增量微调：0.001~100</w:t>
      </w:r>
      <w:r w:rsidRPr="00DD3FA2">
        <w:rPr>
          <w:rFonts w:ascii="宋体" w:hAnsi="宋体" w:cs="宋体" w:hint="eastAsia"/>
          <w:color w:val="000000" w:themeColor="text1"/>
          <w:kern w:val="0"/>
          <w:sz w:val="24"/>
          <w:lang w:bidi="ar"/>
        </w:rPr>
        <w:br/>
        <w:t>垂直高度可调范围：220-380mm</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4. 平移装置（2套）</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次数：1~9999次</w:t>
      </w:r>
      <w:r w:rsidRPr="00DD3FA2">
        <w:rPr>
          <w:rFonts w:ascii="宋体" w:hAnsi="宋体" w:cs="宋体" w:hint="eastAsia"/>
          <w:color w:val="000000" w:themeColor="text1"/>
          <w:kern w:val="0"/>
          <w:sz w:val="24"/>
          <w:lang w:bidi="ar"/>
        </w:rPr>
        <w:br/>
        <w:t>速度：1～500</w:t>
      </w:r>
      <w:r w:rsidR="000A2282" w:rsidRPr="00DD3FA2">
        <w:rPr>
          <w:rFonts w:ascii="宋体" w:hAnsi="宋体" w:cs="宋体"/>
          <w:color w:val="000000" w:themeColor="text1"/>
          <w:kern w:val="0"/>
          <w:sz w:val="24"/>
          <w:lang w:bidi="ar"/>
        </w:rPr>
        <w:t xml:space="preserve"> </w:t>
      </w:r>
      <w:r w:rsidRPr="00DD3FA2">
        <w:rPr>
          <w:rFonts w:ascii="宋体" w:hAnsi="宋体" w:cs="宋体" w:hint="eastAsia"/>
          <w:color w:val="000000" w:themeColor="text1"/>
          <w:kern w:val="0"/>
          <w:sz w:val="24"/>
          <w:lang w:bidi="ar"/>
        </w:rPr>
        <w:t>mm/min</w:t>
      </w:r>
      <w:r w:rsidRPr="00DD3FA2">
        <w:rPr>
          <w:rFonts w:ascii="宋体" w:hAnsi="宋体" w:cs="宋体" w:hint="eastAsia"/>
          <w:color w:val="000000" w:themeColor="text1"/>
          <w:kern w:val="0"/>
          <w:sz w:val="24"/>
          <w:lang w:bidi="ar"/>
        </w:rPr>
        <w:br/>
      </w:r>
      <w:r w:rsidRPr="00DD3FA2">
        <w:rPr>
          <w:rFonts w:ascii="宋体" w:hAnsi="宋体" w:cs="宋体" w:hint="eastAsia"/>
          <w:color w:val="000000" w:themeColor="text1"/>
          <w:kern w:val="0"/>
          <w:sz w:val="24"/>
          <w:lang w:bidi="ar"/>
        </w:rPr>
        <w:lastRenderedPageBreak/>
        <w:t>行程：0～300</w:t>
      </w:r>
      <w:r w:rsidR="000A2282" w:rsidRPr="00DD3FA2">
        <w:rPr>
          <w:rFonts w:ascii="宋体" w:hAnsi="宋体" w:cs="宋体"/>
          <w:color w:val="000000" w:themeColor="text1"/>
          <w:kern w:val="0"/>
          <w:sz w:val="24"/>
          <w:lang w:bidi="ar"/>
        </w:rPr>
        <w:t xml:space="preserve"> </w:t>
      </w:r>
      <w:r w:rsidRPr="00DD3FA2">
        <w:rPr>
          <w:rFonts w:ascii="宋体" w:hAnsi="宋体" w:cs="宋体" w:hint="eastAsia"/>
          <w:color w:val="000000" w:themeColor="text1"/>
          <w:kern w:val="0"/>
          <w:sz w:val="24"/>
          <w:lang w:bidi="ar"/>
        </w:rPr>
        <w:t>mm</w:t>
      </w:r>
      <w:r w:rsidRPr="00DD3FA2">
        <w:rPr>
          <w:rFonts w:ascii="宋体" w:hAnsi="宋体" w:cs="宋体" w:hint="eastAsia"/>
          <w:color w:val="000000" w:themeColor="text1"/>
          <w:kern w:val="0"/>
          <w:sz w:val="24"/>
          <w:lang w:bidi="ar"/>
        </w:rPr>
        <w:br/>
        <w:t>往复距离：0~150</w:t>
      </w:r>
      <w:r w:rsidR="000A2282" w:rsidRPr="00DD3FA2">
        <w:rPr>
          <w:rFonts w:ascii="宋体" w:hAnsi="宋体" w:cs="宋体"/>
          <w:color w:val="000000" w:themeColor="text1"/>
          <w:kern w:val="0"/>
          <w:sz w:val="24"/>
          <w:lang w:bidi="ar"/>
        </w:rPr>
        <w:t xml:space="preserve"> </w:t>
      </w:r>
      <w:r w:rsidRPr="00DD3FA2">
        <w:rPr>
          <w:rFonts w:ascii="宋体" w:hAnsi="宋体" w:cs="宋体" w:hint="eastAsia"/>
          <w:color w:val="000000" w:themeColor="text1"/>
          <w:kern w:val="0"/>
          <w:sz w:val="24"/>
          <w:lang w:bidi="ar"/>
        </w:rPr>
        <w:t>mm</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5. 纳米纤维接收器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w:t>
      </w:r>
      <w:r w:rsidRPr="00DD3FA2">
        <w:rPr>
          <w:rFonts w:ascii="宋体" w:hAnsi="宋体" w:cs="宋体" w:hint="eastAsia"/>
          <w:color w:val="000000" w:themeColor="text1"/>
          <w:kern w:val="0"/>
          <w:sz w:val="24"/>
          <w:lang w:bidi="ar"/>
        </w:rPr>
        <w:t>转辊接收器，可调转速：0～140 rpm，直径100mm，长度350mm，圆柱型，不锈钢材质，触摸屏控制，高度可调节适应共轭纺丝，角度不可调节；</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（2）</w:t>
      </w:r>
      <w:r w:rsidRPr="00DD3FA2">
        <w:rPr>
          <w:rFonts w:ascii="宋体" w:hAnsi="宋体" w:cs="宋体" w:hint="eastAsia"/>
          <w:color w:val="000000" w:themeColor="text1"/>
          <w:kern w:val="0"/>
          <w:sz w:val="24"/>
          <w:lang w:bidi="ar"/>
        </w:rPr>
        <w:t>高速取向接收器，恒定转速：2800 rpm，直径约100 mm，长度约50mm，圆柱型，面板开关控制</w:t>
      </w:r>
      <w:r w:rsidRPr="00DD3FA2">
        <w:rPr>
          <w:rFonts w:ascii="宋体" w:hAnsi="宋体" w:cs="宋体" w:hint="eastAsia"/>
          <w:color w:val="000000" w:themeColor="text1"/>
          <w:sz w:val="24"/>
        </w:rPr>
        <w:t>；</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（3）</w:t>
      </w:r>
      <w:r w:rsidRPr="00DD3FA2">
        <w:rPr>
          <w:rFonts w:ascii="宋体" w:hAnsi="宋体" w:cs="宋体" w:hint="eastAsia"/>
          <w:color w:val="000000" w:themeColor="text1"/>
          <w:kern w:val="0"/>
          <w:sz w:val="24"/>
          <w:lang w:bidi="ar"/>
        </w:rPr>
        <w:t>组织工程管型支架接收器，可调转速：0～205 rpm，模具外径Φ1~Φ8mm，棒状，触摸屏控制；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（4）</w:t>
      </w:r>
      <w:r w:rsidR="00A058E3" w:rsidRPr="00DD3FA2">
        <w:rPr>
          <w:rFonts w:ascii="宋体" w:hAnsi="宋体" w:cs="宋体" w:hint="eastAsia"/>
          <w:color w:val="000000" w:themeColor="text1"/>
          <w:sz w:val="24"/>
        </w:rPr>
        <w:t>*</w:t>
      </w:r>
      <w:r w:rsidRPr="00DD3FA2">
        <w:rPr>
          <w:rFonts w:ascii="宋体" w:hAnsi="宋体" w:cs="宋体" w:hint="eastAsia"/>
          <w:color w:val="000000" w:themeColor="text1"/>
          <w:kern w:val="0"/>
          <w:sz w:val="24"/>
          <w:lang w:bidi="ar"/>
        </w:rPr>
        <w:t>水凝胶纤维接收器：接收盘直径209mm，深30mm，整体高125mm，触摸屏控制；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（5）</w:t>
      </w:r>
      <w:r w:rsidRPr="00DD3FA2">
        <w:rPr>
          <w:rFonts w:ascii="宋体" w:hAnsi="宋体" w:cs="宋体" w:hint="eastAsia"/>
          <w:color w:val="000000" w:themeColor="text1"/>
          <w:kern w:val="0"/>
          <w:sz w:val="24"/>
          <w:lang w:bidi="ar"/>
        </w:rPr>
        <w:t>平行</w:t>
      </w:r>
      <w:proofErr w:type="gramStart"/>
      <w:r w:rsidRPr="00DD3FA2">
        <w:rPr>
          <w:rFonts w:ascii="宋体" w:hAnsi="宋体" w:cs="宋体" w:hint="eastAsia"/>
          <w:color w:val="000000" w:themeColor="text1"/>
          <w:kern w:val="0"/>
          <w:sz w:val="24"/>
          <w:lang w:bidi="ar"/>
        </w:rPr>
        <w:t>取向收丝器</w:t>
      </w:r>
      <w:proofErr w:type="gramEnd"/>
      <w:r w:rsidRPr="00DD3FA2">
        <w:rPr>
          <w:rFonts w:ascii="宋体" w:hAnsi="宋体" w:cs="宋体" w:hint="eastAsia"/>
          <w:color w:val="000000" w:themeColor="text1"/>
          <w:kern w:val="0"/>
          <w:sz w:val="24"/>
          <w:lang w:bidi="ar"/>
        </w:rPr>
        <w:t>，可调转速：0～140rpm，碟状平行，触摸屏控制；</w:t>
      </w:r>
    </w:p>
    <w:p w:rsidR="00833DD0" w:rsidRPr="00DD3FA2" w:rsidRDefault="00833DD0" w:rsidP="00833DD0">
      <w:pPr>
        <w:numPr>
          <w:ilvl w:val="0"/>
          <w:numId w:val="3"/>
        </w:num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平板接收器：面积</w:t>
      </w:r>
      <w:r w:rsidR="000A2282" w:rsidRPr="00DD3FA2">
        <w:rPr>
          <w:rFonts w:ascii="宋体" w:hAnsi="宋体" w:cs="宋体" w:hint="eastAsia"/>
          <w:color w:val="000000" w:themeColor="text1"/>
          <w:kern w:val="0"/>
          <w:sz w:val="24"/>
          <w:lang w:bidi="ar"/>
        </w:rPr>
        <w:t>不小于</w:t>
      </w:r>
      <w:r w:rsidRPr="00DD3FA2">
        <w:rPr>
          <w:rFonts w:ascii="宋体" w:hAnsi="宋体" w:cs="宋体" w:hint="eastAsia"/>
          <w:color w:val="000000" w:themeColor="text1"/>
          <w:kern w:val="0"/>
          <w:sz w:val="24"/>
          <w:lang w:bidi="ar"/>
        </w:rPr>
        <w:t>40cm×20cm，不锈钢材质</w:t>
      </w:r>
    </w:p>
    <w:p w:rsidR="00833DD0" w:rsidRPr="00DD3FA2" w:rsidRDefault="00833DD0" w:rsidP="00833DD0">
      <w:pPr>
        <w:numPr>
          <w:ilvl w:val="0"/>
          <w:numId w:val="3"/>
        </w:num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网格接收器：面积</w:t>
      </w:r>
      <w:r w:rsidR="000A2282" w:rsidRPr="00DD3FA2">
        <w:rPr>
          <w:rFonts w:ascii="宋体" w:hAnsi="宋体" w:cs="宋体" w:hint="eastAsia"/>
          <w:color w:val="000000" w:themeColor="text1"/>
          <w:kern w:val="0"/>
          <w:sz w:val="24"/>
          <w:lang w:bidi="ar"/>
        </w:rPr>
        <w:t>不小于</w:t>
      </w:r>
      <w:r w:rsidRPr="00DD3FA2">
        <w:rPr>
          <w:rFonts w:ascii="宋体" w:hAnsi="宋体" w:cs="宋体" w:hint="eastAsia"/>
          <w:color w:val="000000" w:themeColor="text1"/>
          <w:kern w:val="0"/>
          <w:sz w:val="24"/>
          <w:lang w:bidi="ar"/>
        </w:rPr>
        <w:t>40cm×20cm，不锈钢材质</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6. 控制装置</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静电纺丝专用触摸屏控制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控制精密度：0.001</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 xml:space="preserve">7. </w:t>
      </w:r>
      <w:r w:rsidR="00E04DB0" w:rsidRPr="00DD3FA2">
        <w:rPr>
          <w:rFonts w:ascii="宋体" w:hAnsi="宋体" w:cs="宋体" w:hint="eastAsia"/>
          <w:color w:val="000000" w:themeColor="text1"/>
          <w:sz w:val="24"/>
        </w:rPr>
        <w:t>*</w:t>
      </w:r>
      <w:r w:rsidRPr="00DD3FA2">
        <w:rPr>
          <w:rFonts w:ascii="宋体" w:hAnsi="宋体" w:cs="宋体" w:hint="eastAsia"/>
          <w:color w:val="000000" w:themeColor="text1"/>
          <w:sz w:val="24"/>
        </w:rPr>
        <w:t>环境控制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加温：室温～70℃可调，±1℃，碳化硅管加热</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sz w:val="24"/>
        </w:rPr>
        <w:t>加湿：30%～80%可调，±5%，</w:t>
      </w:r>
      <w:r w:rsidRPr="00DD3FA2">
        <w:rPr>
          <w:rFonts w:ascii="宋体" w:hAnsi="宋体" w:cs="宋体" w:hint="eastAsia"/>
          <w:color w:val="000000" w:themeColor="text1"/>
          <w:kern w:val="0"/>
          <w:sz w:val="24"/>
          <w:lang w:bidi="ar"/>
        </w:rPr>
        <w:t>内置超声加湿器，手动补水</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kern w:val="0"/>
          <w:sz w:val="24"/>
          <w:lang w:bidi="ar"/>
        </w:rPr>
        <w:t>除湿：环境湿度~30%可调，±5%，外置压缩机除湿</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8.</w:t>
      </w:r>
      <w:r w:rsidR="00E04DB0" w:rsidRPr="00DD3FA2">
        <w:rPr>
          <w:rFonts w:ascii="宋体" w:hAnsi="宋体" w:cs="宋体" w:hint="eastAsia"/>
          <w:color w:val="000000" w:themeColor="text1"/>
          <w:sz w:val="24"/>
        </w:rPr>
        <w:t xml:space="preserve"> *</w:t>
      </w:r>
      <w:r w:rsidRPr="00DD3FA2">
        <w:rPr>
          <w:rFonts w:ascii="宋体" w:hAnsi="宋体" w:cs="宋体" w:hint="eastAsia"/>
          <w:color w:val="000000" w:themeColor="text1"/>
          <w:sz w:val="24"/>
        </w:rPr>
        <w:t>超声雾化组件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液体流量由注射泵控制（液体粘度&lt;30cps、可接受悬浮物粒径&lt;10μm、可接受悬浮物含量&lt;30%）</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超声发生器：频率120KHZ</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喷头内径：0.5mm</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可气流辅助（用户需自备钢瓶）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9. 附属配件</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紫外灭菌灯、防爆LED观测灯、红十字定位激光灯、排风口和通风扇；</w:t>
      </w:r>
    </w:p>
    <w:p w:rsidR="00833DD0" w:rsidRPr="00DD3FA2" w:rsidRDefault="00833DD0" w:rsidP="00833DD0">
      <w:pPr>
        <w:tabs>
          <w:tab w:val="left" w:pos="0"/>
        </w:tabs>
        <w:rPr>
          <w:rFonts w:ascii="宋体" w:hAnsi="宋体" w:cs="宋体"/>
          <w:color w:val="000000" w:themeColor="text1"/>
          <w:sz w:val="24"/>
        </w:rPr>
      </w:pPr>
      <w:r w:rsidRPr="00DD3FA2">
        <w:rPr>
          <w:rFonts w:ascii="宋体" w:hAnsi="宋体" w:cs="宋体" w:hint="eastAsia"/>
          <w:color w:val="000000" w:themeColor="text1"/>
          <w:sz w:val="24"/>
        </w:rPr>
        <w:t>10.安全装置</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kern w:val="0"/>
          <w:sz w:val="24"/>
          <w:lang w:bidi="ar"/>
        </w:rPr>
        <w:t>开箱门高压电源切断输出、电源过流保护、电源过压保护、防爆玻璃贴膜、机箱整体接地、防漏电开关</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sz w:val="24"/>
        </w:rPr>
        <w:t>11.机箱材质</w:t>
      </w:r>
    </w:p>
    <w:p w:rsidR="00833DD0" w:rsidRPr="00DD3FA2" w:rsidRDefault="00833DD0" w:rsidP="00833DD0">
      <w:pPr>
        <w:rPr>
          <w:rFonts w:ascii="宋体" w:hAnsi="宋体" w:cs="宋体"/>
          <w:color w:val="000000" w:themeColor="text1"/>
          <w:kern w:val="0"/>
          <w:sz w:val="24"/>
          <w:lang w:bidi="ar"/>
        </w:rPr>
      </w:pPr>
      <w:r w:rsidRPr="00DD3FA2">
        <w:rPr>
          <w:rFonts w:ascii="宋体" w:hAnsi="宋体" w:cs="宋体" w:hint="eastAsia"/>
          <w:color w:val="000000" w:themeColor="text1"/>
          <w:sz w:val="24"/>
        </w:rPr>
        <w:t>*304不锈钢材 备注：此条为必要参数</w:t>
      </w:r>
    </w:p>
    <w:p w:rsidR="00833DD0" w:rsidRPr="00DD3FA2" w:rsidRDefault="00833DD0" w:rsidP="00833DD0">
      <w:pPr>
        <w:rPr>
          <w:rFonts w:ascii="宋体" w:hAnsi="宋体" w:cs="宋体"/>
          <w:color w:val="000000" w:themeColor="text1"/>
          <w:sz w:val="24"/>
        </w:rPr>
      </w:pPr>
      <w:r w:rsidRPr="00DD3FA2">
        <w:rPr>
          <w:rFonts w:ascii="宋体" w:hAnsi="宋体" w:cs="宋体" w:hint="eastAsia"/>
          <w:color w:val="000000" w:themeColor="text1"/>
          <w:kern w:val="0"/>
          <w:sz w:val="24"/>
          <w:lang w:bidi="ar"/>
        </w:rPr>
        <w:t>供电要求：220V，50Hz，额定功率3000W</w:t>
      </w:r>
      <w:r w:rsidRPr="00DD3FA2">
        <w:rPr>
          <w:rFonts w:ascii="宋体" w:hAnsi="宋体" w:cs="宋体" w:hint="eastAsia"/>
          <w:color w:val="000000" w:themeColor="text1"/>
          <w:sz w:val="24"/>
        </w:rPr>
        <w:t>。</w:t>
      </w:r>
    </w:p>
    <w:p w:rsidR="00DD3FA2" w:rsidRPr="00DD3FA2" w:rsidRDefault="00DD3FA2">
      <w:pPr>
        <w:widowControl/>
        <w:jc w:val="left"/>
        <w:rPr>
          <w:color w:val="000000" w:themeColor="text1"/>
        </w:rPr>
      </w:pPr>
      <w:r w:rsidRPr="00DD3FA2">
        <w:rPr>
          <w:color w:val="000000" w:themeColor="text1"/>
        </w:rPr>
        <w:br w:type="page"/>
      </w:r>
    </w:p>
    <w:p w:rsidR="0013438A" w:rsidRPr="00DD3FA2" w:rsidRDefault="0013438A">
      <w:pPr>
        <w:rPr>
          <w:color w:val="000000" w:themeColor="text1"/>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DBE" w:rsidRDefault="00D42DBE">
      <w:r>
        <w:separator/>
      </w:r>
    </w:p>
  </w:endnote>
  <w:endnote w:type="continuationSeparator" w:id="0">
    <w:p w:rsidR="00D42DBE" w:rsidRDefault="00D42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fixed"/>
    <w:sig w:usb0="00000001" w:usb1="080E0000" w:usb2="00000010" w:usb3="00000000" w:csb0="00040000" w:csb1="00000000"/>
  </w:font>
  <w:font w:name="Helvetica">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DB4FC7" w:rsidRDefault="00DB4FC7">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DB4FC7" w:rsidRDefault="00DB4FC7">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b"/>
      <w:ind w:firstLine="480"/>
      <w:jc w:val="center"/>
      <w:rPr>
        <w:lang w:val="zh-CN"/>
      </w:rPr>
    </w:pPr>
  </w:p>
  <w:p w:rsidR="00DB4FC7" w:rsidRDefault="00DB4FC7">
    <w:pPr>
      <w:pStyle w:val="ab"/>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DB4FC7" w:rsidRDefault="00DB4FC7">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DBE" w:rsidRDefault="00D42DBE">
      <w:r>
        <w:separator/>
      </w:r>
    </w:p>
  </w:footnote>
  <w:footnote w:type="continuationSeparator" w:id="0">
    <w:p w:rsidR="00D42DBE" w:rsidRDefault="00D42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E67CF"/>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10D60"/>
    <w:rsid w:val="00B1313F"/>
    <w:rsid w:val="00B15C19"/>
    <w:rsid w:val="00B169B3"/>
    <w:rsid w:val="00B200B3"/>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84"/>
    <w:rsid w:val="00ED48A8"/>
    <w:rsid w:val="00ED4918"/>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A263561"/>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C0A9C5-E034-4738-9791-A0D5F08C8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2139</Words>
  <Characters>12195</Characters>
  <Application>Microsoft Office Word</Application>
  <DocSecurity>0</DocSecurity>
  <Lines>101</Lines>
  <Paragraphs>28</Paragraphs>
  <ScaleCrop>false</ScaleCrop>
  <Company>微软中国</Company>
  <LinksUpToDate>false</LinksUpToDate>
  <CharactersWithSpaces>14306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2022-11-07T07:46:00Z</cp:lastPrinted>
  <dcterms:created xsi:type="dcterms:W3CDTF">2022-12-13T05:45:00Z</dcterms:created>
  <dcterms:modified xsi:type="dcterms:W3CDTF">2022-12-13T05:45:00Z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