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F28" w:rsidRPr="009B62B1" w:rsidRDefault="00441F28" w:rsidP="00441F28">
      <w:pPr>
        <w:widowControl/>
        <w:spacing w:line="360" w:lineRule="exact"/>
        <w:jc w:val="center"/>
        <w:rPr>
          <w:rFonts w:asciiTheme="minorEastAsia" w:hAnsiTheme="minorEastAsia" w:cs="宋体"/>
          <w:color w:val="000000" w:themeColor="text1"/>
          <w:kern w:val="0"/>
          <w:sz w:val="36"/>
          <w:szCs w:val="36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36"/>
          <w:szCs w:val="36"/>
        </w:rPr>
        <w:t xml:space="preserve">南通大学经营服务用房招租公告 </w:t>
      </w:r>
    </w:p>
    <w:p w:rsidR="00DD54C9" w:rsidRPr="009B62B1" w:rsidRDefault="00DD54C9" w:rsidP="00441F28">
      <w:pPr>
        <w:widowControl/>
        <w:spacing w:line="360" w:lineRule="exact"/>
        <w:jc w:val="center"/>
        <w:rPr>
          <w:rFonts w:asciiTheme="minorEastAsia" w:hAnsiTheme="minorEastAsia" w:cs="宋体"/>
          <w:color w:val="000000" w:themeColor="text1"/>
          <w:kern w:val="0"/>
          <w:sz w:val="36"/>
          <w:szCs w:val="36"/>
        </w:rPr>
      </w:pP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南通大学后勤保障部将本着公平、公开、公正的原则对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启秀校区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经营服务用房进行公开招租，请投标人认真阅读本文件，严格按照招标文件规定的各项内容进行投标。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一、招标人：南通大学后勤保障部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二、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招标项目：南通大学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启秀校区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11号楼底楼</w:t>
      </w:r>
      <w:r w:rsidR="00F16FE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北侧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门面房招租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083F57" w:rsidRPr="009B62B1" w:rsidRDefault="00083F57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项目序号：</w:t>
      </w:r>
    </w:p>
    <w:p w:rsidR="00083F57" w:rsidRPr="009B62B1" w:rsidRDefault="00083F57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项目概况：</w:t>
      </w:r>
    </w:p>
    <w:tbl>
      <w:tblPr>
        <w:tblStyle w:val="a5"/>
        <w:tblW w:w="0" w:type="auto"/>
        <w:tblInd w:w="250" w:type="dxa"/>
        <w:tblLook w:val="04A0"/>
      </w:tblPr>
      <w:tblGrid>
        <w:gridCol w:w="3969"/>
        <w:gridCol w:w="1134"/>
        <w:gridCol w:w="1276"/>
        <w:gridCol w:w="1417"/>
      </w:tblGrid>
      <w:tr w:rsidR="00DA511B" w:rsidRPr="009B62B1" w:rsidTr="00F16FE0">
        <w:tc>
          <w:tcPr>
            <w:tcW w:w="3969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坐落位置</w:t>
            </w:r>
          </w:p>
        </w:tc>
        <w:tc>
          <w:tcPr>
            <w:tcW w:w="1134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使用面积（㎡）</w:t>
            </w:r>
          </w:p>
        </w:tc>
        <w:tc>
          <w:tcPr>
            <w:tcW w:w="1276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经营项目</w:t>
            </w:r>
          </w:p>
        </w:tc>
        <w:tc>
          <w:tcPr>
            <w:tcW w:w="1417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招标底价   （万元/年）</w:t>
            </w:r>
          </w:p>
        </w:tc>
      </w:tr>
      <w:tr w:rsidR="00DA511B" w:rsidRPr="009B62B1" w:rsidTr="009C05DC">
        <w:trPr>
          <w:trHeight w:val="701"/>
        </w:trPr>
        <w:tc>
          <w:tcPr>
            <w:tcW w:w="3969" w:type="dxa"/>
            <w:vAlign w:val="center"/>
          </w:tcPr>
          <w:p w:rsidR="00DA511B" w:rsidRPr="009B62B1" w:rsidRDefault="00DA511B" w:rsidP="009C05DC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启秀</w:t>
            </w: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校区</w:t>
            </w:r>
            <w:r w:rsidR="0096479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11号楼底楼</w:t>
            </w:r>
            <w:r w:rsidR="00FF08E4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（北侧门面房）</w:t>
            </w:r>
          </w:p>
        </w:tc>
        <w:tc>
          <w:tcPr>
            <w:tcW w:w="1134" w:type="dxa"/>
            <w:vAlign w:val="center"/>
          </w:tcPr>
          <w:p w:rsidR="00DA511B" w:rsidRPr="009B62B1" w:rsidRDefault="00D8739D" w:rsidP="00DC3EB4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70</w:t>
            </w:r>
          </w:p>
        </w:tc>
        <w:tc>
          <w:tcPr>
            <w:tcW w:w="1276" w:type="dxa"/>
            <w:vAlign w:val="center"/>
          </w:tcPr>
          <w:p w:rsidR="00DA511B" w:rsidRPr="009B62B1" w:rsidRDefault="00DA511B" w:rsidP="00DC3EB4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水果</w:t>
            </w:r>
            <w:r w:rsidR="00417D46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销售</w:t>
            </w:r>
          </w:p>
        </w:tc>
        <w:tc>
          <w:tcPr>
            <w:tcW w:w="1417" w:type="dxa"/>
            <w:vAlign w:val="center"/>
          </w:tcPr>
          <w:p w:rsidR="00DA511B" w:rsidRPr="009B62B1" w:rsidRDefault="00D8739D" w:rsidP="00DC3EB4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</w:tr>
    </w:tbl>
    <w:p w:rsidR="00D31524" w:rsidRPr="009B62B1" w:rsidRDefault="00D31524" w:rsidP="00964791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注：本次招租，投标人应自行现场踏勘。凡参加本次公开招租的投标人均视为认可该房产的所有现状，招标人无义务承担任何责任。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三、投标人应具备的资格条件</w:t>
      </w:r>
    </w:p>
    <w:p w:rsidR="00441F28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1、营业执照副本复印件；</w:t>
      </w:r>
    </w:p>
    <w:p w:rsidR="00D31524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</w:t>
      </w:r>
      <w:r w:rsidR="00D31524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营业执照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</w:t>
      </w:r>
      <w:r w:rsidR="00D31524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经营范围与所投标段经营项目相符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；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法定代表人（经营者）资格证明原件（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法定代表人（经营者）投标用，格式见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附件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）；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法定代表人（经营者）授权书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原件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（被授权人投标用，格式见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附件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四、投标文件的组成：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1、投标文件要求：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）投标文件包括投标资料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（技术标）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与报价文件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（商务标）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，请将投标资料与报价文件分别单独密封包装。包装外应分别注明“南通大学经营服务用房投标资料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（技术标）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”（并写清楚所投经营服务用房的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坐落位置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、经营项目、投标人姓名及联系电话）、“南通大学经营服务用房报价文件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（商务标）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”（并写清楚所投经营服务用房的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坐落位置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、经营项目、投标人姓名及联系电话）。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）严格按照招标文件所规定的格式内容编制投标文件。可以增加说明或描述性文字，但是如果与招标文件的条件存在任何不一致的，除非招标人明确表示愿意接受，否则与招标文件</w:t>
      </w:r>
      <w:proofErr w:type="gramStart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相悖均</w:t>
      </w:r>
      <w:proofErr w:type="gramEnd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视为无效投标。投标人对招标文件未提出异议的条款，均被视为接受和同意。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2、投标资料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（技术标）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主要内容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lastRenderedPageBreak/>
        <w:t>（1）资格条件：本招标文件中投标人应具备的资格条件规定的资质材料、证明和担保文书；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（2）竞标思路：服务学生的理念、经营项目方案、管理措施等；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（3）承诺：包括服务承诺、服从管理承诺、服从合同约定条款承诺、校园安全承诺等；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（4）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业绩；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（5）身份证复印件。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3、报价文件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报价书（见附件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4、投标文件出现以下情况，视作为无效投标文件处理：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（1）投标文件未按照要求编制；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（2）报价低于招标底价者；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（3）投标文件不全者；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（4）投标文件涂改和增删；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（5）投标文件字迹潦草或表达不清的。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五、有关说明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、中标人在门面房</w:t>
      </w:r>
      <w:proofErr w:type="gramStart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及门头</w:t>
      </w:r>
      <w:proofErr w:type="gramEnd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的装修装饰前，须将装修装饰方案报招标方备案，得到同意后方可进行装修。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、中标人在没有征得招标方同意的情况下不得擅自改变门面房结构，若不听劝阻，招标单位管理部门有权进行经济处罚并限期整改，直至解除合同，由此产生的一切后果由承租人负责。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只能经营水果销售，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不得擅自改变经营项目或超范围经营，若乙方改变经营项目或扩大经营范围，必须以书面形式上报经营服务用房管理部门，得到批准后方可执行。擅自改变经营项目或扩大经营范围的，招标方或学校</w:t>
      </w:r>
      <w:r w:rsidR="00D8739D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将停水停电，责令其停业整顿一个月，整改</w:t>
      </w:r>
      <w:r w:rsidR="00262BB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验收通过</w:t>
      </w:r>
      <w:r w:rsidR="00D8739D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后再次擅自改变经营项目或扩大经营范围的，招标方或学校将终止合同，由此产生的一切后果由承租人负责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、中标人不得擅自将门面房转租，一经查实，招标方有权终止合同</w:t>
      </w:r>
      <w:r w:rsidR="001951C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，由此产生的一切后果由承租人负责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5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为了规范经营秩序，确保门面整洁，经营者的营业活动必须在门面房内进行，不得擅自扩大至室外；门面房室内外卫生实行“三包”，用电严禁私拉乱接，电路改造须经管理方同意，并在管理方委派的电工指导下进行，对于检查不合格的，管理方将责成承租人限期整改，直至解除合同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lastRenderedPageBreak/>
        <w:t>6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此次招标的经营服务用房如遇不可抗力因素（政策规划调整、整改、拆除或不可抗力自然灾害）需要拆除或另有他用的，中标人必须无条件服从并终止合同。如果学校在招标期内（三年）因学校规划调整需拆除或房屋用途发生改变，招标人或学校有权单方解除或终止合同，学校按照第一年合同期内不高于300元/m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  <w:vertAlign w:val="superscript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、第二年合同期内不高于200元/ m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  <w:vertAlign w:val="superscript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、第三年合同期内不高于100元/ m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  <w:vertAlign w:val="superscript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对</w:t>
      </w:r>
      <w:proofErr w:type="gramStart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装璜</w:t>
      </w:r>
      <w:proofErr w:type="gramEnd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、设施设备等进行一次性补偿。除此以外，不存在其他任何补偿。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7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、每一位投标人在招投标过程中所发生的费用自理，所有投标文件概不退还。</w:t>
      </w:r>
    </w:p>
    <w:p w:rsidR="00441F28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8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、投标人一旦中标必须依法经营，证照齐全、按章纳税，无条件服从招标方及行业主管部门的管理、检查、监督。</w:t>
      </w:r>
    </w:p>
    <w:p w:rsidR="00417D46" w:rsidRPr="00417D46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9、投标人须缴纳评标费300元人民币（现金，投标时现场缴纳，事后不退）。</w:t>
      </w:r>
    </w:p>
    <w:p w:rsidR="00417D4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10、投标人须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缴纳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投标保证金3000元人民币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（现金，用信封密封，投标时现场缴纳）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，中标者转为设施、水电保证金，未中标者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待开标结束后，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凭原始收据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立即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退还。</w:t>
      </w:r>
    </w:p>
    <w:p w:rsidR="00417D46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11、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如中标者未在接到签订合同通知后的一个周内签订合同，则取消中标资格，由该经营服务用房得分后一名次的投标人中标。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、水电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及设施维护、管理等费用</w:t>
      </w:r>
      <w:r w:rsidR="00EB490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统筹折算后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按照</w:t>
      </w:r>
      <w:r w:rsidR="0085638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水费2.9元/吨、电费0.9元/度收取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</w:t>
      </w:r>
      <w:r w:rsidR="0096479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每季度抄收一次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、中标人应做好防火、防盗、防水、防毒，维持秩序等工作。由此引发事故造成一切财产损失的由中标人负完全赔偿责任；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、由于政府原因、检修需要或不可抗力</w:t>
      </w:r>
      <w:r w:rsidR="00EB490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、非人为原因故障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造成的停电、停水等情况，校方不承担任何责任。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六、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中标及合同签订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合同签订期限为壹年，期满后，招标方将对中标人经营服务、合同履约等情况进行综合评估后，决定是否续签合同。本次招租的经营服务用房合同的签订实行三年一招、一年一签的管理办法，即三年招标一次，三年内每年签订合同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2、中标人，签订合同时必须交清全年全部租金及设施、水电保证金叁仟元，签订合同时需另外一次性缴纳金额为合同价20%的合同履约保证金，否则视为弃权。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七、评标方法</w:t>
      </w:r>
    </w:p>
    <w:p w:rsidR="00441F28" w:rsidRPr="009B62B1" w:rsidRDefault="00441F28" w:rsidP="00DC3EB4">
      <w:pPr>
        <w:widowControl/>
        <w:spacing w:line="420" w:lineRule="exact"/>
        <w:ind w:firstLineChars="250" w:firstLine="60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(</w:t>
      </w:r>
      <w:proofErr w:type="gramStart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一</w:t>
      </w:r>
      <w:proofErr w:type="gramEnd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)采用综合评分法。分商务标（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7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0分）、技术标（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0分）两部分。</w:t>
      </w:r>
    </w:p>
    <w:p w:rsidR="00441F28" w:rsidRPr="009B62B1" w:rsidRDefault="00441F28" w:rsidP="00DC3EB4">
      <w:pPr>
        <w:widowControl/>
        <w:spacing w:line="420" w:lineRule="exact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（二）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投标价低于招标底价为废标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A2704E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（三）商务标</w:t>
      </w:r>
      <w:r w:rsidR="0091402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为70分</w:t>
      </w:r>
      <w:r w:rsidR="00447D6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Default="00A2704E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lastRenderedPageBreak/>
        <w:t>有效报价的综合平均价</w:t>
      </w:r>
      <w:r w:rsidRP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×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1.5为</w:t>
      </w:r>
      <w:proofErr w:type="gramStart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</w:t>
      </w:r>
      <w:proofErr w:type="gramEnd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高价。</w:t>
      </w:r>
    </w:p>
    <w:p w:rsidR="00A2704E" w:rsidRDefault="00A2704E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有效报价大于等于</w:t>
      </w:r>
      <w:proofErr w:type="gramStart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</w:t>
      </w:r>
      <w:proofErr w:type="gramEnd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高价均得70分。</w:t>
      </w:r>
    </w:p>
    <w:p w:rsidR="00A2704E" w:rsidRDefault="00F778FF" w:rsidP="00921C54">
      <w:pPr>
        <w:widowControl/>
        <w:spacing w:line="420" w:lineRule="exact"/>
        <w:ind w:firstLine="482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商务</w:t>
      </w:r>
      <w:r w:rsid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＝投标</w:t>
      </w:r>
      <w:r w:rsid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报价</w:t>
      </w:r>
      <w:r w:rsidR="00921C54" w:rsidRP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÷</w:t>
      </w:r>
      <w:proofErr w:type="gramStart"/>
      <w:r w:rsid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</w:t>
      </w:r>
      <w:proofErr w:type="gramEnd"/>
      <w:r w:rsid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高价</w:t>
      </w:r>
      <w:r w:rsidR="00A2704E" w:rsidRPr="00A2704E"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  <w:t>×</w:t>
      </w:r>
      <w:r w:rsid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70。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（四）技术标为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0分。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1、经营项目及管理措施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优秀得8－10分，良好得5－7分，一般得2－4分，较差得0－1分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 xml:space="preserve">； 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2、服务理念及经营方式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6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优秀得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5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－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6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分，良好得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－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分，一般得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－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分，较差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不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得分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；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3、承诺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="00EA252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服务承诺、服从管理承诺、服从合同约定条款承诺、校园安全承诺等；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4、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业绩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EA2526" w:rsidRDefault="00DC3EB4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投标人</w:t>
      </w:r>
      <w:r w:rsidR="008826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营业执照的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经营范围与所投标段经营项目相符得</w:t>
      </w:r>
      <w:r w:rsidR="0091218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5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投标人经营过相类似的项目，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每增加1个加</w:t>
      </w:r>
      <w:r w:rsidR="001B6F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在高校经营过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水果类项目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每个得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2分，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在南通大学经营过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水果类项目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得4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分。经营业绩得分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最高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为</w:t>
      </w:r>
      <w:r w:rsidR="00167F1C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（须提供经营场所租赁合同复印件</w:t>
      </w:r>
      <w:r w:rsidR="00C85592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及营业执照复印件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用户评价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</w:t>
      </w:r>
      <w:r w:rsidR="00EA252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Default="00D76B1A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投标人所提供的经营场所租赁合同复印件、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用户评价</w:t>
      </w:r>
      <w:r w:rsidR="00C85592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及营业执照复印件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必须真实可靠，如有虚假，一经发现将取消中标资格或终止租赁合同。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八、投标文件领取及截止时间、地点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1、领取标书：招标书可在南通大学网站招标公告栏上下载，或到南通大学后勤保障部经营中心办公室领取。（联系电话：0513-85012217 马老师）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2、标书送达时间：201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8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年</w:t>
      </w:r>
      <w:r w:rsidR="009C71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12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月</w:t>
      </w:r>
      <w:r w:rsid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24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日</w:t>
      </w:r>
      <w:r w:rsidR="009C71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8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：00至1</w:t>
      </w:r>
      <w:r w:rsidR="009C71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:00，标书送达截止时间即为开标时间，逾期不予受理。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3、标书送达地点：南通大学主校区综合楼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421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会议室。</w:t>
      </w:r>
    </w:p>
    <w:p w:rsidR="00441F28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九、本招标文件的最终解释权</w:t>
      </w:r>
      <w:r w:rsidR="00894779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归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南通大学经营服务用房招标工作组。</w:t>
      </w:r>
    </w:p>
    <w:p w:rsidR="00525950" w:rsidRDefault="00525950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</w:p>
    <w:p w:rsidR="00DA36A2" w:rsidRDefault="00DA36A2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</w:p>
    <w:p w:rsidR="00C1065E" w:rsidRPr="00012106" w:rsidRDefault="002C0D25" w:rsidP="00DC3EB4">
      <w:pPr>
        <w:spacing w:line="420" w:lineRule="exact"/>
        <w:ind w:firstLineChars="1900" w:firstLine="4560"/>
        <w:rPr>
          <w:color w:val="000000" w:themeColor="text1"/>
          <w:sz w:val="24"/>
          <w:szCs w:val="24"/>
        </w:rPr>
      </w:pPr>
      <w:r w:rsidRPr="00012106">
        <w:rPr>
          <w:rFonts w:hint="eastAsia"/>
          <w:color w:val="000000" w:themeColor="text1"/>
          <w:sz w:val="24"/>
          <w:szCs w:val="24"/>
        </w:rPr>
        <w:t>南通大学经营服务用房招标工作组</w:t>
      </w:r>
    </w:p>
    <w:p w:rsidR="002C0D25" w:rsidRDefault="002C0D25" w:rsidP="009C7105">
      <w:pPr>
        <w:spacing w:line="420" w:lineRule="exact"/>
        <w:ind w:firstLineChars="2300" w:firstLine="5520"/>
        <w:rPr>
          <w:color w:val="000000" w:themeColor="text1"/>
          <w:sz w:val="24"/>
          <w:szCs w:val="24"/>
        </w:rPr>
      </w:pPr>
      <w:r w:rsidRPr="00012106">
        <w:rPr>
          <w:rFonts w:hint="eastAsia"/>
          <w:color w:val="000000" w:themeColor="text1"/>
          <w:sz w:val="24"/>
          <w:szCs w:val="24"/>
        </w:rPr>
        <w:t>2018</w:t>
      </w:r>
      <w:r w:rsidRPr="00012106">
        <w:rPr>
          <w:rFonts w:hint="eastAsia"/>
          <w:color w:val="000000" w:themeColor="text1"/>
          <w:sz w:val="24"/>
          <w:szCs w:val="24"/>
        </w:rPr>
        <w:t>年</w:t>
      </w:r>
      <w:r w:rsidR="009C7105">
        <w:rPr>
          <w:rFonts w:hint="eastAsia"/>
          <w:color w:val="000000" w:themeColor="text1"/>
          <w:sz w:val="24"/>
          <w:szCs w:val="24"/>
        </w:rPr>
        <w:t>1</w:t>
      </w:r>
      <w:r w:rsidR="00A2704E">
        <w:rPr>
          <w:rFonts w:hint="eastAsia"/>
          <w:color w:val="000000" w:themeColor="text1"/>
          <w:sz w:val="24"/>
          <w:szCs w:val="24"/>
        </w:rPr>
        <w:t>2</w:t>
      </w:r>
      <w:r w:rsidRPr="00012106">
        <w:rPr>
          <w:rFonts w:hint="eastAsia"/>
          <w:color w:val="000000" w:themeColor="text1"/>
          <w:sz w:val="24"/>
          <w:szCs w:val="24"/>
        </w:rPr>
        <w:t>月</w:t>
      </w:r>
      <w:r w:rsidR="00A2704E">
        <w:rPr>
          <w:rFonts w:hint="eastAsia"/>
          <w:color w:val="000000" w:themeColor="text1"/>
          <w:sz w:val="24"/>
          <w:szCs w:val="24"/>
        </w:rPr>
        <w:t>3</w:t>
      </w:r>
      <w:r w:rsidRPr="00012106">
        <w:rPr>
          <w:rFonts w:hint="eastAsia"/>
          <w:color w:val="000000" w:themeColor="text1"/>
          <w:sz w:val="24"/>
          <w:szCs w:val="24"/>
        </w:rPr>
        <w:t>日</w:t>
      </w:r>
    </w:p>
    <w:p w:rsidR="007B678A" w:rsidRDefault="007B678A" w:rsidP="00DC3EB4">
      <w:pPr>
        <w:spacing w:line="420" w:lineRule="exact"/>
        <w:rPr>
          <w:sz w:val="28"/>
          <w:szCs w:val="28"/>
        </w:rPr>
      </w:pPr>
    </w:p>
    <w:p w:rsidR="00DA36A2" w:rsidRDefault="00DA36A2" w:rsidP="00DC3EB4">
      <w:pPr>
        <w:spacing w:line="420" w:lineRule="exact"/>
        <w:rPr>
          <w:sz w:val="28"/>
          <w:szCs w:val="28"/>
        </w:rPr>
      </w:pPr>
    </w:p>
    <w:p w:rsidR="000338C4" w:rsidRDefault="000338C4" w:rsidP="00DC3EB4">
      <w:pPr>
        <w:spacing w:line="420" w:lineRule="exact"/>
        <w:rPr>
          <w:sz w:val="28"/>
          <w:szCs w:val="28"/>
        </w:rPr>
      </w:pPr>
    </w:p>
    <w:p w:rsidR="000338C4" w:rsidRDefault="000338C4" w:rsidP="00DC3EB4">
      <w:pPr>
        <w:spacing w:line="420" w:lineRule="exact"/>
        <w:rPr>
          <w:sz w:val="28"/>
          <w:szCs w:val="28"/>
        </w:rPr>
      </w:pPr>
    </w:p>
    <w:sectPr w:rsidR="000338C4" w:rsidSect="009A0201">
      <w:footerReference w:type="default" r:id="rId6"/>
      <w:pgSz w:w="11906" w:h="16838"/>
      <w:pgMar w:top="119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DE8" w:rsidRDefault="000B0DE8" w:rsidP="005E53DB">
      <w:r>
        <w:separator/>
      </w:r>
    </w:p>
  </w:endnote>
  <w:endnote w:type="continuationSeparator" w:id="0">
    <w:p w:rsidR="000B0DE8" w:rsidRDefault="000B0DE8" w:rsidP="005E5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8A" w:rsidRDefault="007B678A">
    <w:pPr>
      <w:pStyle w:val="a4"/>
    </w:pPr>
  </w:p>
  <w:p w:rsidR="007B678A" w:rsidRDefault="007B678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DE8" w:rsidRDefault="000B0DE8" w:rsidP="005E53DB">
      <w:r>
        <w:separator/>
      </w:r>
    </w:p>
  </w:footnote>
  <w:footnote w:type="continuationSeparator" w:id="0">
    <w:p w:rsidR="000B0DE8" w:rsidRDefault="000B0DE8" w:rsidP="005E53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1F28"/>
    <w:rsid w:val="00012106"/>
    <w:rsid w:val="000338C4"/>
    <w:rsid w:val="000654E5"/>
    <w:rsid w:val="00083F57"/>
    <w:rsid w:val="00095FA0"/>
    <w:rsid w:val="000977B2"/>
    <w:rsid w:val="000B0DE8"/>
    <w:rsid w:val="000B5DD6"/>
    <w:rsid w:val="000C25BB"/>
    <w:rsid w:val="000C539D"/>
    <w:rsid w:val="00167F1C"/>
    <w:rsid w:val="001951CF"/>
    <w:rsid w:val="001B6F05"/>
    <w:rsid w:val="001E2BCF"/>
    <w:rsid w:val="002051F6"/>
    <w:rsid w:val="00226658"/>
    <w:rsid w:val="00244A06"/>
    <w:rsid w:val="00262BBB"/>
    <w:rsid w:val="002C0D25"/>
    <w:rsid w:val="002D2B24"/>
    <w:rsid w:val="002F6065"/>
    <w:rsid w:val="003464FA"/>
    <w:rsid w:val="0036071A"/>
    <w:rsid w:val="003764CB"/>
    <w:rsid w:val="003974E2"/>
    <w:rsid w:val="003A13C8"/>
    <w:rsid w:val="004109EF"/>
    <w:rsid w:val="00417D46"/>
    <w:rsid w:val="00422CC8"/>
    <w:rsid w:val="00441F28"/>
    <w:rsid w:val="00447D60"/>
    <w:rsid w:val="00475C9A"/>
    <w:rsid w:val="004B4A59"/>
    <w:rsid w:val="004D5D1D"/>
    <w:rsid w:val="00525950"/>
    <w:rsid w:val="00557727"/>
    <w:rsid w:val="00585230"/>
    <w:rsid w:val="005B161D"/>
    <w:rsid w:val="005B4C2D"/>
    <w:rsid w:val="005D237E"/>
    <w:rsid w:val="005E53DB"/>
    <w:rsid w:val="005F63E0"/>
    <w:rsid w:val="00616A04"/>
    <w:rsid w:val="0061764E"/>
    <w:rsid w:val="00654E1D"/>
    <w:rsid w:val="00683117"/>
    <w:rsid w:val="00686249"/>
    <w:rsid w:val="006869D9"/>
    <w:rsid w:val="006B1393"/>
    <w:rsid w:val="006F49B1"/>
    <w:rsid w:val="00711069"/>
    <w:rsid w:val="00717A86"/>
    <w:rsid w:val="00724069"/>
    <w:rsid w:val="00730D0B"/>
    <w:rsid w:val="0074309C"/>
    <w:rsid w:val="00785C61"/>
    <w:rsid w:val="007B678A"/>
    <w:rsid w:val="007C0D68"/>
    <w:rsid w:val="00804F5E"/>
    <w:rsid w:val="00822527"/>
    <w:rsid w:val="00842F28"/>
    <w:rsid w:val="00845B36"/>
    <w:rsid w:val="00855125"/>
    <w:rsid w:val="00856385"/>
    <w:rsid w:val="0088261B"/>
    <w:rsid w:val="00894779"/>
    <w:rsid w:val="008A7D46"/>
    <w:rsid w:val="0091218E"/>
    <w:rsid w:val="0091402F"/>
    <w:rsid w:val="00921C54"/>
    <w:rsid w:val="00935D7A"/>
    <w:rsid w:val="00953354"/>
    <w:rsid w:val="00964791"/>
    <w:rsid w:val="00984CCD"/>
    <w:rsid w:val="00996D8D"/>
    <w:rsid w:val="009A0201"/>
    <w:rsid w:val="009B4EB1"/>
    <w:rsid w:val="009B62B1"/>
    <w:rsid w:val="009C05DC"/>
    <w:rsid w:val="009C442F"/>
    <w:rsid w:val="009C5B02"/>
    <w:rsid w:val="009C7105"/>
    <w:rsid w:val="009C7F7F"/>
    <w:rsid w:val="009D0DDC"/>
    <w:rsid w:val="009E134F"/>
    <w:rsid w:val="00A000F2"/>
    <w:rsid w:val="00A2704E"/>
    <w:rsid w:val="00A323F3"/>
    <w:rsid w:val="00A4078D"/>
    <w:rsid w:val="00A77649"/>
    <w:rsid w:val="00A8416A"/>
    <w:rsid w:val="00AA4EAD"/>
    <w:rsid w:val="00AC585C"/>
    <w:rsid w:val="00B0014C"/>
    <w:rsid w:val="00B20E1D"/>
    <w:rsid w:val="00B741AE"/>
    <w:rsid w:val="00B81D3E"/>
    <w:rsid w:val="00B938A1"/>
    <w:rsid w:val="00BA3CD7"/>
    <w:rsid w:val="00BB1B11"/>
    <w:rsid w:val="00BD0C68"/>
    <w:rsid w:val="00BD2449"/>
    <w:rsid w:val="00BF7E74"/>
    <w:rsid w:val="00C03FB9"/>
    <w:rsid w:val="00C04EDA"/>
    <w:rsid w:val="00C059AC"/>
    <w:rsid w:val="00C1065E"/>
    <w:rsid w:val="00C301E7"/>
    <w:rsid w:val="00C85592"/>
    <w:rsid w:val="00C90F1E"/>
    <w:rsid w:val="00C97971"/>
    <w:rsid w:val="00CD07FF"/>
    <w:rsid w:val="00D2521A"/>
    <w:rsid w:val="00D31524"/>
    <w:rsid w:val="00D4433F"/>
    <w:rsid w:val="00D618A5"/>
    <w:rsid w:val="00D76B1A"/>
    <w:rsid w:val="00D8739D"/>
    <w:rsid w:val="00DA36A2"/>
    <w:rsid w:val="00DA511B"/>
    <w:rsid w:val="00DC3EB4"/>
    <w:rsid w:val="00DD54C9"/>
    <w:rsid w:val="00E07671"/>
    <w:rsid w:val="00E4112B"/>
    <w:rsid w:val="00E83020"/>
    <w:rsid w:val="00E90FE3"/>
    <w:rsid w:val="00EA2526"/>
    <w:rsid w:val="00EA45AE"/>
    <w:rsid w:val="00EB490B"/>
    <w:rsid w:val="00EF55C1"/>
    <w:rsid w:val="00F16FE0"/>
    <w:rsid w:val="00F52238"/>
    <w:rsid w:val="00F61488"/>
    <w:rsid w:val="00F778FF"/>
    <w:rsid w:val="00FF0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3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3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53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53DB"/>
    <w:rPr>
      <w:sz w:val="18"/>
      <w:szCs w:val="18"/>
    </w:rPr>
  </w:style>
  <w:style w:type="table" w:styleId="a5">
    <w:name w:val="Table Grid"/>
    <w:basedOn w:val="a1"/>
    <w:uiPriority w:val="59"/>
    <w:rsid w:val="00083F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C03FB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03FB9"/>
    <w:rPr>
      <w:sz w:val="18"/>
      <w:szCs w:val="18"/>
    </w:rPr>
  </w:style>
  <w:style w:type="character" w:styleId="a7">
    <w:name w:val="Placeholder Text"/>
    <w:basedOn w:val="a0"/>
    <w:uiPriority w:val="99"/>
    <w:semiHidden/>
    <w:rsid w:val="00A2704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7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446</Words>
  <Characters>2546</Characters>
  <Application>Microsoft Office Word</Application>
  <DocSecurity>0</DocSecurity>
  <Lines>21</Lines>
  <Paragraphs>5</Paragraphs>
  <ScaleCrop>false</ScaleCrop>
  <Company>MS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8</cp:revision>
  <cp:lastPrinted>2018-12-03T06:19:00Z</cp:lastPrinted>
  <dcterms:created xsi:type="dcterms:W3CDTF">2018-12-03T01:18:00Z</dcterms:created>
  <dcterms:modified xsi:type="dcterms:W3CDTF">2018-12-03T06:47:00Z</dcterms:modified>
</cp:coreProperties>
</file>