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1D7DC1" w:rsidRDefault="003B376F" w:rsidP="007321A8">
      <w:pPr>
        <w:jc w:val="center"/>
        <w:rPr>
          <w:rFonts w:ascii="宋体"/>
          <w:b/>
          <w:sz w:val="24"/>
        </w:rPr>
      </w:pP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3B376F" w:rsidRPr="00123C89" w:rsidRDefault="003B376F" w:rsidP="00E76B27">
      <w:pPr>
        <w:spacing w:line="300" w:lineRule="auto"/>
        <w:ind w:firstLineChars="750" w:firstLine="2409"/>
        <w:jc w:val="left"/>
        <w:rPr>
          <w:rFonts w:ascii="宋体" w:hAnsi="宋体"/>
          <w:b/>
          <w:color w:val="FF0000"/>
          <w:sz w:val="32"/>
          <w:szCs w:val="32"/>
        </w:rPr>
      </w:pPr>
      <w:r w:rsidRPr="001D7DC1">
        <w:rPr>
          <w:rFonts w:ascii="宋体" w:hAnsi="宋体" w:hint="eastAsia"/>
          <w:b/>
          <w:sz w:val="32"/>
          <w:szCs w:val="32"/>
        </w:rPr>
        <w:t>项目名称：</w:t>
      </w:r>
      <w:r w:rsidR="00123C89" w:rsidRPr="00123C89">
        <w:rPr>
          <w:rFonts w:ascii="宋体" w:hAnsi="宋体" w:hint="eastAsia"/>
          <w:b/>
          <w:color w:val="FF0000"/>
          <w:sz w:val="32"/>
          <w:szCs w:val="32"/>
        </w:rPr>
        <w:t>神经所生物信息平台</w:t>
      </w:r>
    </w:p>
    <w:p w:rsidR="003B376F" w:rsidRPr="001D7DC1" w:rsidRDefault="003B376F" w:rsidP="00E76B27">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sidRPr="00BE0CF7">
        <w:rPr>
          <w:rFonts w:ascii="宋体" w:hAnsi="宋体"/>
          <w:b/>
          <w:color w:val="FF0000"/>
          <w:sz w:val="32"/>
          <w:szCs w:val="32"/>
        </w:rPr>
        <w:t>SBC2015</w:t>
      </w:r>
      <w:r w:rsidRPr="00BE0CF7">
        <w:rPr>
          <w:rFonts w:ascii="宋体"/>
          <w:b/>
          <w:color w:val="FF0000"/>
          <w:sz w:val="32"/>
          <w:szCs w:val="32"/>
        </w:rPr>
        <w:t>0</w:t>
      </w:r>
      <w:r w:rsidRPr="00BE0CF7">
        <w:rPr>
          <w:rFonts w:ascii="宋体" w:hAnsi="宋体"/>
          <w:b/>
          <w:color w:val="FF0000"/>
          <w:sz w:val="32"/>
          <w:szCs w:val="32"/>
        </w:rPr>
        <w:t>0</w:t>
      </w:r>
      <w:r w:rsidR="00636A34">
        <w:rPr>
          <w:rFonts w:ascii="宋体" w:hAnsi="宋体" w:hint="eastAsia"/>
          <w:b/>
          <w:color w:val="FF0000"/>
          <w:sz w:val="32"/>
          <w:szCs w:val="32"/>
        </w:rPr>
        <w:t>59</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南通大学实验室与设备管理处</w:t>
      </w:r>
    </w:p>
    <w:p w:rsidR="003B376F" w:rsidRPr="00E76B27" w:rsidRDefault="003B376F" w:rsidP="006E78A2">
      <w:pPr>
        <w:pStyle w:val="a4"/>
        <w:ind w:leftChars="0" w:left="0"/>
        <w:jc w:val="center"/>
        <w:rPr>
          <w:rFonts w:ascii="宋体" w:eastAsia="宋体" w:hAnsi="宋体"/>
          <w:color w:val="FF0000"/>
          <w:sz w:val="32"/>
          <w:szCs w:val="32"/>
        </w:rPr>
      </w:pPr>
      <w:r w:rsidRPr="00E76B27">
        <w:rPr>
          <w:rFonts w:ascii="宋体" w:eastAsia="宋体" w:hAnsi="宋体"/>
          <w:b/>
          <w:color w:val="FF0000"/>
          <w:sz w:val="32"/>
          <w:szCs w:val="32"/>
        </w:rPr>
        <w:t>2015</w:t>
      </w:r>
      <w:r w:rsidRPr="00E76B27">
        <w:rPr>
          <w:rFonts w:ascii="宋体" w:eastAsia="宋体" w:hAnsi="宋体" w:hint="eastAsia"/>
          <w:b/>
          <w:color w:val="FF0000"/>
          <w:sz w:val="32"/>
          <w:szCs w:val="32"/>
        </w:rPr>
        <w:t>年</w:t>
      </w:r>
      <w:r w:rsidR="00123C89">
        <w:rPr>
          <w:rFonts w:ascii="宋体" w:eastAsia="宋体" w:hAnsi="宋体" w:hint="eastAsia"/>
          <w:b/>
          <w:color w:val="FF0000"/>
          <w:sz w:val="32"/>
          <w:szCs w:val="32"/>
        </w:rPr>
        <w:t>12</w:t>
      </w:r>
      <w:r w:rsidRPr="00E76B27">
        <w:rPr>
          <w:rFonts w:ascii="宋体" w:eastAsia="宋体" w:hAnsi="宋体" w:hint="eastAsia"/>
          <w:b/>
          <w:color w:val="FF0000"/>
          <w:sz w:val="32"/>
          <w:szCs w:val="32"/>
        </w:rPr>
        <w:t>月</w:t>
      </w:r>
      <w:r w:rsidR="00123C89">
        <w:rPr>
          <w:rFonts w:ascii="宋体" w:eastAsia="宋体" w:hAnsi="宋体" w:hint="eastAsia"/>
          <w:b/>
          <w:color w:val="FF0000"/>
          <w:sz w:val="32"/>
          <w:szCs w:val="32"/>
        </w:rPr>
        <w:t>10</w:t>
      </w:r>
      <w:r w:rsidRPr="00E76B27">
        <w:rPr>
          <w:rFonts w:ascii="宋体" w:eastAsia="宋体" w:hAnsi="宋体" w:hint="eastAsia"/>
          <w:b/>
          <w:color w:val="FF0000"/>
          <w:sz w:val="32"/>
          <w:szCs w:val="32"/>
        </w:rPr>
        <w:t>日</w:t>
      </w:r>
    </w:p>
    <w:p w:rsidR="003B376F" w:rsidRPr="001D7DC1" w:rsidRDefault="003B376F" w:rsidP="00636A34">
      <w:pPr>
        <w:spacing w:afterLines="100"/>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A83310">
      <w:pPr>
        <w:jc w:val="center"/>
        <w:rPr>
          <w:rFonts w:ascii="黑体" w:eastAsia="黑体"/>
          <w:sz w:val="44"/>
          <w:szCs w:val="44"/>
        </w:rPr>
      </w:pPr>
      <w:r w:rsidRPr="001D7DC1">
        <w:br w:type="page"/>
      </w:r>
      <w:r w:rsidRPr="001D7DC1">
        <w:rPr>
          <w:rFonts w:hint="eastAsia"/>
          <w:b/>
          <w:sz w:val="44"/>
          <w:szCs w:val="44"/>
        </w:rPr>
        <w:lastRenderedPageBreak/>
        <w:t>第一部分</w:t>
      </w:r>
      <w:r>
        <w:rPr>
          <w:rFonts w:ascii="宋体" w:hAnsi="宋体" w:hint="eastAsia"/>
          <w:b/>
          <w:sz w:val="44"/>
          <w:szCs w:val="44"/>
        </w:rPr>
        <w:t>竞争性磋商</w:t>
      </w:r>
      <w:r w:rsidRPr="001D7DC1">
        <w:rPr>
          <w:rFonts w:ascii="宋体" w:hAnsi="宋体" w:hint="eastAsia"/>
          <w:b/>
          <w:sz w:val="44"/>
          <w:szCs w:val="44"/>
        </w:rPr>
        <w:t>邀请</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123C89">
        <w:rPr>
          <w:rFonts w:ascii="宋体" w:hAnsi="宋体" w:hint="eastAsia"/>
          <w:b/>
          <w:color w:val="FF0000"/>
          <w:spacing w:val="4"/>
          <w:sz w:val="24"/>
        </w:rPr>
        <w:t>神经所生物信息平台</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E76B27">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123C89">
        <w:rPr>
          <w:rFonts w:ascii="宋体" w:hAnsi="宋体" w:hint="eastAsia"/>
          <w:b/>
          <w:color w:val="FF0000"/>
          <w:spacing w:val="4"/>
          <w:sz w:val="24"/>
        </w:rPr>
        <w:t>神经所生物信息平台</w:t>
      </w:r>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sidRPr="00D8034C">
        <w:rPr>
          <w:rFonts w:ascii="宋体" w:hAnsi="宋体"/>
          <w:b/>
          <w:color w:val="FF0000"/>
          <w:sz w:val="24"/>
        </w:rPr>
        <w:t>SBC201500</w:t>
      </w:r>
      <w:r w:rsidR="00123C89">
        <w:rPr>
          <w:rFonts w:ascii="宋体" w:hAnsi="宋体" w:hint="eastAsia"/>
          <w:b/>
          <w:color w:val="FF0000"/>
          <w:sz w:val="24"/>
        </w:rPr>
        <w:t>5</w:t>
      </w:r>
      <w:r w:rsidR="00636A34">
        <w:rPr>
          <w:rFonts w:ascii="宋体" w:hAnsi="宋体" w:hint="eastAsia"/>
          <w:b/>
          <w:color w:val="FF0000"/>
          <w:sz w:val="24"/>
        </w:rPr>
        <w:t>9</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EF559A" w:rsidRDefault="00E76B27" w:rsidP="00E76B27">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E76B27" w:rsidRPr="001D7FD7" w:rsidRDefault="00E76B27" w:rsidP="00E76B27">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2015</w:t>
      </w:r>
      <w:r w:rsidRPr="007B579D">
        <w:rPr>
          <w:rFonts w:ascii="宋体" w:hAnsi="宋体" w:hint="eastAsia"/>
          <w:b/>
          <w:color w:val="FF0000"/>
          <w:spacing w:val="4"/>
          <w:sz w:val="24"/>
        </w:rPr>
        <w:t>年</w:t>
      </w:r>
      <w:r w:rsidR="00123C89">
        <w:rPr>
          <w:rFonts w:ascii="宋体" w:hAnsi="宋体" w:hint="eastAsia"/>
          <w:b/>
          <w:color w:val="FF0000"/>
          <w:spacing w:val="4"/>
          <w:sz w:val="24"/>
        </w:rPr>
        <w:t>12</w:t>
      </w:r>
      <w:r w:rsidRPr="007B579D">
        <w:rPr>
          <w:rFonts w:ascii="宋体" w:hAnsi="宋体" w:hint="eastAsia"/>
          <w:b/>
          <w:color w:val="FF0000"/>
          <w:spacing w:val="4"/>
          <w:sz w:val="24"/>
        </w:rPr>
        <w:t>月</w:t>
      </w:r>
      <w:r w:rsidR="00123C89">
        <w:rPr>
          <w:rFonts w:ascii="宋体" w:hAnsi="宋体" w:hint="eastAsia"/>
          <w:b/>
          <w:color w:val="FF0000"/>
          <w:spacing w:val="4"/>
          <w:sz w:val="24"/>
        </w:rPr>
        <w:t>1</w:t>
      </w:r>
      <w:r>
        <w:rPr>
          <w:rFonts w:ascii="宋体" w:hAnsi="宋体" w:hint="eastAsia"/>
          <w:b/>
          <w:color w:val="FF0000"/>
          <w:spacing w:val="4"/>
          <w:sz w:val="24"/>
        </w:rPr>
        <w:t>8</w:t>
      </w:r>
      <w:r w:rsidRPr="007B579D">
        <w:rPr>
          <w:rFonts w:ascii="宋体" w:hAnsi="宋体" w:hint="eastAsia"/>
          <w:b/>
          <w:color w:val="FF0000"/>
          <w:spacing w:val="4"/>
          <w:sz w:val="24"/>
        </w:rPr>
        <w:t>日</w:t>
      </w:r>
      <w:r w:rsidR="00123C89">
        <w:rPr>
          <w:rFonts w:ascii="宋体" w:hAnsi="宋体"/>
          <w:b/>
          <w:color w:val="FF0000"/>
          <w:spacing w:val="4"/>
          <w:sz w:val="24"/>
        </w:rPr>
        <w:t>1</w:t>
      </w:r>
      <w:r w:rsidR="00123C89">
        <w:rPr>
          <w:rFonts w:ascii="宋体" w:hAnsi="宋体" w:hint="eastAsia"/>
          <w:b/>
          <w:color w:val="FF0000"/>
          <w:spacing w:val="4"/>
          <w:sz w:val="24"/>
        </w:rPr>
        <w:t>5</w:t>
      </w:r>
      <w:r w:rsidRPr="007B579D">
        <w:rPr>
          <w:rFonts w:ascii="宋体" w:hAnsi="宋体" w:hint="eastAsia"/>
          <w:b/>
          <w:color w:val="FF0000"/>
          <w:spacing w:val="4"/>
          <w:sz w:val="24"/>
        </w:rPr>
        <w:t>时</w:t>
      </w:r>
      <w:r w:rsidR="00123C89">
        <w:rPr>
          <w:rFonts w:ascii="宋体" w:hint="eastAsia"/>
          <w:b/>
          <w:color w:val="FF0000"/>
          <w:spacing w:val="4"/>
          <w:sz w:val="24"/>
        </w:rPr>
        <w:t>3</w:t>
      </w:r>
      <w:r w:rsidRPr="007B579D">
        <w:rPr>
          <w:rFonts w:ascii="宋体"/>
          <w:b/>
          <w:color w:val="FF0000"/>
          <w:spacing w:val="4"/>
          <w:sz w:val="24"/>
        </w:rPr>
        <w:t>0</w:t>
      </w:r>
      <w:r w:rsidRPr="007B579D">
        <w:rPr>
          <w:rFonts w:ascii="宋体" w:hAnsi="宋体" w:hint="eastAsia"/>
          <w:b/>
          <w:color w:val="FF0000"/>
          <w:spacing w:val="4"/>
          <w:sz w:val="24"/>
        </w:rPr>
        <w:t>分</w:t>
      </w:r>
    </w:p>
    <w:p w:rsidR="00E76B27" w:rsidRDefault="00E76B27" w:rsidP="00E76B27">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w:t>
      </w:r>
    </w:p>
    <w:p w:rsidR="00E76B27" w:rsidRPr="00E12649" w:rsidRDefault="00E76B27" w:rsidP="00E76B27">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与本次谈判有关的事宜请按下列通讯方式联系</w:t>
      </w:r>
    </w:p>
    <w:p w:rsidR="00E76B27" w:rsidRPr="00653FB4"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Pr="00653FB4">
        <w:rPr>
          <w:rFonts w:ascii="宋体" w:hAnsi="宋体" w:cs="宋体"/>
          <w:color w:val="000000"/>
          <w:spacing w:val="2"/>
          <w:kern w:val="0"/>
          <w:sz w:val="24"/>
        </w:rPr>
        <w:t>实验室与设备管理处</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联系地址：江苏省南通市啬园路9号南通大学</w:t>
      </w:r>
      <w:r w:rsidRPr="00653FB4">
        <w:rPr>
          <w:rFonts w:ascii="宋体" w:hAnsi="宋体" w:cs="宋体"/>
          <w:color w:val="000000"/>
          <w:spacing w:val="2"/>
          <w:kern w:val="0"/>
          <w:sz w:val="24"/>
        </w:rPr>
        <w:t>主校区逸夫教学楼7号楼40</w:t>
      </w:r>
      <w:r w:rsidRPr="00653FB4">
        <w:rPr>
          <w:rFonts w:ascii="宋体" w:hAnsi="宋体" w:cs="宋体" w:hint="eastAsia"/>
          <w:color w:val="000000"/>
          <w:spacing w:val="2"/>
          <w:kern w:val="0"/>
          <w:sz w:val="24"/>
        </w:rPr>
        <w:t>8</w:t>
      </w:r>
      <w:r w:rsidRPr="00653FB4">
        <w:rPr>
          <w:rFonts w:ascii="宋体" w:hAnsi="宋体" w:cs="宋体"/>
          <w:color w:val="000000"/>
          <w:spacing w:val="2"/>
          <w:kern w:val="0"/>
          <w:sz w:val="24"/>
        </w:rPr>
        <w:t>室</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r>
        <w:rPr>
          <w:rFonts w:ascii="宋体" w:hAnsi="宋体" w:cs="宋体" w:hint="eastAsia"/>
          <w:color w:val="000000"/>
          <w:spacing w:val="2"/>
          <w:kern w:val="0"/>
          <w:sz w:val="24"/>
        </w:rPr>
        <w:t>、李老师、牛老师</w:t>
      </w:r>
    </w:p>
    <w:p w:rsidR="00E76B27" w:rsidRDefault="00E76B27" w:rsidP="00E76B27">
      <w:pPr>
        <w:spacing w:line="360" w:lineRule="auto"/>
        <w:ind w:firstLineChars="200" w:firstLine="488"/>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w:t>
      </w:r>
      <w:r>
        <w:rPr>
          <w:rFonts w:hint="eastAsia"/>
          <w:sz w:val="24"/>
        </w:rPr>
        <w:t>供应商</w:t>
      </w:r>
      <w:r w:rsidRPr="001D7DC1">
        <w:rPr>
          <w:rFonts w:hint="eastAsia"/>
          <w:sz w:val="24"/>
        </w:rPr>
        <w:t>上一年度企业财务报表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8</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9</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10</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lastRenderedPageBreak/>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应将投标文件用封套加以密封，在封口处粘帖密封条，盖骑缝公章，并在封套上标明：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）收件人：南通大学实验室与设备管理处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南通大学实验室与设备管理处（南通大学主校区逸夫教学楼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bookmarkStart w:id="0" w:name="_GoBack"/>
      <w:bookmarkEnd w:id="0"/>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3B376F" w:rsidRPr="001D7DC1" w:rsidRDefault="003B376F" w:rsidP="00E76B27">
      <w:pPr>
        <w:spacing w:line="353"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B376F" w:rsidRPr="001D7DC1"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3B376F" w:rsidRPr="001D7DC1" w:rsidRDefault="003B376F" w:rsidP="00E76B27">
      <w:pPr>
        <w:spacing w:line="353" w:lineRule="auto"/>
        <w:ind w:firstLineChars="200" w:firstLine="482"/>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lastRenderedPageBreak/>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评分细则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供应商</w:t>
            </w:r>
            <w:r w:rsidRPr="00266B67">
              <w:rPr>
                <w:rFonts w:hint="eastAsia"/>
                <w:color w:val="000000"/>
                <w:szCs w:val="21"/>
              </w:rPr>
              <w:t>最后得分保留两位小数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六、定标</w:t>
      </w:r>
    </w:p>
    <w:p w:rsidR="003B376F" w:rsidRPr="001D7DC1" w:rsidRDefault="003B376F" w:rsidP="00E76B27">
      <w:pPr>
        <w:spacing w:line="360" w:lineRule="auto"/>
        <w:ind w:firstLineChars="200" w:firstLine="482"/>
        <w:rPr>
          <w:sz w:val="24"/>
        </w:rPr>
      </w:pPr>
      <w:r w:rsidRPr="001D7DC1">
        <w:rPr>
          <w:b/>
          <w:sz w:val="24"/>
        </w:rPr>
        <w:t>6.1.</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Pr="001D7DC1" w:rsidRDefault="003B376F" w:rsidP="007B07DB">
      <w:pPr>
        <w:spacing w:line="288" w:lineRule="auto"/>
        <w:outlineLvl w:val="0"/>
        <w:rPr>
          <w:rFonts w:ascii="宋体"/>
          <w:bCs/>
          <w:sz w:val="24"/>
        </w:rPr>
      </w:pPr>
      <w:r w:rsidRPr="001D7DC1">
        <w:rPr>
          <w:rFonts w:hAnsi="宋体" w:hint="eastAsia"/>
          <w:bCs/>
          <w:sz w:val="24"/>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3B376F" w:rsidRPr="001D7DC1">
        <w:trPr>
          <w:trHeight w:val="430"/>
          <w:jc w:val="center"/>
        </w:trPr>
        <w:tc>
          <w:tcPr>
            <w:tcW w:w="1164"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3B376F" w:rsidRPr="001D7DC1" w:rsidRDefault="003B376F" w:rsidP="00301796">
            <w:pPr>
              <w:spacing w:line="288" w:lineRule="auto"/>
              <w:jc w:val="center"/>
              <w:rPr>
                <w:rFonts w:ascii="宋体"/>
                <w:b/>
                <w:sz w:val="24"/>
              </w:rPr>
            </w:pPr>
            <w:r w:rsidRPr="001D7DC1">
              <w:rPr>
                <w:rFonts w:hAnsi="宋体" w:hint="eastAsia"/>
                <w:b/>
                <w:sz w:val="24"/>
              </w:rPr>
              <w:t>数量</w:t>
            </w:r>
          </w:p>
        </w:tc>
      </w:tr>
      <w:tr w:rsidR="003B376F" w:rsidRPr="001D7DC1">
        <w:trPr>
          <w:jc w:val="center"/>
        </w:trPr>
        <w:tc>
          <w:tcPr>
            <w:tcW w:w="1164" w:type="dxa"/>
            <w:vAlign w:val="center"/>
          </w:tcPr>
          <w:p w:rsidR="003B376F" w:rsidRPr="004175D0" w:rsidRDefault="003B376F" w:rsidP="00301796">
            <w:pPr>
              <w:spacing w:line="288" w:lineRule="auto"/>
              <w:jc w:val="center"/>
              <w:rPr>
                <w:rFonts w:ascii="宋体"/>
                <w:b/>
                <w:color w:val="FF0000"/>
                <w:sz w:val="24"/>
              </w:rPr>
            </w:pPr>
            <w:r w:rsidRPr="004175D0">
              <w:rPr>
                <w:rFonts w:ascii="宋体" w:hAnsi="宋体"/>
                <w:b/>
                <w:color w:val="FF0000"/>
                <w:sz w:val="24"/>
              </w:rPr>
              <w:t>01</w:t>
            </w:r>
          </w:p>
        </w:tc>
        <w:tc>
          <w:tcPr>
            <w:tcW w:w="3966" w:type="dxa"/>
            <w:vAlign w:val="center"/>
          </w:tcPr>
          <w:p w:rsidR="003B376F" w:rsidRPr="004175D0" w:rsidRDefault="00857266" w:rsidP="00301796">
            <w:pPr>
              <w:widowControl/>
              <w:spacing w:line="288" w:lineRule="auto"/>
              <w:jc w:val="center"/>
              <w:rPr>
                <w:rFonts w:ascii="宋体"/>
                <w:b/>
                <w:color w:val="FF0000"/>
                <w:sz w:val="24"/>
              </w:rPr>
            </w:pPr>
            <w:r>
              <w:rPr>
                <w:rFonts w:ascii="宋体" w:hAnsi="宋体" w:hint="eastAsia"/>
                <w:b/>
                <w:color w:val="FF0000"/>
                <w:spacing w:val="4"/>
                <w:sz w:val="24"/>
              </w:rPr>
              <w:t>神经所生物信息平台</w:t>
            </w:r>
          </w:p>
        </w:tc>
        <w:tc>
          <w:tcPr>
            <w:tcW w:w="1195" w:type="dxa"/>
            <w:vAlign w:val="center"/>
          </w:tcPr>
          <w:p w:rsidR="003B376F" w:rsidRPr="004175D0" w:rsidRDefault="003B376F" w:rsidP="006C6AC6">
            <w:pPr>
              <w:widowControl/>
              <w:spacing w:line="288" w:lineRule="auto"/>
              <w:jc w:val="center"/>
              <w:rPr>
                <w:rFonts w:ascii="宋体"/>
                <w:b/>
                <w:color w:val="FF0000"/>
                <w:sz w:val="24"/>
              </w:rPr>
            </w:pPr>
            <w:r w:rsidRPr="004175D0">
              <w:rPr>
                <w:rFonts w:ascii="宋体" w:hAnsi="宋体"/>
                <w:b/>
                <w:color w:val="FF0000"/>
                <w:sz w:val="24"/>
              </w:rPr>
              <w:t>1</w:t>
            </w:r>
            <w:r w:rsidR="00857266">
              <w:rPr>
                <w:rFonts w:ascii="宋体" w:hAnsi="宋体" w:hint="eastAsia"/>
                <w:b/>
                <w:color w:val="FF0000"/>
                <w:sz w:val="24"/>
              </w:rPr>
              <w:t>套</w:t>
            </w:r>
          </w:p>
        </w:tc>
      </w:tr>
    </w:tbl>
    <w:p w:rsidR="003B376F" w:rsidRPr="001D7DC1" w:rsidRDefault="003B376F" w:rsidP="00E76B27">
      <w:pPr>
        <w:spacing w:line="288" w:lineRule="auto"/>
        <w:ind w:firstLineChars="196" w:firstLine="470"/>
        <w:outlineLvl w:val="0"/>
        <w:rPr>
          <w:sz w:val="24"/>
        </w:rPr>
      </w:pPr>
    </w:p>
    <w:p w:rsidR="008312C9" w:rsidRPr="008312C9" w:rsidRDefault="008312C9" w:rsidP="008312C9">
      <w:pPr>
        <w:pStyle w:val="1"/>
        <w:jc w:val="center"/>
        <w:rPr>
          <w:sz w:val="28"/>
          <w:szCs w:val="28"/>
        </w:rPr>
      </w:pPr>
      <w:r w:rsidRPr="008312C9">
        <w:rPr>
          <w:rFonts w:hint="eastAsia"/>
          <w:sz w:val="28"/>
          <w:szCs w:val="28"/>
        </w:rPr>
        <w:t>神经所生物信息平台详细技术需求</w:t>
      </w:r>
    </w:p>
    <w:p w:rsidR="008312C9" w:rsidRPr="001D7DC1" w:rsidRDefault="008312C9" w:rsidP="008312C9">
      <w:pPr>
        <w:spacing w:line="288" w:lineRule="auto"/>
        <w:outlineLvl w:val="0"/>
        <w:rPr>
          <w:sz w:val="24"/>
        </w:rPr>
      </w:pPr>
      <w:r>
        <w:rPr>
          <w:rFonts w:hint="eastAsia"/>
          <w:sz w:val="24"/>
        </w:rPr>
        <w:t>一</w:t>
      </w:r>
      <w:r w:rsidRPr="001D7DC1">
        <w:rPr>
          <w:rFonts w:hint="eastAsia"/>
          <w:sz w:val="24"/>
        </w:rPr>
        <w:t>、</w:t>
      </w:r>
      <w:r>
        <w:rPr>
          <w:rFonts w:hint="eastAsia"/>
          <w:sz w:val="24"/>
        </w:rPr>
        <w:t>硬件核心</w:t>
      </w:r>
      <w:r w:rsidRPr="001D7DC1">
        <w:rPr>
          <w:rFonts w:hint="eastAsia"/>
          <w:sz w:val="24"/>
        </w:rPr>
        <w:t>配置及技术要求</w:t>
      </w:r>
    </w:p>
    <w:p w:rsidR="008312C9" w:rsidRPr="00057A50" w:rsidRDefault="008312C9" w:rsidP="008312C9">
      <w:pPr>
        <w:rPr>
          <w:sz w:val="24"/>
        </w:rPr>
      </w:pPr>
    </w:p>
    <w:p w:rsidR="008312C9" w:rsidRPr="0047505A" w:rsidRDefault="008312C9" w:rsidP="008312C9">
      <w:pPr>
        <w:rPr>
          <w:sz w:val="24"/>
        </w:rPr>
      </w:pPr>
      <w:r w:rsidRPr="0047505A">
        <w:rPr>
          <w:rFonts w:hint="eastAsia"/>
          <w:sz w:val="24"/>
        </w:rPr>
        <w:t>CPU</w:t>
      </w:r>
      <w:r w:rsidRPr="0047505A">
        <w:rPr>
          <w:rFonts w:hint="eastAsia"/>
          <w:sz w:val="24"/>
        </w:rPr>
        <w:t>：至少双路</w:t>
      </w:r>
      <w:r w:rsidRPr="0047505A">
        <w:rPr>
          <w:rFonts w:hint="eastAsia"/>
          <w:sz w:val="24"/>
        </w:rPr>
        <w:t>16</w:t>
      </w:r>
      <w:r w:rsidRPr="0047505A">
        <w:rPr>
          <w:rFonts w:hint="eastAsia"/>
          <w:sz w:val="24"/>
        </w:rPr>
        <w:t>个物理核心，</w:t>
      </w:r>
      <w:r w:rsidRPr="0047505A">
        <w:rPr>
          <w:rFonts w:hint="eastAsia"/>
          <w:sz w:val="24"/>
        </w:rPr>
        <w:t>Intel</w:t>
      </w:r>
      <w:r w:rsidRPr="0047505A">
        <w:rPr>
          <w:rFonts w:hint="eastAsia"/>
          <w:sz w:val="24"/>
        </w:rPr>
        <w:t>服务器</w:t>
      </w:r>
      <w:r w:rsidRPr="0047505A">
        <w:rPr>
          <w:rFonts w:hint="eastAsia"/>
          <w:sz w:val="24"/>
        </w:rPr>
        <w:t>CPU</w:t>
      </w:r>
      <w:r w:rsidRPr="0047505A">
        <w:rPr>
          <w:rFonts w:hint="eastAsia"/>
          <w:sz w:val="24"/>
        </w:rPr>
        <w:t>优先；</w:t>
      </w:r>
    </w:p>
    <w:p w:rsidR="008312C9" w:rsidRPr="0047505A" w:rsidRDefault="008312C9" w:rsidP="008312C9">
      <w:pPr>
        <w:rPr>
          <w:sz w:val="24"/>
        </w:rPr>
      </w:pPr>
      <w:r w:rsidRPr="0047505A">
        <w:rPr>
          <w:rFonts w:hint="eastAsia"/>
          <w:sz w:val="24"/>
        </w:rPr>
        <w:t>内存：至少</w:t>
      </w:r>
      <w:r w:rsidRPr="0047505A">
        <w:rPr>
          <w:rFonts w:hint="eastAsia"/>
          <w:sz w:val="24"/>
        </w:rPr>
        <w:t>384Gb</w:t>
      </w:r>
      <w:r w:rsidRPr="0047505A">
        <w:rPr>
          <w:rFonts w:hint="eastAsia"/>
          <w:sz w:val="24"/>
        </w:rPr>
        <w:t>的</w:t>
      </w:r>
      <w:r w:rsidRPr="0047505A">
        <w:rPr>
          <w:rFonts w:hint="eastAsia"/>
          <w:sz w:val="24"/>
        </w:rPr>
        <w:t>DDR3</w:t>
      </w:r>
      <w:r w:rsidRPr="0047505A">
        <w:rPr>
          <w:rFonts w:hint="eastAsia"/>
          <w:sz w:val="24"/>
        </w:rPr>
        <w:t>级别及以上的</w:t>
      </w:r>
      <w:r w:rsidRPr="0047505A">
        <w:rPr>
          <w:rFonts w:hint="eastAsia"/>
          <w:sz w:val="24"/>
        </w:rPr>
        <w:t>ECC</w:t>
      </w:r>
      <w:r w:rsidRPr="0047505A">
        <w:rPr>
          <w:rFonts w:hint="eastAsia"/>
          <w:sz w:val="24"/>
        </w:rPr>
        <w:t>内存；</w:t>
      </w:r>
    </w:p>
    <w:p w:rsidR="008312C9" w:rsidRPr="0047505A" w:rsidRDefault="008312C9" w:rsidP="008312C9">
      <w:pPr>
        <w:rPr>
          <w:sz w:val="24"/>
        </w:rPr>
      </w:pPr>
      <w:r>
        <w:rPr>
          <w:rFonts w:hint="eastAsia"/>
          <w:sz w:val="24"/>
        </w:rPr>
        <w:t>系统</w:t>
      </w:r>
      <w:r w:rsidRPr="0047505A">
        <w:rPr>
          <w:rFonts w:hint="eastAsia"/>
          <w:sz w:val="24"/>
        </w:rPr>
        <w:t>硬盘：至少</w:t>
      </w:r>
      <w:r w:rsidRPr="0047505A">
        <w:rPr>
          <w:rFonts w:hint="eastAsia"/>
          <w:sz w:val="24"/>
        </w:rPr>
        <w:t>20T</w:t>
      </w:r>
      <w:r>
        <w:rPr>
          <w:rFonts w:hint="eastAsia"/>
          <w:sz w:val="24"/>
        </w:rPr>
        <w:t>以上，要求</w:t>
      </w:r>
      <w:r w:rsidRPr="0047505A">
        <w:rPr>
          <w:rFonts w:hint="eastAsia"/>
          <w:sz w:val="24"/>
        </w:rPr>
        <w:t>采用企业级硬盘；</w:t>
      </w:r>
    </w:p>
    <w:p w:rsidR="008312C9" w:rsidRDefault="008312C9" w:rsidP="008312C9">
      <w:pPr>
        <w:rPr>
          <w:sz w:val="24"/>
        </w:rPr>
      </w:pPr>
      <w:r>
        <w:rPr>
          <w:rFonts w:hint="eastAsia"/>
          <w:sz w:val="24"/>
        </w:rPr>
        <w:t>操作系统：</w:t>
      </w:r>
      <w:r w:rsidRPr="0047505A">
        <w:rPr>
          <w:rFonts w:hint="eastAsia"/>
          <w:sz w:val="24"/>
        </w:rPr>
        <w:t>支持</w:t>
      </w:r>
      <w:r w:rsidRPr="0047505A">
        <w:rPr>
          <w:rFonts w:hint="eastAsia"/>
          <w:sz w:val="24"/>
        </w:rPr>
        <w:t>Linux</w:t>
      </w:r>
      <w:r w:rsidRPr="0047505A">
        <w:rPr>
          <w:rFonts w:hint="eastAsia"/>
          <w:sz w:val="24"/>
        </w:rPr>
        <w:t>和</w:t>
      </w:r>
      <w:r w:rsidRPr="0047505A">
        <w:rPr>
          <w:rFonts w:hint="eastAsia"/>
          <w:sz w:val="24"/>
        </w:rPr>
        <w:t>Windows</w:t>
      </w:r>
      <w:r w:rsidRPr="0047505A">
        <w:rPr>
          <w:rFonts w:hint="eastAsia"/>
          <w:sz w:val="24"/>
        </w:rPr>
        <w:t>双系统；</w:t>
      </w:r>
    </w:p>
    <w:p w:rsidR="008312C9" w:rsidRPr="001C7EEB" w:rsidRDefault="008312C9" w:rsidP="008312C9">
      <w:pPr>
        <w:rPr>
          <w:sz w:val="24"/>
        </w:rPr>
      </w:pPr>
      <w:r>
        <w:rPr>
          <w:rFonts w:hint="eastAsia"/>
          <w:sz w:val="24"/>
        </w:rPr>
        <w:t>安全</w:t>
      </w:r>
      <w:r w:rsidRPr="00C16364">
        <w:rPr>
          <w:rFonts w:hint="eastAsia"/>
          <w:sz w:val="24"/>
        </w:rPr>
        <w:t>存储：</w:t>
      </w:r>
      <w:r>
        <w:rPr>
          <w:rFonts w:hint="eastAsia"/>
          <w:sz w:val="24"/>
        </w:rPr>
        <w:t>可</w:t>
      </w:r>
      <w:r w:rsidRPr="00C16364">
        <w:rPr>
          <w:rFonts w:hint="eastAsia"/>
          <w:sz w:val="24"/>
        </w:rPr>
        <w:t>与</w:t>
      </w:r>
      <w:r w:rsidRPr="00C16364">
        <w:rPr>
          <w:sz w:val="24"/>
        </w:rPr>
        <w:t>主机分开</w:t>
      </w:r>
      <w:r>
        <w:rPr>
          <w:rFonts w:hint="eastAsia"/>
          <w:sz w:val="24"/>
        </w:rPr>
        <w:t>独立运行，容量</w:t>
      </w:r>
      <w:r w:rsidRPr="00C16364">
        <w:rPr>
          <w:sz w:val="24"/>
        </w:rPr>
        <w:t>至少</w:t>
      </w:r>
      <w:r w:rsidRPr="00C16364">
        <w:rPr>
          <w:rFonts w:hint="eastAsia"/>
          <w:sz w:val="24"/>
        </w:rPr>
        <w:t>40T</w:t>
      </w:r>
      <w:r w:rsidRPr="00C16364">
        <w:rPr>
          <w:rFonts w:hint="eastAsia"/>
          <w:sz w:val="24"/>
        </w:rPr>
        <w:t>，</w:t>
      </w:r>
      <w:r>
        <w:rPr>
          <w:rFonts w:hint="eastAsia"/>
          <w:sz w:val="24"/>
        </w:rPr>
        <w:t>要求</w:t>
      </w:r>
      <w:r w:rsidRPr="00C16364">
        <w:rPr>
          <w:sz w:val="24"/>
        </w:rPr>
        <w:t>采用企业级</w:t>
      </w:r>
      <w:r w:rsidRPr="00C16364">
        <w:rPr>
          <w:rFonts w:hint="eastAsia"/>
          <w:sz w:val="24"/>
        </w:rPr>
        <w:t>硬盘；</w:t>
      </w:r>
    </w:p>
    <w:p w:rsidR="008312C9" w:rsidRPr="0047505A" w:rsidRDefault="008312C9" w:rsidP="008312C9">
      <w:pPr>
        <w:rPr>
          <w:sz w:val="24"/>
        </w:rPr>
      </w:pPr>
      <w:r w:rsidRPr="0047505A">
        <w:rPr>
          <w:rFonts w:hint="eastAsia"/>
          <w:sz w:val="24"/>
        </w:rPr>
        <w:t>售后：至少</w:t>
      </w:r>
      <w:r w:rsidRPr="0047505A">
        <w:rPr>
          <w:rFonts w:hint="eastAsia"/>
          <w:sz w:val="24"/>
        </w:rPr>
        <w:t>2</w:t>
      </w:r>
      <w:r w:rsidRPr="0047505A">
        <w:rPr>
          <w:rFonts w:hint="eastAsia"/>
          <w:sz w:val="24"/>
        </w:rPr>
        <w:t>年完善的售后服务</w:t>
      </w:r>
      <w:r>
        <w:rPr>
          <w:rFonts w:hint="eastAsia"/>
          <w:sz w:val="24"/>
        </w:rPr>
        <w:t>。</w:t>
      </w:r>
    </w:p>
    <w:p w:rsidR="008312C9" w:rsidRDefault="008312C9" w:rsidP="008312C9">
      <w:pPr>
        <w:rPr>
          <w:sz w:val="24"/>
        </w:rPr>
      </w:pPr>
    </w:p>
    <w:p w:rsidR="008312C9" w:rsidRPr="001D7DC1" w:rsidRDefault="008312C9" w:rsidP="008312C9">
      <w:pPr>
        <w:spacing w:line="288" w:lineRule="auto"/>
        <w:outlineLvl w:val="0"/>
        <w:rPr>
          <w:sz w:val="24"/>
        </w:rPr>
      </w:pPr>
      <w:r>
        <w:rPr>
          <w:rFonts w:hint="eastAsia"/>
          <w:sz w:val="24"/>
        </w:rPr>
        <w:t>二</w:t>
      </w:r>
      <w:r w:rsidRPr="001D7DC1">
        <w:rPr>
          <w:rFonts w:hint="eastAsia"/>
          <w:sz w:val="24"/>
        </w:rPr>
        <w:t>、</w:t>
      </w:r>
      <w:r>
        <w:rPr>
          <w:rFonts w:hint="eastAsia"/>
          <w:sz w:val="24"/>
        </w:rPr>
        <w:t>软件具体需求：</w:t>
      </w:r>
    </w:p>
    <w:p w:rsidR="008312C9" w:rsidRPr="008B733A" w:rsidRDefault="008312C9" w:rsidP="008312C9">
      <w:pPr>
        <w:rPr>
          <w:sz w:val="24"/>
        </w:rPr>
      </w:pPr>
    </w:p>
    <w:p w:rsidR="008312C9" w:rsidRDefault="008312C9" w:rsidP="008312C9">
      <w:pPr>
        <w:pStyle w:val="af"/>
        <w:numPr>
          <w:ilvl w:val="1"/>
          <w:numId w:val="31"/>
        </w:numPr>
        <w:ind w:firstLineChars="0"/>
        <w:rPr>
          <w:rFonts w:ascii="Times New Roman" w:eastAsiaTheme="majorEastAsia" w:hAnsi="Times New Roman" w:cs="Times New Roman"/>
          <w:sz w:val="24"/>
          <w:szCs w:val="24"/>
        </w:rPr>
      </w:pPr>
      <w:r>
        <w:rPr>
          <w:rFonts w:ascii="Times New Roman" w:eastAsiaTheme="majorEastAsia" w:hAnsi="Times New Roman" w:cs="Times New Roman" w:hint="eastAsia"/>
          <w:sz w:val="24"/>
          <w:szCs w:val="24"/>
        </w:rPr>
        <w:t>NGS</w:t>
      </w:r>
      <w:r>
        <w:rPr>
          <w:rFonts w:ascii="Times New Roman" w:eastAsiaTheme="majorEastAsia" w:hAnsi="Times New Roman" w:cs="Times New Roman" w:hint="eastAsia"/>
          <w:sz w:val="24"/>
          <w:szCs w:val="24"/>
        </w:rPr>
        <w:t>（二代测序）高通量</w:t>
      </w:r>
      <w:r>
        <w:rPr>
          <w:rFonts w:ascii="Times New Roman" w:eastAsiaTheme="majorEastAsia" w:hAnsi="Times New Roman" w:cs="Times New Roman"/>
          <w:sz w:val="24"/>
          <w:szCs w:val="24"/>
        </w:rPr>
        <w:t>测序质量控制相关软件</w:t>
      </w:r>
      <w:r>
        <w:rPr>
          <w:rFonts w:ascii="Times New Roman" w:eastAsiaTheme="majorEastAsia" w:hAnsi="Times New Roman" w:cs="Times New Roman" w:hint="eastAsia"/>
          <w:sz w:val="24"/>
          <w:szCs w:val="24"/>
        </w:rPr>
        <w:t>，应该可以</w:t>
      </w:r>
      <w:r>
        <w:rPr>
          <w:rFonts w:ascii="Times New Roman" w:eastAsiaTheme="majorEastAsia" w:hAnsi="Times New Roman" w:cs="Times New Roman"/>
          <w:sz w:val="24"/>
          <w:szCs w:val="24"/>
        </w:rPr>
        <w:t>自动创建数据标准分析流程</w:t>
      </w:r>
      <w:r>
        <w:rPr>
          <w:rFonts w:ascii="Times New Roman" w:eastAsiaTheme="majorEastAsia" w:hAnsi="Times New Roman" w:cs="Times New Roman" w:hint="eastAsia"/>
          <w:sz w:val="24"/>
          <w:szCs w:val="24"/>
        </w:rPr>
        <w:t>；应该</w:t>
      </w:r>
      <w:r>
        <w:rPr>
          <w:rFonts w:ascii="Times New Roman" w:eastAsiaTheme="majorEastAsia" w:hAnsi="Times New Roman" w:cs="Times New Roman"/>
          <w:sz w:val="24"/>
          <w:szCs w:val="24"/>
        </w:rPr>
        <w:t>能够对测序数据</w:t>
      </w:r>
      <w:r>
        <w:rPr>
          <w:rFonts w:ascii="Times New Roman" w:eastAsiaTheme="majorEastAsia" w:hAnsi="Times New Roman" w:cs="Times New Roman" w:hint="eastAsia"/>
          <w:sz w:val="24"/>
          <w:szCs w:val="24"/>
        </w:rPr>
        <w:t>的</w:t>
      </w:r>
      <w:r>
        <w:rPr>
          <w:rFonts w:ascii="Times New Roman" w:eastAsiaTheme="majorEastAsia" w:hAnsi="Times New Roman" w:cs="Times New Roman"/>
          <w:sz w:val="24"/>
          <w:szCs w:val="24"/>
        </w:rPr>
        <w:t>质量进行控制</w:t>
      </w:r>
      <w:r>
        <w:rPr>
          <w:rFonts w:ascii="Times New Roman" w:eastAsiaTheme="majorEastAsia" w:hAnsi="Times New Roman" w:cs="Times New Roman" w:hint="eastAsia"/>
          <w:sz w:val="24"/>
          <w:szCs w:val="24"/>
        </w:rPr>
        <w:t>性调整，可以</w:t>
      </w:r>
      <w:r>
        <w:rPr>
          <w:rFonts w:ascii="Times New Roman" w:eastAsiaTheme="majorEastAsia" w:hAnsi="Times New Roman" w:cs="Times New Roman"/>
          <w:sz w:val="24"/>
          <w:szCs w:val="24"/>
        </w:rPr>
        <w:t>根据测序质量评估结果自动设置下游分析流程方案</w:t>
      </w:r>
      <w:r>
        <w:rPr>
          <w:rFonts w:ascii="Times New Roman" w:eastAsiaTheme="majorEastAsia" w:hAnsi="Times New Roman" w:cs="Times New Roman" w:hint="eastAsia"/>
          <w:sz w:val="24"/>
          <w:szCs w:val="24"/>
        </w:rPr>
        <w:t>；</w:t>
      </w:r>
    </w:p>
    <w:p w:rsidR="008312C9" w:rsidRDefault="008312C9" w:rsidP="008312C9">
      <w:pPr>
        <w:pStyle w:val="af"/>
        <w:numPr>
          <w:ilvl w:val="1"/>
          <w:numId w:val="31"/>
        </w:numPr>
        <w:ind w:firstLineChars="0"/>
        <w:rPr>
          <w:rFonts w:ascii="Times New Roman" w:eastAsiaTheme="majorEastAsia" w:hAnsi="Times New Roman" w:cs="Times New Roman"/>
          <w:sz w:val="24"/>
          <w:szCs w:val="24"/>
        </w:rPr>
      </w:pPr>
      <w:r>
        <w:rPr>
          <w:rFonts w:ascii="Times New Roman" w:eastAsiaTheme="majorEastAsia" w:hAnsi="Times New Roman" w:cs="Times New Roman" w:hint="eastAsia"/>
          <w:sz w:val="24"/>
          <w:szCs w:val="24"/>
        </w:rPr>
        <w:t>应该可以对二代测序结果进行</w:t>
      </w:r>
      <w:r>
        <w:rPr>
          <w:rFonts w:ascii="Times New Roman" w:eastAsiaTheme="majorEastAsia" w:hAnsi="Times New Roman" w:cs="Times New Roman"/>
          <w:sz w:val="24"/>
          <w:szCs w:val="24"/>
        </w:rPr>
        <w:t>高效并行化序列比对</w:t>
      </w:r>
      <w:r>
        <w:rPr>
          <w:rFonts w:ascii="Times New Roman" w:eastAsiaTheme="majorEastAsia" w:hAnsi="Times New Roman" w:cs="Times New Roman" w:hint="eastAsia"/>
          <w:sz w:val="24"/>
          <w:szCs w:val="24"/>
        </w:rPr>
        <w:t>，以便</w:t>
      </w:r>
      <w:r>
        <w:rPr>
          <w:rFonts w:ascii="Times New Roman" w:eastAsiaTheme="majorEastAsia" w:hAnsi="Times New Roman" w:cs="Times New Roman"/>
          <w:sz w:val="24"/>
          <w:szCs w:val="24"/>
        </w:rPr>
        <w:t>实现大规模组学数据</w:t>
      </w:r>
      <w:r>
        <w:rPr>
          <w:rFonts w:ascii="Times New Roman" w:eastAsiaTheme="majorEastAsia" w:hAnsi="Times New Roman" w:cs="Times New Roman" w:hint="eastAsia"/>
          <w:sz w:val="24"/>
          <w:szCs w:val="24"/>
        </w:rPr>
        <w:t>的</w:t>
      </w:r>
      <w:r>
        <w:rPr>
          <w:rFonts w:ascii="Times New Roman" w:eastAsiaTheme="majorEastAsia" w:hAnsi="Times New Roman" w:cs="Times New Roman"/>
          <w:sz w:val="24"/>
          <w:szCs w:val="24"/>
        </w:rPr>
        <w:t>并行化处理</w:t>
      </w:r>
      <w:r>
        <w:rPr>
          <w:rFonts w:ascii="Times New Roman" w:eastAsiaTheme="majorEastAsia" w:hAnsi="Times New Roman" w:cs="Times New Roman" w:hint="eastAsia"/>
          <w:sz w:val="24"/>
          <w:szCs w:val="24"/>
        </w:rPr>
        <w:t>；</w:t>
      </w:r>
    </w:p>
    <w:p w:rsidR="008312C9" w:rsidRDefault="008312C9" w:rsidP="008312C9">
      <w:pPr>
        <w:pStyle w:val="af"/>
        <w:numPr>
          <w:ilvl w:val="1"/>
          <w:numId w:val="31"/>
        </w:numPr>
        <w:ind w:firstLineChars="0"/>
        <w:rPr>
          <w:rFonts w:ascii="Times New Roman" w:eastAsiaTheme="majorEastAsia" w:hAnsi="Times New Roman" w:cs="Times New Roman"/>
          <w:sz w:val="24"/>
          <w:szCs w:val="24"/>
        </w:rPr>
      </w:pPr>
      <w:r>
        <w:rPr>
          <w:rFonts w:ascii="Times New Roman" w:eastAsiaTheme="majorEastAsia" w:hAnsi="Times New Roman" w:cs="Times New Roman" w:hint="eastAsia"/>
          <w:sz w:val="24"/>
          <w:szCs w:val="24"/>
        </w:rPr>
        <w:t>要求实现</w:t>
      </w:r>
      <w:r>
        <w:rPr>
          <w:rFonts w:ascii="Times New Roman" w:eastAsiaTheme="majorEastAsia" w:hAnsi="Times New Roman" w:cs="Times New Roman"/>
          <w:sz w:val="24"/>
          <w:szCs w:val="24"/>
        </w:rPr>
        <w:t>基因组变异检测</w:t>
      </w:r>
      <w:r>
        <w:rPr>
          <w:rFonts w:ascii="Times New Roman" w:eastAsiaTheme="majorEastAsia" w:hAnsi="Times New Roman" w:cs="Times New Roman" w:hint="eastAsia"/>
          <w:sz w:val="24"/>
          <w:szCs w:val="24"/>
        </w:rPr>
        <w:t>：应该可以</w:t>
      </w:r>
      <w:r>
        <w:rPr>
          <w:rFonts w:ascii="Times New Roman" w:eastAsiaTheme="majorEastAsia" w:hAnsi="Times New Roman" w:cs="Times New Roman"/>
          <w:sz w:val="24"/>
          <w:szCs w:val="24"/>
        </w:rPr>
        <w:t>根据组学</w:t>
      </w:r>
      <w:r>
        <w:rPr>
          <w:rFonts w:ascii="Times New Roman" w:eastAsiaTheme="majorEastAsia" w:hAnsi="Times New Roman" w:cs="Times New Roman" w:hint="eastAsia"/>
          <w:sz w:val="24"/>
          <w:szCs w:val="24"/>
        </w:rPr>
        <w:t>的</w:t>
      </w:r>
      <w:r>
        <w:rPr>
          <w:rFonts w:ascii="Times New Roman" w:eastAsiaTheme="majorEastAsia" w:hAnsi="Times New Roman" w:cs="Times New Roman"/>
          <w:sz w:val="24"/>
          <w:szCs w:val="24"/>
        </w:rPr>
        <w:t>数据特征</w:t>
      </w:r>
      <w:r>
        <w:rPr>
          <w:rFonts w:ascii="Times New Roman" w:eastAsiaTheme="majorEastAsia" w:hAnsi="Times New Roman" w:cs="Times New Roman" w:hint="eastAsia"/>
          <w:sz w:val="24"/>
          <w:szCs w:val="24"/>
        </w:rPr>
        <w:t>，</w:t>
      </w:r>
      <w:r>
        <w:rPr>
          <w:rFonts w:ascii="Times New Roman" w:eastAsiaTheme="majorEastAsia" w:hAnsi="Times New Roman" w:cs="Times New Roman"/>
          <w:sz w:val="24"/>
          <w:szCs w:val="24"/>
        </w:rPr>
        <w:t>快速检测基因组</w:t>
      </w:r>
      <w:r>
        <w:rPr>
          <w:rFonts w:ascii="Times New Roman" w:eastAsiaTheme="majorEastAsia" w:hAnsi="Times New Roman" w:cs="Times New Roman" w:hint="eastAsia"/>
          <w:sz w:val="24"/>
          <w:szCs w:val="24"/>
        </w:rPr>
        <w:t>的</w:t>
      </w:r>
      <w:r>
        <w:rPr>
          <w:rFonts w:ascii="Times New Roman" w:eastAsiaTheme="majorEastAsia" w:hAnsi="Times New Roman" w:cs="Times New Roman"/>
          <w:sz w:val="24"/>
          <w:szCs w:val="24"/>
        </w:rPr>
        <w:t>变异位点</w:t>
      </w:r>
      <w:r>
        <w:rPr>
          <w:rFonts w:ascii="Times New Roman" w:eastAsiaTheme="majorEastAsia" w:hAnsi="Times New Roman" w:cs="Times New Roman" w:hint="eastAsia"/>
          <w:sz w:val="24"/>
          <w:szCs w:val="24"/>
        </w:rPr>
        <w:t>；</w:t>
      </w:r>
    </w:p>
    <w:p w:rsidR="008312C9" w:rsidRPr="00833C7D" w:rsidRDefault="008312C9" w:rsidP="008312C9">
      <w:pPr>
        <w:pStyle w:val="af"/>
        <w:numPr>
          <w:ilvl w:val="1"/>
          <w:numId w:val="31"/>
        </w:numPr>
        <w:ind w:firstLineChars="0"/>
        <w:rPr>
          <w:rFonts w:ascii="Times New Roman" w:eastAsiaTheme="majorEastAsia" w:hAnsi="Times New Roman" w:cs="Times New Roman"/>
          <w:sz w:val="24"/>
          <w:szCs w:val="24"/>
        </w:rPr>
      </w:pPr>
      <w:r>
        <w:rPr>
          <w:rFonts w:ascii="Times New Roman" w:eastAsiaTheme="majorEastAsia" w:hAnsi="Times New Roman" w:cs="Times New Roman" w:hint="eastAsia"/>
          <w:sz w:val="24"/>
          <w:szCs w:val="24"/>
        </w:rPr>
        <w:t>应包含</w:t>
      </w:r>
      <w:r w:rsidRPr="00833C7D">
        <w:rPr>
          <w:rFonts w:ascii="Times New Roman" w:eastAsiaTheme="majorEastAsia" w:hAnsi="Times New Roman" w:cs="Times New Roman" w:hint="eastAsia"/>
          <w:sz w:val="24"/>
          <w:szCs w:val="24"/>
        </w:rPr>
        <w:t>基于</w:t>
      </w:r>
      <w:r w:rsidRPr="00833C7D">
        <w:rPr>
          <w:rFonts w:ascii="Times New Roman" w:eastAsiaTheme="majorEastAsia" w:hAnsi="Times New Roman" w:cs="Times New Roman"/>
          <w:sz w:val="24"/>
          <w:szCs w:val="24"/>
        </w:rPr>
        <w:t>表达谱数据构建统计学模型</w:t>
      </w:r>
      <w:r>
        <w:rPr>
          <w:rFonts w:ascii="Times New Roman" w:eastAsiaTheme="majorEastAsia" w:hAnsi="Times New Roman" w:cs="Times New Roman" w:hint="eastAsia"/>
          <w:sz w:val="24"/>
          <w:szCs w:val="24"/>
        </w:rPr>
        <w:t>的</w:t>
      </w:r>
      <w:r w:rsidRPr="00833C7D">
        <w:rPr>
          <w:rFonts w:ascii="Times New Roman" w:eastAsiaTheme="majorEastAsia" w:hAnsi="Times New Roman" w:cs="Times New Roman"/>
          <w:sz w:val="24"/>
          <w:szCs w:val="24"/>
        </w:rPr>
        <w:t>工具</w:t>
      </w:r>
      <w:r>
        <w:rPr>
          <w:rFonts w:ascii="Times New Roman" w:eastAsiaTheme="majorEastAsia" w:hAnsi="Times New Roman" w:cs="Times New Roman" w:hint="eastAsia"/>
          <w:sz w:val="24"/>
          <w:szCs w:val="24"/>
        </w:rPr>
        <w:t>，可以支持从</w:t>
      </w:r>
      <w:r>
        <w:rPr>
          <w:rFonts w:ascii="Times New Roman" w:eastAsiaTheme="majorEastAsia" w:hAnsi="Times New Roman" w:cs="Times New Roman"/>
          <w:sz w:val="24"/>
          <w:szCs w:val="24"/>
        </w:rPr>
        <w:t>高维数据中寻找和表型相关连的因子</w:t>
      </w:r>
      <w:r>
        <w:rPr>
          <w:rFonts w:ascii="Times New Roman" w:eastAsiaTheme="majorEastAsia" w:hAnsi="Times New Roman" w:cs="Times New Roman" w:hint="eastAsia"/>
          <w:sz w:val="24"/>
          <w:szCs w:val="24"/>
        </w:rPr>
        <w:t>；</w:t>
      </w:r>
    </w:p>
    <w:p w:rsidR="008312C9" w:rsidRDefault="008312C9" w:rsidP="008312C9">
      <w:pPr>
        <w:pStyle w:val="af"/>
        <w:numPr>
          <w:ilvl w:val="1"/>
          <w:numId w:val="31"/>
        </w:numPr>
        <w:ind w:firstLineChars="0"/>
        <w:rPr>
          <w:rFonts w:ascii="Times New Roman" w:eastAsiaTheme="majorEastAsia" w:hAnsi="Times New Roman" w:cs="Times New Roman"/>
          <w:sz w:val="24"/>
          <w:szCs w:val="24"/>
        </w:rPr>
      </w:pPr>
      <w:r>
        <w:rPr>
          <w:rFonts w:ascii="Times New Roman" w:eastAsiaTheme="majorEastAsia" w:hAnsi="Times New Roman" w:cs="Times New Roman" w:hint="eastAsia"/>
          <w:sz w:val="24"/>
          <w:szCs w:val="24"/>
        </w:rPr>
        <w:t>应包含</w:t>
      </w:r>
      <w:r w:rsidRPr="00833C7D">
        <w:rPr>
          <w:rFonts w:ascii="Times New Roman" w:eastAsiaTheme="majorEastAsia" w:hAnsi="Times New Roman" w:cs="Times New Roman" w:hint="eastAsia"/>
          <w:sz w:val="24"/>
          <w:szCs w:val="24"/>
        </w:rPr>
        <w:t>转录组测序</w:t>
      </w:r>
      <w:r>
        <w:rPr>
          <w:rFonts w:ascii="Times New Roman" w:eastAsiaTheme="majorEastAsia" w:hAnsi="Times New Roman" w:cs="Times New Roman" w:hint="eastAsia"/>
          <w:sz w:val="24"/>
          <w:szCs w:val="24"/>
        </w:rPr>
        <w:t>后，可以进行功能预测建模的</w:t>
      </w:r>
      <w:r w:rsidRPr="00833C7D">
        <w:rPr>
          <w:rFonts w:ascii="Times New Roman" w:eastAsiaTheme="majorEastAsia" w:hAnsi="Times New Roman" w:cs="Times New Roman" w:hint="eastAsia"/>
          <w:sz w:val="24"/>
          <w:szCs w:val="24"/>
        </w:rPr>
        <w:t>工具</w:t>
      </w:r>
      <w:r>
        <w:rPr>
          <w:rFonts w:ascii="Times New Roman" w:eastAsiaTheme="majorEastAsia" w:hAnsi="Times New Roman" w:cs="Times New Roman" w:hint="eastAsia"/>
          <w:sz w:val="24"/>
          <w:szCs w:val="24"/>
        </w:rPr>
        <w:t>；</w:t>
      </w:r>
    </w:p>
    <w:p w:rsidR="008312C9" w:rsidRPr="00833C7D" w:rsidRDefault="008312C9" w:rsidP="008312C9">
      <w:pPr>
        <w:pStyle w:val="af"/>
        <w:ind w:left="840" w:firstLineChars="0" w:firstLine="0"/>
        <w:rPr>
          <w:rFonts w:ascii="Times New Roman" w:eastAsiaTheme="majorEastAsia" w:hAnsi="Times New Roman" w:cs="Times New Roman"/>
          <w:sz w:val="24"/>
          <w:szCs w:val="24"/>
        </w:rPr>
      </w:pPr>
    </w:p>
    <w:p w:rsidR="008312C9" w:rsidRPr="00B01418" w:rsidRDefault="008312C9" w:rsidP="008312C9">
      <w:pPr>
        <w:pStyle w:val="af"/>
        <w:spacing w:line="288" w:lineRule="auto"/>
        <w:ind w:left="360" w:firstLineChars="0" w:firstLine="0"/>
        <w:rPr>
          <w:sz w:val="24"/>
        </w:rPr>
      </w:pPr>
      <w:r>
        <w:rPr>
          <w:rFonts w:hint="eastAsia"/>
          <w:sz w:val="24"/>
        </w:rPr>
        <w:t>以上需求不要求</w:t>
      </w:r>
      <w:r>
        <w:rPr>
          <w:sz w:val="24"/>
        </w:rPr>
        <w:t>唯一</w:t>
      </w:r>
      <w:r>
        <w:rPr>
          <w:rFonts w:hint="eastAsia"/>
          <w:sz w:val="24"/>
        </w:rPr>
        <w:t>性，可以</w:t>
      </w:r>
      <w:r>
        <w:rPr>
          <w:sz w:val="24"/>
        </w:rPr>
        <w:t>提供多种解决</w:t>
      </w:r>
      <w:r>
        <w:rPr>
          <w:rFonts w:hint="eastAsia"/>
          <w:sz w:val="24"/>
        </w:rPr>
        <w:t>软件和方案，平台搭配的生物信息学相关软件的数量与</w:t>
      </w:r>
      <w:r w:rsidRPr="0047505A">
        <w:rPr>
          <w:rFonts w:hint="eastAsia"/>
          <w:sz w:val="24"/>
        </w:rPr>
        <w:t>质量将作为重要的竞标标准</w:t>
      </w:r>
      <w:r>
        <w:rPr>
          <w:rFonts w:hint="eastAsia"/>
          <w:sz w:val="24"/>
        </w:rPr>
        <w:t>；</w:t>
      </w:r>
    </w:p>
    <w:p w:rsidR="008312C9" w:rsidRDefault="008312C9" w:rsidP="008312C9">
      <w:pPr>
        <w:pStyle w:val="af"/>
        <w:spacing w:line="288" w:lineRule="auto"/>
        <w:ind w:left="360" w:firstLineChars="0" w:firstLine="0"/>
        <w:rPr>
          <w:sz w:val="24"/>
        </w:rPr>
      </w:pPr>
      <w:r>
        <w:rPr>
          <w:rFonts w:hint="eastAsia"/>
          <w:sz w:val="24"/>
        </w:rPr>
        <w:t>基</w:t>
      </w:r>
      <w:r w:rsidRPr="00797A74">
        <w:rPr>
          <w:rFonts w:hint="eastAsia"/>
          <w:sz w:val="24"/>
        </w:rPr>
        <w:t>于</w:t>
      </w:r>
      <w:r w:rsidRPr="00797A74">
        <w:rPr>
          <w:sz w:val="24"/>
        </w:rPr>
        <w:t>科研</w:t>
      </w:r>
      <w:r>
        <w:rPr>
          <w:rFonts w:hint="eastAsia"/>
          <w:sz w:val="24"/>
        </w:rPr>
        <w:t>进程</w:t>
      </w:r>
      <w:r w:rsidRPr="00797A74">
        <w:rPr>
          <w:sz w:val="24"/>
        </w:rPr>
        <w:t>连续性</w:t>
      </w:r>
      <w:r>
        <w:rPr>
          <w:rFonts w:hint="eastAsia"/>
          <w:sz w:val="24"/>
        </w:rPr>
        <w:t>和</w:t>
      </w:r>
      <w:r>
        <w:rPr>
          <w:sz w:val="24"/>
        </w:rPr>
        <w:t>持续性</w:t>
      </w:r>
      <w:r w:rsidRPr="00797A74">
        <w:rPr>
          <w:sz w:val="24"/>
        </w:rPr>
        <w:t>的考虑</w:t>
      </w:r>
      <w:r>
        <w:rPr>
          <w:rFonts w:hint="eastAsia"/>
          <w:sz w:val="24"/>
        </w:rPr>
        <w:t>，生物</w:t>
      </w:r>
      <w:r>
        <w:rPr>
          <w:sz w:val="24"/>
        </w:rPr>
        <w:t>信息</w:t>
      </w:r>
      <w:r>
        <w:rPr>
          <w:rFonts w:hint="eastAsia"/>
          <w:sz w:val="24"/>
        </w:rPr>
        <w:t>软件</w:t>
      </w:r>
      <w:r>
        <w:rPr>
          <w:sz w:val="24"/>
        </w:rPr>
        <w:t>部分</w:t>
      </w:r>
      <w:r>
        <w:rPr>
          <w:rFonts w:hint="eastAsia"/>
          <w:sz w:val="24"/>
        </w:rPr>
        <w:t>需专业</w:t>
      </w:r>
      <w:r>
        <w:rPr>
          <w:sz w:val="24"/>
        </w:rPr>
        <w:t>人员</w:t>
      </w:r>
      <w:r>
        <w:rPr>
          <w:rFonts w:hint="eastAsia"/>
          <w:sz w:val="24"/>
        </w:rPr>
        <w:t>到场培训并</w:t>
      </w:r>
      <w:r>
        <w:rPr>
          <w:sz w:val="24"/>
        </w:rPr>
        <w:t>提供</w:t>
      </w:r>
      <w:r>
        <w:rPr>
          <w:rFonts w:hint="eastAsia"/>
          <w:sz w:val="24"/>
        </w:rPr>
        <w:t>至少</w:t>
      </w:r>
      <w:r>
        <w:rPr>
          <w:rFonts w:hint="eastAsia"/>
          <w:sz w:val="24"/>
        </w:rPr>
        <w:t>2</w:t>
      </w:r>
      <w:r>
        <w:rPr>
          <w:rFonts w:hint="eastAsia"/>
          <w:sz w:val="24"/>
        </w:rPr>
        <w:t>年的</w:t>
      </w:r>
      <w:r>
        <w:rPr>
          <w:sz w:val="24"/>
        </w:rPr>
        <w:t>免费升级</w:t>
      </w:r>
      <w:r>
        <w:rPr>
          <w:rFonts w:hint="eastAsia"/>
          <w:sz w:val="24"/>
        </w:rPr>
        <w:t>服务。</w:t>
      </w:r>
    </w:p>
    <w:p w:rsidR="008312C9" w:rsidRPr="003A01E9" w:rsidRDefault="008312C9" w:rsidP="008312C9">
      <w:pPr>
        <w:spacing w:line="288" w:lineRule="auto"/>
        <w:rPr>
          <w:sz w:val="24"/>
        </w:rPr>
      </w:pPr>
    </w:p>
    <w:p w:rsidR="003B376F" w:rsidRPr="008312C9" w:rsidRDefault="003B376F" w:rsidP="00E76B27">
      <w:pPr>
        <w:spacing w:line="288" w:lineRule="auto"/>
        <w:ind w:firstLineChars="200" w:firstLine="420"/>
        <w:rPr>
          <w:rFonts w:ascii="宋体"/>
          <w:szCs w:val="21"/>
        </w:rPr>
      </w:pPr>
    </w:p>
    <w:p w:rsidR="003B376F" w:rsidRPr="001D7DC1" w:rsidRDefault="003B376F"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3B376F" w:rsidRPr="004175D0" w:rsidRDefault="00857266" w:rsidP="005F0F58">
      <w:pPr>
        <w:numPr>
          <w:ilvl w:val="0"/>
          <w:numId w:val="29"/>
        </w:numPr>
        <w:spacing w:line="288" w:lineRule="auto"/>
        <w:rPr>
          <w:rFonts w:ascii="宋体"/>
          <w:color w:val="FF0000"/>
          <w:sz w:val="24"/>
        </w:rPr>
      </w:pPr>
      <w:r>
        <w:rPr>
          <w:rFonts w:ascii="宋体" w:hAnsi="宋体" w:hint="eastAsia"/>
          <w:color w:val="FF0000"/>
          <w:sz w:val="24"/>
        </w:rPr>
        <w:t>技术咨询：杨</w:t>
      </w:r>
      <w:r w:rsidR="003B376F" w:rsidRPr="004175D0">
        <w:rPr>
          <w:rFonts w:ascii="宋体" w:hAnsi="宋体" w:hint="eastAsia"/>
          <w:color w:val="FF0000"/>
          <w:sz w:val="24"/>
        </w:rPr>
        <w:t>老师，联系电话</w:t>
      </w:r>
      <w:r>
        <w:rPr>
          <w:rFonts w:ascii="宋体" w:hAnsi="宋体" w:hint="eastAsia"/>
          <w:color w:val="FF0000"/>
          <w:sz w:val="24"/>
        </w:rPr>
        <w:t>15262721870.</w:t>
      </w:r>
    </w:p>
    <w:p w:rsidR="003B376F" w:rsidRPr="001D7DC1" w:rsidRDefault="003B376F" w:rsidP="005F0F58">
      <w:pPr>
        <w:spacing w:line="360" w:lineRule="auto"/>
        <w:rPr>
          <w:rFonts w:ascii="宋体"/>
          <w:b/>
          <w:spacing w:val="4"/>
          <w:sz w:val="44"/>
          <w:szCs w:val="44"/>
        </w:rPr>
      </w:pPr>
    </w:p>
    <w:p w:rsidR="003B376F" w:rsidRPr="001D7DC1" w:rsidRDefault="003B376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见单付，余款凭加盖南通大学实验室与设备管理处公章的最终用户签字的验收报告支付。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rFonts w:hint="eastAsia"/>
          <w:sz w:val="24"/>
          <w:u w:val="single"/>
        </w:rPr>
        <w:t>壹</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1D7DC1">
        <w:rPr>
          <w:rFonts w:ascii="宋体" w:hAnsi="宋体"/>
          <w:b/>
          <w:sz w:val="24"/>
        </w:rPr>
        <w:t>48</w:t>
      </w:r>
      <w:r w:rsidRPr="001D7DC1">
        <w:rPr>
          <w:rFonts w:ascii="宋体" w:hAnsi="宋体" w:hint="eastAsia"/>
          <w:b/>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p>
    <w:p w:rsidR="003B376F" w:rsidRPr="001D7DC1" w:rsidRDefault="003B376F" w:rsidP="005F0F58">
      <w:pPr>
        <w:adjustRightInd w:val="0"/>
        <w:snapToGrid w:val="0"/>
        <w:spacing w:line="380" w:lineRule="exact"/>
        <w:rPr>
          <w:b/>
          <w:i/>
          <w:sz w:val="24"/>
        </w:rPr>
      </w:pP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第五部分附件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投标函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南通大学实验室与设备管理处：</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我方经仔细阅读研究项目</w:t>
      </w:r>
      <w:r>
        <w:rPr>
          <w:rFonts w:hint="eastAsia"/>
          <w:sz w:val="24"/>
        </w:rPr>
        <w:t>竞争性磋商文件</w:t>
      </w:r>
      <w:r w:rsidRPr="001D7DC1">
        <w:rPr>
          <w:rFonts w:hint="eastAsia"/>
          <w:sz w:val="24"/>
        </w:rPr>
        <w:t>（项目编号），已完全了解</w:t>
      </w:r>
      <w:r>
        <w:rPr>
          <w:rFonts w:hint="eastAsia"/>
          <w:sz w:val="24"/>
        </w:rPr>
        <w:t>竞争性磋商文件</w:t>
      </w:r>
      <w:r w:rsidRPr="001D7DC1">
        <w:rPr>
          <w:rFonts w:hint="eastAsia"/>
          <w:sz w:val="24"/>
        </w:rPr>
        <w:t>中的所有条款及要求，决定参加投标，同时作出如下承诺：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（小写），（大写）。</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地址：邮政编码：</w:t>
      </w:r>
    </w:p>
    <w:p w:rsidR="003B376F" w:rsidRPr="001D7DC1" w:rsidRDefault="003B376F" w:rsidP="00E76B27">
      <w:pPr>
        <w:spacing w:line="360" w:lineRule="auto"/>
        <w:ind w:firstLineChars="200" w:firstLine="480"/>
        <w:rPr>
          <w:sz w:val="24"/>
          <w:u w:val="single"/>
        </w:rPr>
      </w:pPr>
      <w:r w:rsidRPr="001D7DC1">
        <w:rPr>
          <w:rFonts w:hint="eastAsia"/>
          <w:sz w:val="24"/>
        </w:rPr>
        <w:t>电话：传真：</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p>
    <w:p w:rsidR="003B376F" w:rsidRPr="001D7DC1" w:rsidRDefault="003B376F" w:rsidP="00B92ACF">
      <w:pPr>
        <w:spacing w:line="360" w:lineRule="auto"/>
        <w:ind w:left="1290"/>
        <w:rPr>
          <w:sz w:val="24"/>
        </w:rPr>
      </w:pP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名称：（公章）</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p>
    <w:p w:rsidR="003B376F" w:rsidRPr="001D7DC1" w:rsidRDefault="003B376F" w:rsidP="00E76B27">
      <w:pPr>
        <w:spacing w:line="480" w:lineRule="auto"/>
        <w:ind w:firstLineChars="150" w:firstLine="360"/>
        <w:rPr>
          <w:sz w:val="24"/>
        </w:rPr>
      </w:pPr>
      <w:r w:rsidRPr="001D7DC1">
        <w:rPr>
          <w:rFonts w:hint="eastAsia"/>
          <w:sz w:val="24"/>
        </w:rPr>
        <w:t>日期：</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投标报价总表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货物名称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hint="eastAsia"/>
                <w:b/>
                <w:sz w:val="24"/>
              </w:rPr>
              <w:t>总计</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pacing w:val="4"/>
          <w:sz w:val="24"/>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姓名：性别：职务：身份证号码：，系</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日期：年月日</w:t>
      </w:r>
    </w:p>
    <w:p w:rsidR="003B376F" w:rsidRPr="001D7DC1" w:rsidRDefault="003B376F" w:rsidP="00E76B27">
      <w:pPr>
        <w:spacing w:line="360" w:lineRule="auto"/>
        <w:ind w:rightChars="-167" w:right="-351"/>
        <w:rPr>
          <w:sz w:val="28"/>
          <w:szCs w:val="28"/>
        </w:rPr>
      </w:pPr>
    </w:p>
    <w:p w:rsidR="003B376F" w:rsidRPr="001D7DC1" w:rsidRDefault="00411839" w:rsidP="0084349B">
      <w:pPr>
        <w:spacing w:line="500" w:lineRule="exact"/>
        <w:ind w:right="32"/>
        <w:rPr>
          <w:rFonts w:ascii="楷体_GB2312" w:eastAsia="楷体_GB2312" w:hAnsi="宋体"/>
          <w:sz w:val="22"/>
          <w:szCs w:val="22"/>
        </w:rPr>
      </w:pPr>
      <w:r w:rsidRPr="00411839">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rFonts w:hint="eastAsia"/>
          <w:sz w:val="28"/>
          <w:szCs w:val="28"/>
        </w:rPr>
        <w:t>的</w:t>
      </w:r>
      <w:r w:rsidRPr="001D7DC1">
        <w:rPr>
          <w:rFonts w:hint="eastAsia"/>
          <w:sz w:val="28"/>
          <w:szCs w:val="28"/>
          <w:u w:val="single"/>
        </w:rPr>
        <w:t>（被授权人的姓名、职务）</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日期：年月日</w:t>
      </w:r>
    </w:p>
    <w:p w:rsidR="003B376F" w:rsidRPr="001D7DC1" w:rsidRDefault="00411839" w:rsidP="00E76B27">
      <w:pPr>
        <w:spacing w:line="360" w:lineRule="auto"/>
        <w:ind w:rightChars="-167" w:right="-351"/>
        <w:rPr>
          <w:sz w:val="28"/>
          <w:szCs w:val="28"/>
        </w:rPr>
      </w:pPr>
      <w:r w:rsidRPr="00411839">
        <w:rPr>
          <w:noProof/>
        </w:rPr>
        <w:pict>
          <v:shape id="Text Box 3" o:spid="_x0000_s1027" type="#_x0000_t202" style="position:absolute;left:0;text-align:left;margin-left:57.75pt;margin-top:9.2pt;width:306pt;height:171.6pt;z-index:251658240;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601408">
      <w:pPr>
        <w:spacing w:line="360" w:lineRule="auto"/>
        <w:ind w:rightChars="-167" w:right="-351"/>
        <w:rPr>
          <w:sz w:val="28"/>
          <w:szCs w:val="28"/>
        </w:rPr>
      </w:pPr>
    </w:p>
    <w:sectPr w:rsidR="003B376F"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17A6" w:rsidRDefault="00FB17A6">
      <w:r>
        <w:separator/>
      </w:r>
    </w:p>
  </w:endnote>
  <w:endnote w:type="continuationSeparator" w:id="1">
    <w:p w:rsidR="00FB17A6" w:rsidRDefault="00FB17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411839" w:rsidP="009F0A45">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end"/>
    </w:r>
  </w:p>
  <w:p w:rsidR="003B376F" w:rsidRDefault="003B376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411839" w:rsidP="00B50AE4">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separate"/>
    </w:r>
    <w:r w:rsidR="00636A34">
      <w:rPr>
        <w:rStyle w:val="ad"/>
        <w:noProof/>
      </w:rPr>
      <w:t>5</w:t>
    </w:r>
    <w:r>
      <w:rPr>
        <w:rStyle w:val="ad"/>
      </w:rPr>
      <w:fldChar w:fldCharType="end"/>
    </w:r>
  </w:p>
  <w:p w:rsidR="003B376F" w:rsidRDefault="003B376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17A6" w:rsidRDefault="00FB17A6">
      <w:r>
        <w:separator/>
      </w:r>
    </w:p>
  </w:footnote>
  <w:footnote w:type="continuationSeparator" w:id="1">
    <w:p w:rsidR="00FB17A6" w:rsidRDefault="00FB17A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B3C3053"/>
    <w:multiLevelType w:val="hybridMultilevel"/>
    <w:tmpl w:val="5E5A3B1C"/>
    <w:lvl w:ilvl="0" w:tplc="D9C29374">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5"/>
  </w:num>
  <w:num w:numId="29">
    <w:abstractNumId w:val="13"/>
  </w:num>
  <w:num w:numId="30">
    <w:abstractNumId w:val="15"/>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433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3C89"/>
    <w:rsid w:val="001260E1"/>
    <w:rsid w:val="00126F73"/>
    <w:rsid w:val="0013026B"/>
    <w:rsid w:val="001310C3"/>
    <w:rsid w:val="00133398"/>
    <w:rsid w:val="001348D7"/>
    <w:rsid w:val="00136FBD"/>
    <w:rsid w:val="00140D31"/>
    <w:rsid w:val="0014199F"/>
    <w:rsid w:val="001444F3"/>
    <w:rsid w:val="0014559C"/>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1839"/>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3B2B"/>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34"/>
    <w:rsid w:val="00636AAA"/>
    <w:rsid w:val="00641A7C"/>
    <w:rsid w:val="006515D9"/>
    <w:rsid w:val="00653FB4"/>
    <w:rsid w:val="00655ECA"/>
    <w:rsid w:val="0065635C"/>
    <w:rsid w:val="006624B7"/>
    <w:rsid w:val="006626BB"/>
    <w:rsid w:val="006626D2"/>
    <w:rsid w:val="00664355"/>
    <w:rsid w:val="0066443A"/>
    <w:rsid w:val="00664995"/>
    <w:rsid w:val="0066752B"/>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12C9"/>
    <w:rsid w:val="00832DEE"/>
    <w:rsid w:val="008330D3"/>
    <w:rsid w:val="008343E7"/>
    <w:rsid w:val="008359E0"/>
    <w:rsid w:val="00841CE5"/>
    <w:rsid w:val="008427ED"/>
    <w:rsid w:val="0084349B"/>
    <w:rsid w:val="00844BA1"/>
    <w:rsid w:val="00845B57"/>
    <w:rsid w:val="00845DD5"/>
    <w:rsid w:val="00846B43"/>
    <w:rsid w:val="00847519"/>
    <w:rsid w:val="00857266"/>
    <w:rsid w:val="00864234"/>
    <w:rsid w:val="008649D3"/>
    <w:rsid w:val="00865C24"/>
    <w:rsid w:val="00867A62"/>
    <w:rsid w:val="00876117"/>
    <w:rsid w:val="00886AAA"/>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4C3"/>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0F32"/>
    <w:rsid w:val="00DF72BE"/>
    <w:rsid w:val="00E07E39"/>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085D"/>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B17A6"/>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uiPriority w:val="9"/>
    <w:qFormat/>
    <w:locked/>
    <w:rsid w:val="008312C9"/>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styleId="af">
    <w:name w:val="List Paragraph"/>
    <w:basedOn w:val="a"/>
    <w:uiPriority w:val="34"/>
    <w:qFormat/>
    <w:rsid w:val="008427ED"/>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sid w:val="008312C9"/>
    <w:rPr>
      <w:b/>
      <w:bCs/>
      <w:kern w:val="44"/>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21</Pages>
  <Words>1281</Words>
  <Characters>7306</Characters>
  <Application>Microsoft Office Word</Application>
  <DocSecurity>0</DocSecurity>
  <Lines>60</Lines>
  <Paragraphs>17</Paragraphs>
  <ScaleCrop>false</ScaleCrop>
  <Company>微软中国</Company>
  <LinksUpToDate>false</LinksUpToDate>
  <CharactersWithSpaces>8570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70</cp:revision>
  <cp:lastPrinted>2015-05-19T09:06:00Z</cp:lastPrinted>
  <dcterms:created xsi:type="dcterms:W3CDTF">2015-05-27T09:09:00Z</dcterms:created>
  <dcterms:modified xsi:type="dcterms:W3CDTF">2015-12-10T08:22:00Z</dcterms:modified>
</cp:coreProperties>
</file>