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宋体"/>
          <w:b/>
          <w:color w:val="000000"/>
          <w:sz w:val="24"/>
        </w:rPr>
      </w:pPr>
      <w:r>
        <w:rPr>
          <w:rFonts w:ascii="宋体" w:hAnsi="宋体"/>
          <w:b/>
          <w:color w:val="000000"/>
          <w:sz w:val="24"/>
        </w:rPr>
        <w:t xml:space="preserve">                                                                                                                                                                                                                                                                                                                                                                                                                                                                                                                                                                                                                                                                                                                                                                                                                                                                                                                                                                                                                                                                                                                                                                                                                                                                                                                                                                                                                                                                                                                                                                                                                                                                                                                                                                                                                                                                                                                                                                                                                                                                                                                                                                                                                                                                                                                                                                                                                                                                                                                                                                                                                                                                                                                                                                                                                                                                                                                                                                                                                                                                                                                                                                                                                                                                                                                                                                                                                                                                                                                                                                                                                                                                                                                                                                                                                                                                                                                                                                                                                                                                                                                                                                                                                                                                                                                                                                                                                                                                                                                                                                                                                                                                                                                                                                                                                                                                                                                                                                                                                                                    </w:t>
      </w:r>
    </w:p>
    <w:p>
      <w:pPr>
        <w:jc w:val="center"/>
        <w:rPr>
          <w:rFonts w:ascii="宋体"/>
          <w:b/>
          <w:color w:val="000000"/>
          <w:sz w:val="72"/>
        </w:rPr>
      </w:pPr>
    </w:p>
    <w:p>
      <w:pPr>
        <w:jc w:val="center"/>
        <w:rPr>
          <w:rFonts w:ascii="宋体"/>
          <w:b/>
          <w:color w:val="000000"/>
          <w:sz w:val="72"/>
        </w:rPr>
      </w:pPr>
      <w:r>
        <w:rPr>
          <w:rFonts w:hint="eastAsia" w:ascii="宋体" w:hAnsi="宋体"/>
          <w:b/>
          <w:color w:val="000000"/>
          <w:sz w:val="72"/>
        </w:rPr>
        <w:t>竞争性磋商采购文件</w:t>
      </w:r>
    </w:p>
    <w:p>
      <w:pPr>
        <w:rPr>
          <w:rFonts w:eastAsia="黑体"/>
          <w:color w:val="000000"/>
          <w:sz w:val="32"/>
        </w:rPr>
      </w:pPr>
    </w:p>
    <w:p>
      <w:pPr>
        <w:ind w:firstLine="1744" w:firstLineChars="545"/>
        <w:rPr>
          <w:rFonts w:ascii="宋体"/>
          <w:color w:val="000000"/>
          <w:sz w:val="32"/>
        </w:rPr>
      </w:pPr>
    </w:p>
    <w:p>
      <w:pPr>
        <w:spacing w:line="300" w:lineRule="auto"/>
        <w:ind w:firstLine="2409" w:firstLineChars="750"/>
        <w:jc w:val="left"/>
        <w:rPr>
          <w:rFonts w:ascii="宋体"/>
          <w:b/>
          <w:color w:val="000000"/>
          <w:spacing w:val="20"/>
          <w:sz w:val="32"/>
          <w:szCs w:val="32"/>
        </w:rPr>
      </w:pPr>
      <w:r>
        <w:rPr>
          <w:rFonts w:hint="eastAsia" w:ascii="宋体" w:hAnsi="宋体"/>
          <w:b/>
          <w:color w:val="000000"/>
          <w:sz w:val="32"/>
          <w:szCs w:val="32"/>
        </w:rPr>
        <w:t>项目名称：柔性制造系统（FMS）</w:t>
      </w:r>
    </w:p>
    <w:p>
      <w:pPr>
        <w:ind w:firstLine="2409" w:firstLineChars="750"/>
        <w:jc w:val="left"/>
        <w:rPr>
          <w:rFonts w:ascii="宋体"/>
          <w:b/>
          <w:color w:val="000000"/>
          <w:sz w:val="32"/>
          <w:szCs w:val="32"/>
        </w:rPr>
      </w:pPr>
      <w:r>
        <w:rPr>
          <w:rFonts w:hint="eastAsia" w:ascii="宋体" w:hAnsi="宋体"/>
          <w:b/>
          <w:color w:val="000000"/>
          <w:sz w:val="32"/>
          <w:szCs w:val="32"/>
        </w:rPr>
        <w:t>项目编号：（</w:t>
      </w:r>
      <w:r>
        <w:rPr>
          <w:rFonts w:ascii="宋体" w:hAnsi="宋体"/>
          <w:b/>
          <w:color w:val="000000"/>
          <w:sz w:val="32"/>
          <w:szCs w:val="32"/>
        </w:rPr>
        <w:t>C</w:t>
      </w:r>
      <w:r>
        <w:rPr>
          <w:rFonts w:hint="eastAsia" w:ascii="宋体" w:hAnsi="宋体"/>
          <w:b/>
          <w:color w:val="000000"/>
          <w:sz w:val="32"/>
          <w:szCs w:val="32"/>
        </w:rPr>
        <w:t>）</w:t>
      </w:r>
      <w:r>
        <w:rPr>
          <w:rFonts w:ascii="宋体" w:hAnsi="宋体"/>
          <w:b/>
          <w:color w:val="000000"/>
          <w:sz w:val="32"/>
          <w:szCs w:val="32"/>
        </w:rPr>
        <w:t>SBC2015</w:t>
      </w:r>
      <w:r>
        <w:rPr>
          <w:rFonts w:ascii="宋体"/>
          <w:b/>
          <w:color w:val="000000"/>
          <w:sz w:val="32"/>
          <w:szCs w:val="32"/>
        </w:rPr>
        <w:t>0</w:t>
      </w:r>
      <w:r>
        <w:rPr>
          <w:rFonts w:ascii="宋体" w:hAnsi="宋体"/>
          <w:b/>
          <w:color w:val="000000"/>
          <w:sz w:val="32"/>
          <w:szCs w:val="32"/>
        </w:rPr>
        <w:t>0</w:t>
      </w:r>
      <w:r>
        <w:rPr>
          <w:rFonts w:hint="eastAsia" w:ascii="宋体" w:hAnsi="宋体"/>
          <w:b/>
          <w:color w:val="000000"/>
          <w:sz w:val="32"/>
          <w:szCs w:val="32"/>
        </w:rPr>
        <w:t>20</w:t>
      </w:r>
    </w:p>
    <w:p>
      <w:pPr>
        <w:jc w:val="center"/>
        <w:rPr>
          <w:rFonts w:eastAsia="黑体"/>
          <w:color w:val="000000"/>
          <w:sz w:val="36"/>
          <w:szCs w:val="36"/>
          <w:u w:val="single"/>
        </w:rPr>
      </w:pPr>
    </w:p>
    <w:p>
      <w:pPr>
        <w:jc w:val="center"/>
        <w:rPr>
          <w:rFonts w:eastAsia="黑体"/>
          <w:color w:val="000000"/>
          <w:sz w:val="32"/>
        </w:rPr>
      </w:pPr>
    </w:p>
    <w:p>
      <w:pPr>
        <w:jc w:val="center"/>
        <w:rPr>
          <w:color w:val="000000"/>
          <w:sz w:val="32"/>
        </w:rPr>
      </w:pPr>
    </w:p>
    <w:p>
      <w:pPr>
        <w:jc w:val="center"/>
        <w:rPr>
          <w:color w:val="000000"/>
          <w:sz w:val="44"/>
        </w:rPr>
      </w:pPr>
    </w:p>
    <w:p>
      <w:pPr>
        <w:jc w:val="center"/>
        <w:rPr>
          <w:color w:val="000000"/>
          <w:sz w:val="44"/>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rPr>
          <w:rFonts w:eastAsia="黑体"/>
          <w:color w:val="000000"/>
          <w:sz w:val="32"/>
        </w:rPr>
      </w:pPr>
    </w:p>
    <w:p>
      <w:pPr>
        <w:jc w:val="center"/>
        <w:rPr>
          <w:rFonts w:ascii="宋体"/>
          <w:color w:val="000000"/>
          <w:sz w:val="32"/>
        </w:rPr>
      </w:pPr>
    </w:p>
    <w:p>
      <w:pPr>
        <w:jc w:val="center"/>
        <w:rPr>
          <w:rFonts w:ascii="宋体"/>
          <w:b/>
          <w:color w:val="000000"/>
          <w:sz w:val="32"/>
          <w:szCs w:val="32"/>
        </w:rPr>
      </w:pPr>
      <w:r>
        <w:rPr>
          <w:rFonts w:hint="eastAsia" w:ascii="宋体" w:hAnsi="宋体"/>
          <w:b/>
          <w:color w:val="000000"/>
          <w:sz w:val="32"/>
          <w:szCs w:val="32"/>
        </w:rPr>
        <w:t>南通大学实验室与设备管理处</w:t>
      </w:r>
    </w:p>
    <w:p>
      <w:pPr>
        <w:pStyle w:val="5"/>
        <w:ind w:left="0" w:leftChars="0"/>
        <w:jc w:val="center"/>
        <w:rPr>
          <w:rFonts w:ascii="宋体" w:hAnsi="宋体" w:eastAsia="宋体"/>
          <w:color w:val="000000"/>
          <w:sz w:val="32"/>
          <w:szCs w:val="32"/>
        </w:rPr>
      </w:pPr>
      <w:r>
        <w:rPr>
          <w:rFonts w:ascii="宋体" w:hAnsi="宋体" w:eastAsia="宋体"/>
          <w:b/>
          <w:color w:val="000000"/>
          <w:sz w:val="32"/>
          <w:szCs w:val="32"/>
        </w:rPr>
        <w:t>2015</w:t>
      </w:r>
      <w:r>
        <w:rPr>
          <w:rFonts w:hint="eastAsia" w:ascii="宋体" w:hAnsi="宋体" w:eastAsia="宋体"/>
          <w:b/>
          <w:color w:val="000000"/>
          <w:sz w:val="32"/>
          <w:szCs w:val="32"/>
        </w:rPr>
        <w:t>年11月18日</w:t>
      </w:r>
    </w:p>
    <w:p>
      <w:pPr>
        <w:spacing w:after="312" w:afterLines="100"/>
        <w:ind w:firstLine="3570" w:firstLineChars="1700"/>
        <w:rPr>
          <w:rStyle w:val="11"/>
          <w:rFonts w:eastAsia="黑体"/>
          <w:bCs/>
          <w:color w:val="000000"/>
          <w:sz w:val="48"/>
          <w:u w:val="none"/>
        </w:rPr>
      </w:pPr>
      <w:r>
        <w:rPr>
          <w:color w:val="000000"/>
        </w:rPr>
        <w:br w:type="page"/>
      </w:r>
      <w:r>
        <w:rPr>
          <w:rStyle w:val="11"/>
          <w:rFonts w:hint="eastAsia" w:eastAsia="黑体"/>
          <w:bCs/>
          <w:color w:val="000000"/>
          <w:sz w:val="48"/>
          <w:u w:val="none"/>
        </w:rPr>
        <w:t>目  录</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一、竞争性磋商邀请</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二、供应商须知</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三、采购货物及有关说明</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四、合同主要条款</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五、附件</w:t>
      </w:r>
    </w:p>
    <w:p>
      <w:pPr>
        <w:jc w:val="center"/>
        <w:rPr>
          <w:rFonts w:ascii="黑体" w:eastAsia="黑体"/>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ascii="宋体" w:hAnsi="宋体"/>
          <w:color w:val="000000"/>
          <w:sz w:val="44"/>
          <w:szCs w:val="44"/>
        </w:rPr>
        <w:t xml:space="preserve">  </w:t>
      </w:r>
      <w:r>
        <w:rPr>
          <w:rFonts w:hint="eastAsia" w:ascii="宋体" w:hAnsi="宋体"/>
          <w:b/>
          <w:color w:val="000000"/>
          <w:sz w:val="44"/>
          <w:szCs w:val="44"/>
        </w:rPr>
        <w:t>竞争性磋商邀请</w:t>
      </w:r>
    </w:p>
    <w:p>
      <w:pPr>
        <w:spacing w:line="360" w:lineRule="auto"/>
        <w:ind w:firstLine="496" w:firstLineChars="200"/>
        <w:rPr>
          <w:rFonts w:ascii="宋体"/>
          <w:color w:val="000000"/>
          <w:spacing w:val="4"/>
          <w:sz w:val="24"/>
        </w:rPr>
      </w:pPr>
      <w:r>
        <w:rPr>
          <w:rFonts w:hint="eastAsia" w:ascii="宋体" w:hAnsi="宋体"/>
          <w:color w:val="000000"/>
          <w:spacing w:val="4"/>
          <w:sz w:val="24"/>
        </w:rPr>
        <w:t>南通大学拟采取</w:t>
      </w:r>
      <w:r>
        <w:rPr>
          <w:rFonts w:hint="eastAsia" w:ascii="宋体" w:hAnsi="宋体"/>
          <w:b/>
          <w:color w:val="000000"/>
          <w:spacing w:val="4"/>
          <w:sz w:val="24"/>
        </w:rPr>
        <w:t>竞争性磋商</w:t>
      </w:r>
      <w:r>
        <w:rPr>
          <w:rFonts w:hint="eastAsia" w:ascii="宋体" w:hAnsi="宋体"/>
          <w:color w:val="000000"/>
          <w:spacing w:val="4"/>
          <w:sz w:val="24"/>
        </w:rPr>
        <w:t>方式购买</w:t>
      </w:r>
      <w:r>
        <w:rPr>
          <w:rFonts w:hint="eastAsia" w:ascii="宋体" w:hAnsi="宋体"/>
          <w:b/>
          <w:color w:val="000000"/>
          <w:spacing w:val="4"/>
          <w:sz w:val="24"/>
        </w:rPr>
        <w:t>柔性制造系统（FMS）</w:t>
      </w:r>
      <w:r>
        <w:rPr>
          <w:rFonts w:hint="eastAsia" w:ascii="宋体" w:hAnsi="宋体"/>
          <w:color w:val="000000"/>
          <w:spacing w:val="4"/>
          <w:sz w:val="24"/>
        </w:rPr>
        <w:t>及相关服务，现邀请合格供应商参加投标。</w:t>
      </w:r>
    </w:p>
    <w:p>
      <w:pPr>
        <w:spacing w:line="360" w:lineRule="auto"/>
        <w:ind w:firstLine="496" w:firstLineChars="200"/>
        <w:rPr>
          <w:rFonts w:ascii="宋体"/>
          <w:bCs/>
          <w:color w:val="000000"/>
          <w:spacing w:val="4"/>
          <w:sz w:val="24"/>
        </w:rPr>
      </w:pPr>
      <w:r>
        <w:rPr>
          <w:rFonts w:hint="eastAsia" w:ascii="宋体" w:hAnsi="宋体"/>
          <w:color w:val="000000"/>
          <w:spacing w:val="4"/>
          <w:sz w:val="24"/>
        </w:rPr>
        <w:t>本次竞争性磋商的相关信息如下：</w:t>
      </w:r>
    </w:p>
    <w:p>
      <w:pPr>
        <w:spacing w:line="360" w:lineRule="auto"/>
        <w:ind w:firstLine="498" w:firstLineChars="200"/>
        <w:rPr>
          <w:rFonts w:ascii="宋体"/>
          <w:bCs/>
          <w:color w:val="000000"/>
          <w:spacing w:val="4"/>
          <w:sz w:val="24"/>
        </w:rPr>
      </w:pPr>
      <w:r>
        <w:rPr>
          <w:rFonts w:hint="eastAsia" w:ascii="宋体" w:hAnsi="宋体"/>
          <w:b/>
          <w:color w:val="000000"/>
          <w:spacing w:val="4"/>
          <w:sz w:val="24"/>
        </w:rPr>
        <w:t>一、项目名称：柔性制造系统（FMS）</w:t>
      </w:r>
      <w:r>
        <w:rPr>
          <w:rFonts w:hint="eastAsia" w:ascii="宋体" w:hAnsi="宋体"/>
          <w:color w:val="000000"/>
          <w:spacing w:val="4"/>
          <w:sz w:val="24"/>
        </w:rPr>
        <w:t>及相关服务</w:t>
      </w:r>
    </w:p>
    <w:p>
      <w:pPr>
        <w:spacing w:line="360" w:lineRule="auto"/>
        <w:ind w:firstLine="498" w:firstLineChars="200"/>
        <w:rPr>
          <w:rFonts w:ascii="宋体"/>
          <w:color w:val="000000"/>
          <w:spacing w:val="4"/>
          <w:sz w:val="24"/>
        </w:rPr>
      </w:pPr>
      <w:r>
        <w:rPr>
          <w:rFonts w:hint="eastAsia" w:ascii="宋体" w:hAnsi="宋体"/>
          <w:b/>
          <w:color w:val="000000"/>
          <w:spacing w:val="4"/>
          <w:sz w:val="24"/>
        </w:rPr>
        <w:t>二、项目编号：（</w:t>
      </w:r>
      <w:r>
        <w:rPr>
          <w:rFonts w:ascii="宋体" w:hAnsi="宋体"/>
          <w:b/>
          <w:color w:val="000000"/>
          <w:spacing w:val="4"/>
          <w:sz w:val="24"/>
        </w:rPr>
        <w:t>C</w:t>
      </w:r>
      <w:r>
        <w:rPr>
          <w:rFonts w:hint="eastAsia" w:ascii="宋体" w:hAnsi="宋体"/>
          <w:b/>
          <w:color w:val="000000"/>
          <w:spacing w:val="4"/>
          <w:sz w:val="24"/>
        </w:rPr>
        <w:t>）</w:t>
      </w:r>
      <w:r>
        <w:rPr>
          <w:rFonts w:ascii="宋体" w:hAnsi="宋体"/>
          <w:b/>
          <w:color w:val="000000"/>
          <w:sz w:val="24"/>
        </w:rPr>
        <w:t>SBC201500</w:t>
      </w:r>
      <w:r>
        <w:rPr>
          <w:rFonts w:hint="eastAsia" w:ascii="宋体" w:hAnsi="宋体"/>
          <w:b/>
          <w:color w:val="000000"/>
          <w:sz w:val="24"/>
        </w:rPr>
        <w:t>20</w:t>
      </w:r>
    </w:p>
    <w:p>
      <w:pPr>
        <w:spacing w:line="360" w:lineRule="auto"/>
        <w:ind w:firstLine="498" w:firstLineChars="200"/>
        <w:rPr>
          <w:rFonts w:ascii="宋体"/>
          <w:color w:val="000000"/>
          <w:spacing w:val="4"/>
          <w:sz w:val="24"/>
        </w:rPr>
      </w:pPr>
      <w:r>
        <w:rPr>
          <w:rFonts w:hint="eastAsia" w:ascii="宋体" w:hAnsi="宋体"/>
          <w:b/>
          <w:color w:val="000000"/>
          <w:spacing w:val="4"/>
          <w:sz w:val="24"/>
        </w:rPr>
        <w:t>三、货物品名、数量及技术规格：</w:t>
      </w:r>
      <w:r>
        <w:rPr>
          <w:rFonts w:hint="eastAsia" w:ascii="宋体" w:hAnsi="宋体"/>
          <w:color w:val="000000"/>
          <w:spacing w:val="4"/>
          <w:sz w:val="24"/>
        </w:rPr>
        <w:t>详见本文件第三部分“采购货物及有关说明”。</w:t>
      </w:r>
    </w:p>
    <w:p>
      <w:pPr>
        <w:spacing w:line="360" w:lineRule="auto"/>
        <w:ind w:firstLine="498" w:firstLineChars="200"/>
        <w:rPr>
          <w:rFonts w:ascii="宋体"/>
          <w:b/>
          <w:color w:val="000000"/>
          <w:spacing w:val="4"/>
          <w:sz w:val="24"/>
        </w:rPr>
      </w:pPr>
      <w:r>
        <w:rPr>
          <w:rFonts w:hint="eastAsia" w:ascii="宋体" w:hAnsi="宋体"/>
          <w:b/>
          <w:color w:val="000000"/>
          <w:spacing w:val="4"/>
          <w:sz w:val="24"/>
        </w:rPr>
        <w:t>四、合格的供应商</w:t>
      </w:r>
    </w:p>
    <w:p>
      <w:pPr>
        <w:spacing w:line="360" w:lineRule="auto"/>
        <w:ind w:firstLine="470" w:firstLineChars="196"/>
        <w:rPr>
          <w:b/>
          <w:color w:val="000000"/>
          <w:sz w:val="24"/>
        </w:rPr>
      </w:pPr>
      <w:r>
        <w:rPr>
          <w:rFonts w:hint="eastAsia" w:ascii="宋体" w:hAnsi="宋体" w:cs="宋体"/>
          <w:color w:val="000000"/>
          <w:kern w:val="0"/>
          <w:sz w:val="24"/>
        </w:rPr>
        <w:t>参加本次竞争性磋商活动的供应商除应当符合《中华人民共和国政府采购法》第二十二条的规定外，还必须具备以下条件：</w:t>
      </w:r>
    </w:p>
    <w:p>
      <w:pPr>
        <w:spacing w:line="360" w:lineRule="auto"/>
        <w:ind w:firstLine="480" w:firstLineChars="200"/>
        <w:rPr>
          <w:color w:val="000000"/>
          <w:sz w:val="24"/>
        </w:rPr>
      </w:pPr>
      <w:r>
        <w:rPr>
          <w:color w:val="000000"/>
          <w:sz w:val="24"/>
        </w:rPr>
        <w:t>1</w:t>
      </w:r>
      <w:r>
        <w:rPr>
          <w:rFonts w:hint="eastAsia"/>
          <w:color w:val="000000"/>
          <w:sz w:val="24"/>
        </w:rPr>
        <w:t>、</w:t>
      </w:r>
      <w:r>
        <w:rPr>
          <w:rFonts w:hint="eastAsia" w:ascii="宋体" w:hAnsi="宋体"/>
          <w:bCs/>
          <w:color w:val="000000"/>
          <w:sz w:val="24"/>
        </w:rPr>
        <w:t>经国家工商行政管理机关注册的</w:t>
      </w:r>
      <w:r>
        <w:rPr>
          <w:rFonts w:hint="eastAsia"/>
          <w:color w:val="000000"/>
          <w:sz w:val="24"/>
        </w:rPr>
        <w:t>企业法人；</w:t>
      </w:r>
    </w:p>
    <w:p>
      <w:pPr>
        <w:spacing w:line="360" w:lineRule="auto"/>
        <w:ind w:firstLine="480" w:firstLineChars="200"/>
        <w:rPr>
          <w:color w:val="000000"/>
          <w:sz w:val="24"/>
        </w:rPr>
      </w:pPr>
      <w:r>
        <w:rPr>
          <w:color w:val="000000"/>
          <w:sz w:val="24"/>
        </w:rPr>
        <w:t>2</w:t>
      </w:r>
      <w:r>
        <w:rPr>
          <w:rFonts w:hint="eastAsia"/>
          <w:color w:val="000000"/>
          <w:sz w:val="24"/>
        </w:rPr>
        <w:t>、具有本次采购货物的供货、安装、售后服务等的相应资质；</w:t>
      </w:r>
    </w:p>
    <w:p>
      <w:pPr>
        <w:spacing w:line="360" w:lineRule="auto"/>
        <w:ind w:firstLine="480" w:firstLineChars="200"/>
        <w:rPr>
          <w:color w:val="000000"/>
          <w:sz w:val="24"/>
        </w:rPr>
      </w:pPr>
      <w:r>
        <w:rPr>
          <w:color w:val="000000"/>
          <w:sz w:val="24"/>
        </w:rPr>
        <w:t>3</w:t>
      </w:r>
      <w:r>
        <w:rPr>
          <w:rFonts w:hint="eastAsia"/>
          <w:color w:val="000000"/>
          <w:sz w:val="24"/>
        </w:rPr>
        <w:t>、采购货物的专业制造厂（商）或制造厂（商）授权的区域销售代理商；</w:t>
      </w:r>
    </w:p>
    <w:p>
      <w:pPr>
        <w:spacing w:line="360" w:lineRule="auto"/>
        <w:ind w:firstLine="360" w:firstLineChars="150"/>
        <w:rPr>
          <w:b/>
          <w:i/>
          <w:color w:val="000000"/>
          <w:sz w:val="24"/>
        </w:rPr>
      </w:pPr>
      <w:r>
        <w:rPr>
          <w:color w:val="000000"/>
          <w:sz w:val="24"/>
        </w:rPr>
        <w:t xml:space="preserve"> 4</w:t>
      </w:r>
      <w:r>
        <w:rPr>
          <w:rFonts w:hint="eastAsia"/>
          <w:color w:val="000000"/>
          <w:sz w:val="24"/>
        </w:rPr>
        <w:t>、注册资本人民币</w:t>
      </w:r>
      <w:r>
        <w:rPr>
          <w:color w:val="000000"/>
          <w:sz w:val="24"/>
        </w:rPr>
        <w:t>50</w:t>
      </w:r>
      <w:r>
        <w:rPr>
          <w:rFonts w:hint="eastAsia"/>
          <w:color w:val="000000"/>
          <w:sz w:val="24"/>
        </w:rPr>
        <w:t>0万元（含</w:t>
      </w:r>
      <w:r>
        <w:rPr>
          <w:color w:val="000000"/>
          <w:sz w:val="24"/>
        </w:rPr>
        <w:t>50</w:t>
      </w:r>
      <w:r>
        <w:rPr>
          <w:rFonts w:hint="eastAsia"/>
          <w:color w:val="000000"/>
          <w:sz w:val="24"/>
        </w:rPr>
        <w:t>0万）以上。</w:t>
      </w:r>
    </w:p>
    <w:p>
      <w:pPr>
        <w:spacing w:line="360" w:lineRule="auto"/>
        <w:ind w:firstLine="498" w:firstLineChars="200"/>
        <w:rPr>
          <w:rFonts w:ascii="宋体" w:cs="宋体"/>
          <w:b/>
          <w:color w:val="000000"/>
          <w:spacing w:val="2"/>
          <w:kern w:val="0"/>
          <w:sz w:val="24"/>
        </w:rPr>
      </w:pPr>
      <w:r>
        <w:rPr>
          <w:rFonts w:hint="eastAsia" w:ascii="宋体" w:hAnsi="宋体"/>
          <w:b/>
          <w:color w:val="000000"/>
          <w:spacing w:val="4"/>
          <w:sz w:val="24"/>
        </w:rPr>
        <w:t>五、供应商资格审查方式：</w:t>
      </w:r>
      <w:r>
        <w:rPr>
          <w:rFonts w:hint="eastAsia" w:ascii="宋体" w:hAnsi="宋体" w:cs="宋体"/>
          <w:color w:val="000000"/>
          <w:spacing w:val="2"/>
          <w:kern w:val="0"/>
          <w:sz w:val="24"/>
        </w:rPr>
        <w:t>资格后审。</w:t>
      </w:r>
    </w:p>
    <w:p>
      <w:pPr>
        <w:spacing w:line="360" w:lineRule="auto"/>
        <w:ind w:firstLine="498" w:firstLineChars="200"/>
        <w:rPr>
          <w:color w:val="000000"/>
          <w:sz w:val="24"/>
        </w:rPr>
      </w:pPr>
      <w:r>
        <w:rPr>
          <w:rFonts w:hint="eastAsia" w:ascii="宋体" w:hAnsi="宋体"/>
          <w:b/>
          <w:color w:val="000000"/>
          <w:spacing w:val="4"/>
          <w:sz w:val="24"/>
        </w:rPr>
        <w:t>六、竞争性磋商文件获取：</w:t>
      </w:r>
      <w:r>
        <w:rPr>
          <w:rFonts w:hint="eastAsia"/>
          <w:color w:val="000000"/>
          <w:sz w:val="24"/>
        </w:rPr>
        <w:t>供应商自行下载。</w:t>
      </w:r>
    </w:p>
    <w:p>
      <w:pPr>
        <w:spacing w:line="360" w:lineRule="auto"/>
        <w:ind w:firstLine="482" w:firstLineChars="200"/>
        <w:rPr>
          <w:color w:val="000000"/>
          <w:sz w:val="24"/>
        </w:rPr>
      </w:pPr>
      <w:r>
        <w:rPr>
          <w:rFonts w:hint="eastAsia"/>
          <w:b/>
          <w:color w:val="000000"/>
          <w:sz w:val="24"/>
        </w:rPr>
        <w:t>七、竞争性磋商文件售价：</w:t>
      </w:r>
      <w:r>
        <w:rPr>
          <w:rFonts w:hint="eastAsia"/>
          <w:color w:val="000000"/>
          <w:sz w:val="24"/>
        </w:rPr>
        <w:t>人民币300元。（现金，投标时现场交纳，事后不退。）</w:t>
      </w:r>
    </w:p>
    <w:p>
      <w:pPr>
        <w:spacing w:line="360" w:lineRule="auto"/>
        <w:ind w:firstLine="482" w:firstLineChars="200"/>
        <w:rPr>
          <w:rFonts w:ascii="宋体" w:hAnsi="宋体"/>
          <w:b/>
          <w:color w:val="000000"/>
          <w:spacing w:val="4"/>
          <w:sz w:val="24"/>
        </w:rPr>
      </w:pPr>
      <w:r>
        <w:rPr>
          <w:rFonts w:hint="eastAsia"/>
          <w:b/>
          <w:color w:val="000000"/>
          <w:sz w:val="24"/>
        </w:rPr>
        <w:t>八、投标保证金：</w:t>
      </w:r>
      <w:r>
        <w:rPr>
          <w:rFonts w:ascii="宋体" w:hAnsi="宋体" w:cs="宋体"/>
          <w:color w:val="000000"/>
          <w:spacing w:val="2"/>
          <w:kern w:val="0"/>
          <w:sz w:val="24"/>
        </w:rPr>
        <w:t>人民</w:t>
      </w:r>
      <w:r>
        <w:rPr>
          <w:color w:val="000000"/>
          <w:sz w:val="24"/>
        </w:rPr>
        <w:t>币</w:t>
      </w:r>
      <w:r>
        <w:rPr>
          <w:rFonts w:hint="eastAsia"/>
          <w:color w:val="000000"/>
          <w:sz w:val="24"/>
        </w:rPr>
        <w:t>5000元。</w:t>
      </w:r>
      <w:r>
        <w:rPr>
          <w:rFonts w:hint="eastAsia"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九、响应文件接收截止及开标时间、地点</w:t>
      </w:r>
    </w:p>
    <w:p>
      <w:pPr>
        <w:spacing w:line="360" w:lineRule="auto"/>
        <w:ind w:firstLine="496" w:firstLineChars="200"/>
        <w:rPr>
          <w:rFonts w:ascii="宋体"/>
          <w:color w:val="000000"/>
          <w:spacing w:val="4"/>
          <w:sz w:val="24"/>
        </w:rPr>
      </w:pPr>
      <w:r>
        <w:rPr>
          <w:rFonts w:hint="eastAsia" w:ascii="宋体" w:hAnsi="宋体"/>
          <w:color w:val="000000"/>
          <w:spacing w:val="4"/>
          <w:sz w:val="24"/>
        </w:rPr>
        <w:t>时间：</w:t>
      </w:r>
      <w:r>
        <w:rPr>
          <w:rFonts w:ascii="宋体" w:hAnsi="宋体"/>
          <w:b/>
          <w:color w:val="000000"/>
          <w:spacing w:val="4"/>
          <w:sz w:val="24"/>
        </w:rPr>
        <w:t>2015</w:t>
      </w:r>
      <w:r>
        <w:rPr>
          <w:rFonts w:hint="eastAsia" w:ascii="宋体" w:hAnsi="宋体"/>
          <w:b/>
          <w:color w:val="000000"/>
          <w:spacing w:val="4"/>
          <w:sz w:val="24"/>
        </w:rPr>
        <w:t>年</w:t>
      </w:r>
      <w:r>
        <w:rPr>
          <w:rFonts w:hint="eastAsia" w:ascii="宋体" w:hAnsi="宋体"/>
          <w:b/>
          <w:color w:val="000000"/>
          <w:spacing w:val="4"/>
          <w:sz w:val="24"/>
          <w:lang w:val="en-US" w:eastAsia="zh-CN"/>
        </w:rPr>
        <w:t>12月6</w:t>
      </w:r>
      <w:bookmarkStart w:id="0" w:name="_GoBack"/>
      <w:bookmarkEnd w:id="0"/>
      <w:r>
        <w:rPr>
          <w:rFonts w:ascii="宋体" w:hAnsi="宋体"/>
          <w:b/>
          <w:color w:val="000000"/>
          <w:spacing w:val="4"/>
          <w:sz w:val="24"/>
        </w:rPr>
        <w:t>日</w:t>
      </w:r>
      <w:r>
        <w:rPr>
          <w:rFonts w:hint="eastAsia" w:ascii="宋体" w:hAnsi="宋体"/>
          <w:b/>
          <w:color w:val="000000"/>
          <w:spacing w:val="4"/>
          <w:sz w:val="24"/>
        </w:rPr>
        <w:t>9</w:t>
      </w:r>
      <w:r>
        <w:rPr>
          <w:rFonts w:ascii="宋体" w:hAnsi="宋体"/>
          <w:b/>
          <w:color w:val="000000"/>
          <w:spacing w:val="4"/>
          <w:sz w:val="24"/>
        </w:rPr>
        <w:t>时</w:t>
      </w:r>
      <w:r>
        <w:rPr>
          <w:rFonts w:hint="eastAsia" w:ascii="宋体" w:hAnsi="宋体"/>
          <w:b/>
          <w:color w:val="000000"/>
          <w:spacing w:val="4"/>
          <w:sz w:val="24"/>
        </w:rPr>
        <w:t>3</w:t>
      </w:r>
      <w:r>
        <w:rPr>
          <w:rFonts w:ascii="宋体" w:hAnsi="宋体"/>
          <w:b/>
          <w:color w:val="000000"/>
          <w:spacing w:val="4"/>
          <w:sz w:val="24"/>
        </w:rPr>
        <w:t>0分</w:t>
      </w:r>
    </w:p>
    <w:p>
      <w:pPr>
        <w:spacing w:line="360" w:lineRule="auto"/>
        <w:ind w:firstLine="488" w:firstLineChars="200"/>
        <w:rPr>
          <w:rFonts w:ascii="宋体" w:cs="宋体"/>
          <w:color w:val="000000"/>
          <w:spacing w:val="2"/>
          <w:kern w:val="0"/>
          <w:sz w:val="24"/>
        </w:rPr>
      </w:pPr>
      <w:r>
        <w:rPr>
          <w:rFonts w:hint="eastAsia" w:ascii="宋体" w:hAnsi="宋体" w:cs="宋体"/>
          <w:color w:val="000000"/>
          <w:spacing w:val="2"/>
          <w:kern w:val="0"/>
          <w:sz w:val="24"/>
        </w:rPr>
        <w:t>地点：南通大学实验室与设备管理处</w:t>
      </w:r>
    </w:p>
    <w:p>
      <w:pPr>
        <w:spacing w:line="360" w:lineRule="auto"/>
        <w:ind w:firstLine="490" w:firstLineChars="200"/>
        <w:rPr>
          <w:rFonts w:ascii="宋体" w:hAnsi="宋体" w:cs="宋体"/>
          <w:b/>
          <w:color w:val="000000"/>
          <w:spacing w:val="2"/>
          <w:kern w:val="0"/>
          <w:sz w:val="24"/>
        </w:rPr>
      </w:pPr>
      <w:r>
        <w:rPr>
          <w:rFonts w:hint="eastAsia" w:ascii="宋体" w:hAnsi="宋体" w:cs="宋体"/>
          <w:b/>
          <w:color w:val="000000"/>
          <w:spacing w:val="2"/>
          <w:kern w:val="0"/>
          <w:sz w:val="24"/>
        </w:rPr>
        <w:t>十、与本次谈判有关的事宜请按下列通讯方式联系</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单位部门：南通大学</w:t>
      </w:r>
      <w:r>
        <w:rPr>
          <w:rFonts w:ascii="宋体" w:hAnsi="宋体" w:cs="宋体"/>
          <w:color w:val="000000"/>
          <w:spacing w:val="2"/>
          <w:kern w:val="0"/>
          <w:sz w:val="24"/>
        </w:rPr>
        <w:t>实验室与设备管理处</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联系地址：江苏省南通市啬园路9号南通大学</w:t>
      </w:r>
      <w:r>
        <w:rPr>
          <w:rFonts w:ascii="宋体" w:hAnsi="宋体" w:cs="宋体"/>
          <w:color w:val="000000"/>
          <w:spacing w:val="2"/>
          <w:kern w:val="0"/>
          <w:sz w:val="24"/>
        </w:rPr>
        <w:t>主校区逸夫教学楼7号楼40</w:t>
      </w:r>
      <w:r>
        <w:rPr>
          <w:rFonts w:hint="eastAsia" w:ascii="宋体" w:hAnsi="宋体" w:cs="宋体"/>
          <w:color w:val="000000"/>
          <w:spacing w:val="2"/>
          <w:kern w:val="0"/>
          <w:sz w:val="24"/>
        </w:rPr>
        <w:t>8</w:t>
      </w:r>
      <w:r>
        <w:rPr>
          <w:rFonts w:ascii="宋体" w:hAnsi="宋体" w:cs="宋体"/>
          <w:color w:val="000000"/>
          <w:spacing w:val="2"/>
          <w:kern w:val="0"/>
          <w:sz w:val="24"/>
        </w:rPr>
        <w:t>室</w:t>
      </w:r>
    </w:p>
    <w:p>
      <w:pPr>
        <w:spacing w:line="360" w:lineRule="auto"/>
        <w:ind w:firstLine="488" w:firstLineChars="200"/>
        <w:rPr>
          <w:rFonts w:ascii="宋体" w:hAnsi="宋体" w:cs="宋体"/>
          <w:color w:val="000000"/>
          <w:spacing w:val="2"/>
          <w:kern w:val="0"/>
          <w:sz w:val="24"/>
        </w:rPr>
      </w:pPr>
      <w:r>
        <w:rPr>
          <w:rFonts w:hint="eastAsia" w:ascii="宋体" w:hAnsi="宋体" w:cs="宋体"/>
          <w:color w:val="000000"/>
          <w:spacing w:val="2"/>
          <w:kern w:val="0"/>
          <w:sz w:val="24"/>
        </w:rPr>
        <w:t>联系人：吴老师</w:t>
      </w:r>
    </w:p>
    <w:p>
      <w:pPr>
        <w:spacing w:line="360" w:lineRule="auto"/>
        <w:ind w:firstLine="488" w:firstLineChars="200"/>
        <w:rPr>
          <w:color w:val="000000"/>
        </w:rPr>
      </w:pPr>
      <w:r>
        <w:rPr>
          <w:rFonts w:hint="eastAsia" w:ascii="宋体" w:hAnsi="宋体" w:cs="宋体"/>
          <w:color w:val="000000"/>
          <w:spacing w:val="2"/>
          <w:kern w:val="0"/>
          <w:sz w:val="24"/>
        </w:rPr>
        <w:t>联系电话（传真）：0513-85012365；Email：cgk@ntu.edu.cn。</w:t>
      </w:r>
    </w:p>
    <w:p>
      <w:pPr>
        <w:spacing w:line="300" w:lineRule="auto"/>
        <w:ind w:firstLine="1838" w:firstLineChars="741"/>
        <w:rPr>
          <w:rFonts w:ascii="宋体"/>
          <w:b/>
          <w:color w:val="000000"/>
          <w:sz w:val="44"/>
          <w:szCs w:val="44"/>
        </w:rPr>
      </w:pPr>
      <w:r>
        <w:rPr>
          <w:color w:val="000000"/>
          <w:spacing w:val="4"/>
          <w:sz w:val="24"/>
        </w:rPr>
        <w:br w:type="page"/>
      </w:r>
      <w:r>
        <w:rPr>
          <w:rFonts w:hint="eastAsia" w:ascii="宋体" w:hAnsi="宋体"/>
          <w:b/>
          <w:color w:val="000000"/>
          <w:spacing w:val="4"/>
          <w:sz w:val="44"/>
          <w:szCs w:val="44"/>
        </w:rPr>
        <w:t>第二部分</w:t>
      </w:r>
      <w:r>
        <w:rPr>
          <w:rFonts w:ascii="宋体" w:hAnsi="宋体"/>
          <w:b/>
          <w:color w:val="000000"/>
          <w:spacing w:val="4"/>
          <w:sz w:val="44"/>
          <w:szCs w:val="44"/>
        </w:rPr>
        <w:t xml:space="preserve">  </w:t>
      </w:r>
      <w:r>
        <w:rPr>
          <w:rFonts w:hint="eastAsia" w:ascii="宋体" w:hAnsi="宋体"/>
          <w:b/>
          <w:color w:val="000000"/>
          <w:sz w:val="44"/>
          <w:szCs w:val="44"/>
        </w:rPr>
        <w:t>供应商须知</w:t>
      </w:r>
    </w:p>
    <w:p>
      <w:pPr>
        <w:spacing w:line="360" w:lineRule="auto"/>
        <w:rPr>
          <w:b/>
          <w:color w:val="000000"/>
          <w:sz w:val="24"/>
        </w:rPr>
      </w:pPr>
      <w:r>
        <w:rPr>
          <w:rFonts w:hint="eastAsia"/>
          <w:b/>
          <w:color w:val="000000"/>
          <w:sz w:val="24"/>
        </w:rPr>
        <w:t>一、竞争性磋商文件</w:t>
      </w:r>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本竞争性磋商文件中的采购人、供应商、中标人分别指：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）供应商指响应竞争性磋商并具备相应资质的参与投标的制造（厂）商、代理商。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）中标人指最后中标的供应商，亦称卖方。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竞争性磋商文件的组成</w:t>
      </w:r>
    </w:p>
    <w:p>
      <w:pPr>
        <w:spacing w:line="360" w:lineRule="auto"/>
        <w:ind w:firstLine="480" w:firstLineChars="200"/>
        <w:rPr>
          <w:color w:val="000000"/>
          <w:sz w:val="24"/>
        </w:rPr>
      </w:pPr>
      <w:r>
        <w:rPr>
          <w:rFonts w:hint="eastAsia"/>
          <w:color w:val="000000"/>
          <w:sz w:val="24"/>
        </w:rPr>
        <w:t>本竞争性磋商文件由下列部分组成：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）竞争性磋商邀请</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）供应商须知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）采购货物及有关说明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w:t>
      </w:r>
    </w:p>
    <w:p>
      <w:pPr>
        <w:spacing w:line="360" w:lineRule="auto"/>
        <w:ind w:firstLine="482" w:firstLineChars="200"/>
        <w:rPr>
          <w:b/>
          <w:color w:val="000000"/>
          <w:sz w:val="24"/>
        </w:rPr>
      </w:pPr>
      <w:r>
        <w:rPr>
          <w:b/>
          <w:color w:val="000000"/>
          <w:sz w:val="24"/>
        </w:rPr>
        <w:t xml:space="preserve">1.3. </w:t>
      </w:r>
      <w:r>
        <w:rPr>
          <w:rFonts w:hint="eastAsia"/>
          <w:color w:val="000000"/>
          <w:sz w:val="24"/>
        </w:rPr>
        <w:t>竞争性磋商文件的澄清</w:t>
      </w:r>
    </w:p>
    <w:p>
      <w:pPr>
        <w:spacing w:line="360" w:lineRule="auto"/>
        <w:ind w:firstLine="480" w:firstLineChars="200"/>
        <w:rPr>
          <w:color w:val="000000"/>
          <w:sz w:val="24"/>
        </w:rPr>
      </w:pPr>
      <w:r>
        <w:rPr>
          <w:rFonts w:hint="eastAsia"/>
          <w:color w:val="000000"/>
          <w:sz w:val="24"/>
        </w:rPr>
        <w:t>如供应商对竞争性磋商文件的某些内容有疑问，应在投标截止时间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竞争性磋商文件的补充和修改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）如竞争性磋商文件的补充和修改对供应商准备投标的时间有影响，采购人有权决定推迟投标截止时间和开标时间。</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二、投标文件</w:t>
      </w:r>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color w:val="000000"/>
          <w:sz w:val="24"/>
        </w:rPr>
      </w:pPr>
      <w:r>
        <w:rPr>
          <w:rFonts w:hint="eastAsia"/>
          <w:color w:val="000000"/>
          <w:sz w:val="24"/>
        </w:rPr>
        <w:t>供应商编写的投标文件必须包括</w:t>
      </w:r>
      <w:r>
        <w:rPr>
          <w:rFonts w:hint="eastAsia"/>
          <w:b/>
          <w:color w:val="000000"/>
          <w:sz w:val="24"/>
        </w:rPr>
        <w:t>商务文件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color w:val="000000"/>
          <w:sz w:val="24"/>
        </w:rPr>
      </w:pPr>
      <w:r>
        <w:rPr>
          <w:rFonts w:hint="eastAsia"/>
          <w:b/>
          <w:color w:val="000000"/>
          <w:sz w:val="24"/>
        </w:rPr>
        <w:t>商务文件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pPr>
        <w:spacing w:line="360" w:lineRule="auto"/>
        <w:ind w:firstLine="482" w:firstLineChars="200"/>
        <w:rPr>
          <w:color w:val="000000"/>
          <w:sz w:val="24"/>
        </w:rPr>
      </w:pPr>
      <w:r>
        <w:rPr>
          <w:rFonts w:hint="eastAsia"/>
          <w:b/>
          <w:color w:val="000000"/>
          <w:sz w:val="24"/>
        </w:rPr>
        <w:t>技术文件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）供应商资格证明文件（详见</w:t>
      </w:r>
      <w:r>
        <w:rPr>
          <w:color w:val="000000"/>
          <w:sz w:val="24"/>
        </w:rPr>
        <w:t>2.3</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）供应商近三年以来与本次竞争性磋商货物相同产品的销售业绩（合同复印件）</w:t>
      </w:r>
    </w:p>
    <w:p>
      <w:pPr>
        <w:spacing w:line="360"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）供应商上一年度企业财务报表</w:t>
      </w:r>
    </w:p>
    <w:p>
      <w:pPr>
        <w:spacing w:line="360" w:lineRule="auto"/>
        <w:ind w:firstLine="480" w:firstLineChars="200"/>
        <w:rPr>
          <w:color w:val="000000"/>
          <w:sz w:val="24"/>
        </w:rPr>
      </w:pPr>
      <w:r>
        <w:rPr>
          <w:rFonts w:hint="eastAsia"/>
          <w:color w:val="000000"/>
          <w:sz w:val="24"/>
        </w:rPr>
        <w:t>（</w:t>
      </w:r>
      <w:r>
        <w:rPr>
          <w:color w:val="000000"/>
          <w:sz w:val="24"/>
        </w:rPr>
        <w:t>8</w:t>
      </w:r>
      <w:r>
        <w:rPr>
          <w:rFonts w:hint="eastAsia"/>
          <w:color w:val="000000"/>
          <w:sz w:val="24"/>
        </w:rPr>
        <w:t>）投标产品合格文件</w:t>
      </w:r>
    </w:p>
    <w:p>
      <w:pPr>
        <w:spacing w:line="360" w:lineRule="auto"/>
        <w:ind w:firstLine="480" w:firstLineChars="200"/>
        <w:rPr>
          <w:b/>
          <w:color w:val="000000"/>
          <w:sz w:val="24"/>
        </w:rPr>
      </w:pPr>
      <w:r>
        <w:rPr>
          <w:rFonts w:hint="eastAsia"/>
          <w:color w:val="000000"/>
          <w:sz w:val="24"/>
        </w:rPr>
        <w:t>（</w:t>
      </w:r>
      <w:r>
        <w:rPr>
          <w:color w:val="000000"/>
          <w:sz w:val="24"/>
        </w:rPr>
        <w:t>9</w:t>
      </w:r>
      <w:r>
        <w:rPr>
          <w:rFonts w:hint="eastAsia"/>
          <w:color w:val="000000"/>
          <w:sz w:val="24"/>
        </w:rPr>
        <w:t>）投标产品样本、技术资料等</w:t>
      </w:r>
    </w:p>
    <w:p>
      <w:pPr>
        <w:spacing w:line="360" w:lineRule="auto"/>
        <w:ind w:firstLine="480" w:firstLineChars="200"/>
        <w:rPr>
          <w:b/>
          <w:color w:val="000000"/>
          <w:sz w:val="24"/>
        </w:rPr>
      </w:pPr>
      <w:r>
        <w:rPr>
          <w:rFonts w:hint="eastAsia"/>
          <w:color w:val="000000"/>
          <w:sz w:val="24"/>
        </w:rPr>
        <w:t>（</w:t>
      </w:r>
      <w:r>
        <w:rPr>
          <w:color w:val="000000"/>
          <w:sz w:val="24"/>
        </w:rPr>
        <w:t>10</w:t>
      </w:r>
      <w:r>
        <w:rPr>
          <w:rFonts w:hint="eastAsia"/>
          <w:color w:val="000000"/>
          <w:sz w:val="24"/>
        </w:rPr>
        <w:t>）供应商认为需要陈述的其他内容</w:t>
      </w:r>
    </w:p>
    <w:p>
      <w:pPr>
        <w:spacing w:line="360" w:lineRule="auto"/>
        <w:ind w:firstLine="482" w:firstLineChars="200"/>
        <w:rPr>
          <w:rFonts w:ascii="宋体"/>
          <w:b/>
          <w:color w:val="000000"/>
          <w:sz w:val="24"/>
        </w:rPr>
      </w:pPr>
      <w:r>
        <w:rPr>
          <w:b/>
          <w:color w:val="000000"/>
          <w:sz w:val="24"/>
        </w:rPr>
        <w:t xml:space="preserve">2.3. </w:t>
      </w:r>
      <w:r>
        <w:rPr>
          <w:rFonts w:hint="eastAsia"/>
          <w:color w:val="000000"/>
          <w:sz w:val="24"/>
        </w:rPr>
        <w:t>供应商资格证明文件</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）营业执照</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）法定代表人资格证明原件（格式见附件</w:t>
      </w:r>
      <w:r>
        <w:rPr>
          <w:color w:val="000000"/>
          <w:sz w:val="24"/>
        </w:rPr>
        <w:t>6</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）法定代表人授权书原件（格式见附件</w:t>
      </w:r>
      <w:r>
        <w:rPr>
          <w:color w:val="000000"/>
          <w:sz w:val="24"/>
        </w:rPr>
        <w:t>7</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）法定代表人及授权代表身份证复印件或其他相关证明</w:t>
      </w:r>
    </w:p>
    <w:p>
      <w:pPr>
        <w:spacing w:line="360" w:lineRule="auto"/>
        <w:ind w:firstLine="480" w:firstLineChars="200"/>
        <w:rPr>
          <w:b/>
          <w:color w:val="000000"/>
          <w:sz w:val="24"/>
        </w:rPr>
      </w:pPr>
      <w:r>
        <w:rPr>
          <w:rFonts w:hint="eastAsia"/>
          <w:color w:val="000000"/>
          <w:sz w:val="24"/>
        </w:rPr>
        <w:t>（</w:t>
      </w:r>
      <w:r>
        <w:rPr>
          <w:color w:val="000000"/>
          <w:sz w:val="24"/>
        </w:rPr>
        <w:t>6</w:t>
      </w:r>
      <w:r>
        <w:rPr>
          <w:rFonts w:hint="eastAsia"/>
          <w:color w:val="000000"/>
          <w:sz w:val="24"/>
        </w:rPr>
        <w:t>）投标货物的销售代理授权证明复印件（非制造商投标所必须）</w:t>
      </w:r>
    </w:p>
    <w:p>
      <w:pPr>
        <w:spacing w:line="360"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）针对本次竞争性磋商的</w:t>
      </w:r>
      <w:r>
        <w:rPr>
          <w:rFonts w:hint="eastAsia" w:ascii="宋体" w:hAnsi="宋体"/>
          <w:color w:val="000000"/>
          <w:sz w:val="24"/>
        </w:rPr>
        <w:t>专项投标授权书原件</w:t>
      </w:r>
      <w:r>
        <w:rPr>
          <w:rFonts w:hint="eastAsia"/>
          <w:color w:val="000000"/>
          <w:sz w:val="24"/>
        </w:rPr>
        <w:t>（非制造商投标所必须，国内总代理或独家代理商除外）</w:t>
      </w:r>
    </w:p>
    <w:p>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以上资格证明文件的复印件均需加盖供应商公章</w:t>
      </w:r>
    </w:p>
    <w:p>
      <w:pPr>
        <w:spacing w:line="360" w:lineRule="auto"/>
        <w:ind w:firstLine="590" w:firstLineChars="245"/>
        <w:rPr>
          <w:b/>
          <w:color w:val="000000"/>
          <w:sz w:val="24"/>
        </w:rPr>
      </w:pPr>
      <w:r>
        <w:rPr>
          <w:b/>
          <w:color w:val="000000"/>
          <w:sz w:val="24"/>
        </w:rPr>
        <w:t xml:space="preserve">2.4. </w:t>
      </w:r>
      <w:r>
        <w:rPr>
          <w:rFonts w:hint="eastAsia"/>
          <w:color w:val="000000"/>
          <w:sz w:val="24"/>
        </w:rPr>
        <w:t>投标文件的形式及签署</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）供应商需提交商务文件正、副本各</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份，并在</w:t>
      </w:r>
      <w:r>
        <w:rPr>
          <w:rFonts w:hint="eastAsia" w:ascii="黑体" w:eastAsia="黑体"/>
          <w:b/>
          <w:color w:val="000000"/>
          <w:sz w:val="24"/>
        </w:rPr>
        <w:t>投标文件的封面上</w:t>
      </w:r>
      <w:r>
        <w:rPr>
          <w:rFonts w:hint="eastAsia"/>
          <w:color w:val="000000"/>
          <w:sz w:val="24"/>
        </w:rPr>
        <w:t>明确标明商务文件和技术文件以及正本和副本。如投标文件正本与副本有不同之处，以正本为准。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供应商应将投标文件用封套加以密封，在封口处粘帖密封条，盖骑缝公章，并在封套上标明：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）收件人：南通大学实验室与设备管理处</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）竞争性磋商项目编号：</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）竞争性磋商项目名称：</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）供应商名称：</w:t>
      </w:r>
      <w:r>
        <w:rPr>
          <w:color w:val="000000"/>
          <w:sz w:val="24"/>
        </w:rPr>
        <w:t xml:space="preserve"> </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5</w:t>
      </w:r>
      <w:r>
        <w:rPr>
          <w:rFonts w:hint="eastAsia"/>
          <w:color w:val="000000"/>
          <w:sz w:val="24"/>
        </w:rPr>
        <w:t>）联系电话：</w:t>
      </w:r>
      <w:r>
        <w:rPr>
          <w:color w:val="000000"/>
          <w:sz w:val="24"/>
          <w:u w:val="single"/>
        </w:rPr>
        <w:t xml:space="preserve">                                    </w:t>
      </w:r>
    </w:p>
    <w:p>
      <w:pPr>
        <w:spacing w:line="360" w:lineRule="auto"/>
        <w:ind w:firstLine="960" w:firstLineChars="400"/>
        <w:rPr>
          <w:b/>
          <w:color w:val="000000"/>
          <w:sz w:val="24"/>
        </w:rPr>
      </w:pPr>
      <w:r>
        <w:rPr>
          <w:rFonts w:hint="eastAsia"/>
          <w:color w:val="000000"/>
          <w:sz w:val="24"/>
        </w:rPr>
        <w:t>（</w:t>
      </w:r>
      <w:r>
        <w:rPr>
          <w:color w:val="000000"/>
          <w:sz w:val="24"/>
        </w:rPr>
        <w:t>6</w:t>
      </w:r>
      <w:r>
        <w:rPr>
          <w:rFonts w:hint="eastAsia"/>
          <w:color w:val="000000"/>
          <w:sz w:val="24"/>
        </w:rPr>
        <w:t>）开标之前不得启封</w:t>
      </w:r>
    </w:p>
    <w:p>
      <w:pPr>
        <w:spacing w:line="360" w:lineRule="auto"/>
        <w:ind w:firstLine="480" w:firstLineChars="200"/>
        <w:rPr>
          <w:color w:val="000000"/>
          <w:sz w:val="24"/>
        </w:rPr>
      </w:pPr>
      <w:r>
        <w:rPr>
          <w:rFonts w:hint="eastAsia"/>
          <w:color w:val="000000"/>
          <w:sz w:val="24"/>
        </w:rPr>
        <w:t>没有按上述规定密封和标记的投标文件，采购人将不承担投标文件错放或提前开启的责任。</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三、投标细则</w:t>
      </w:r>
    </w:p>
    <w:p>
      <w:pPr>
        <w:spacing w:line="360" w:lineRule="auto"/>
        <w:ind w:firstLine="472" w:firstLineChars="196"/>
        <w:rPr>
          <w:b/>
          <w:color w:val="000000"/>
          <w:sz w:val="24"/>
        </w:rPr>
      </w:pPr>
      <w:r>
        <w:rPr>
          <w:b/>
          <w:color w:val="000000"/>
          <w:sz w:val="24"/>
        </w:rPr>
        <w:t xml:space="preserve">3.1. </w:t>
      </w:r>
      <w:r>
        <w:rPr>
          <w:rFonts w:hint="eastAsia"/>
          <w:color w:val="000000"/>
          <w:sz w:val="24"/>
        </w:rPr>
        <w:t>投标货物</w:t>
      </w:r>
    </w:p>
    <w:p>
      <w:pPr>
        <w:spacing w:line="360" w:lineRule="auto"/>
        <w:ind w:firstLine="470" w:firstLineChars="196"/>
        <w:rPr>
          <w:color w:val="000000"/>
          <w:sz w:val="24"/>
        </w:rPr>
      </w:pPr>
      <w:r>
        <w:rPr>
          <w:rFonts w:hint="eastAsia" w:ascii="宋体"/>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472" w:firstLineChars="196"/>
        <w:rPr>
          <w:b/>
          <w:color w:val="000000"/>
          <w:sz w:val="24"/>
        </w:rPr>
      </w:pPr>
      <w:r>
        <w:rPr>
          <w:b/>
          <w:color w:val="000000"/>
          <w:sz w:val="24"/>
        </w:rPr>
        <w:t xml:space="preserve">3.2. </w:t>
      </w:r>
      <w:r>
        <w:rPr>
          <w:rFonts w:hint="eastAsia"/>
          <w:color w:val="000000"/>
          <w:sz w:val="24"/>
        </w:rPr>
        <w:t>投标报价</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）投标总价应是完税后（免税进口货物除外）的用户地交货价，其中应包含运输、搬运、安装调试、保修等全部费用。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）国（境）内供货的货物以人民币报价；国（境）外供货的货物以外币报价。</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）价格条件：国（境）内供货的货物报到南通大学交货的交货价；国（境）外供货的货物报</w:t>
      </w:r>
      <w:r>
        <w:rPr>
          <w:color w:val="000000"/>
          <w:sz w:val="24"/>
        </w:rPr>
        <w:t>CIP</w:t>
      </w:r>
      <w:r>
        <w:rPr>
          <w:rFonts w:hint="eastAsia"/>
          <w:color w:val="000000"/>
          <w:sz w:val="24"/>
        </w:rPr>
        <w:t>南通、上海或南京交货价。</w:t>
      </w:r>
    </w:p>
    <w:p>
      <w:pPr>
        <w:spacing w:line="360" w:lineRule="auto"/>
        <w:ind w:firstLine="482" w:firstLineChars="200"/>
        <w:rPr>
          <w:b/>
          <w:color w:val="000000"/>
          <w:sz w:val="24"/>
        </w:rPr>
      </w:pPr>
      <w:r>
        <w:rPr>
          <w:b/>
          <w:color w:val="000000"/>
          <w:sz w:val="24"/>
        </w:rPr>
        <w:t xml:space="preserve">3.3. </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）供应商应仔细阅读竞争性磋商文件的所有内容并作出实质性的响应，同时按竞争性磋商文件规定的要求和格式，提交完整的投标文件。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hint="eastAsia" w:ascii="宋体" w:hAnsi="宋体" w:cs="宋体"/>
          <w:color w:val="000000"/>
          <w:spacing w:val="2"/>
          <w:kern w:val="0"/>
          <w:sz w:val="24"/>
        </w:rPr>
        <w:t>南通大学实验室与设备管理处（南通大学主校区逸夫教学楼</w:t>
      </w:r>
      <w:r>
        <w:rPr>
          <w:rFonts w:ascii="宋体" w:hAnsi="宋体" w:cs="宋体"/>
          <w:color w:val="000000"/>
          <w:spacing w:val="2"/>
          <w:kern w:val="0"/>
          <w:sz w:val="24"/>
        </w:rPr>
        <w:t>7</w:t>
      </w:r>
      <w:r>
        <w:rPr>
          <w:rFonts w:hint="eastAsia" w:ascii="宋体" w:hAnsi="宋体" w:cs="宋体"/>
          <w:color w:val="000000"/>
          <w:spacing w:val="2"/>
          <w:kern w:val="0"/>
          <w:sz w:val="24"/>
        </w:rPr>
        <w:t>号楼</w:t>
      </w:r>
      <w:r>
        <w:rPr>
          <w:rFonts w:ascii="宋体" w:hAnsi="宋体" w:cs="宋体"/>
          <w:color w:val="000000"/>
          <w:spacing w:val="2"/>
          <w:kern w:val="0"/>
          <w:sz w:val="24"/>
        </w:rPr>
        <w:t>408</w:t>
      </w:r>
      <w:r>
        <w:rPr>
          <w:rFonts w:hint="eastAsia" w:ascii="宋体" w:hAnsi="宋体" w:cs="宋体"/>
          <w:color w:val="000000"/>
          <w:spacing w:val="2"/>
          <w:kern w:val="0"/>
          <w:sz w:val="24"/>
        </w:rPr>
        <w:t>室）</w:t>
      </w:r>
      <w:r>
        <w:rPr>
          <w:rFonts w:hint="eastAsia"/>
          <w:color w:val="000000"/>
          <w:sz w:val="24"/>
        </w:rPr>
        <w:t>，</w:t>
      </w:r>
      <w:r>
        <w:rPr>
          <w:rFonts w:hint="eastAsia" w:ascii="黑体" w:eastAsia="黑体"/>
          <w:b/>
          <w:color w:val="000000"/>
          <w:sz w:val="24"/>
        </w:rPr>
        <w:t>逾期送达或未送达指定地点以及未按竞争性磋商文件要求密封的投标文件，采购人将拒收或不启封退给供应商。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pPr>
        <w:spacing w:line="360" w:lineRule="auto"/>
        <w:ind w:firstLine="482" w:firstLineChars="200"/>
        <w:rPr>
          <w:color w:val="000000"/>
          <w:sz w:val="24"/>
        </w:rPr>
      </w:pPr>
      <w:r>
        <w:rPr>
          <w:b/>
          <w:color w:val="000000"/>
          <w:sz w:val="24"/>
        </w:rPr>
        <w:t>3.4.</w:t>
      </w:r>
      <w:r>
        <w:rPr>
          <w:color w:val="000000"/>
          <w:sz w:val="24"/>
        </w:rPr>
        <w:t xml:space="preserve"> </w:t>
      </w:r>
      <w:r>
        <w:rPr>
          <w:rFonts w:hint="eastAsia"/>
          <w:color w:val="000000"/>
          <w:sz w:val="24"/>
        </w:rPr>
        <w:t>投标文件的修改和撤回</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）投标截止时间前供应商可以撤标，但在投标截止时间后不允许撤标。</w:t>
      </w:r>
    </w:p>
    <w:p>
      <w:pPr>
        <w:spacing w:line="360" w:lineRule="auto"/>
        <w:ind w:firstLine="482" w:firstLineChars="200"/>
        <w:rPr>
          <w:b/>
          <w:color w:val="000000"/>
          <w:sz w:val="24"/>
        </w:rPr>
      </w:pPr>
      <w:r>
        <w:rPr>
          <w:b/>
          <w:color w:val="000000"/>
          <w:sz w:val="24"/>
        </w:rPr>
        <w:t xml:space="preserve">3.5. </w:t>
      </w:r>
      <w:r>
        <w:rPr>
          <w:rFonts w:hint="eastAsia"/>
          <w:color w:val="000000"/>
          <w:sz w:val="24"/>
        </w:rPr>
        <w:t>分包投标</w:t>
      </w:r>
    </w:p>
    <w:p>
      <w:pPr>
        <w:spacing w:line="360" w:lineRule="auto"/>
        <w:ind w:firstLine="480" w:firstLineChars="200"/>
        <w:rPr>
          <w:color w:val="000000"/>
          <w:sz w:val="24"/>
        </w:rPr>
      </w:pPr>
      <w:r>
        <w:rPr>
          <w:rFonts w:hint="eastAsia"/>
          <w:color w:val="000000"/>
          <w:sz w:val="24"/>
        </w:rPr>
        <w:t>本次竞争性磋商不可分包投标和中标。</w:t>
      </w:r>
    </w:p>
    <w:p>
      <w:pPr>
        <w:spacing w:line="360" w:lineRule="auto"/>
        <w:ind w:firstLine="482" w:firstLineChars="200"/>
        <w:rPr>
          <w:rFonts w:ascii="宋体"/>
          <w:color w:val="000000"/>
          <w:sz w:val="24"/>
        </w:rPr>
      </w:pPr>
      <w:r>
        <w:rPr>
          <w:b/>
          <w:color w:val="000000"/>
          <w:sz w:val="24"/>
        </w:rPr>
        <w:t xml:space="preserve">3.6. </w:t>
      </w:r>
      <w:r>
        <w:rPr>
          <w:rFonts w:hint="eastAsia" w:ascii="宋体" w:hAnsi="宋体"/>
          <w:color w:val="000000"/>
          <w:sz w:val="24"/>
        </w:rPr>
        <w:t>联合投标</w:t>
      </w:r>
    </w:p>
    <w:p>
      <w:pPr>
        <w:spacing w:line="360" w:lineRule="auto"/>
        <w:ind w:firstLine="480" w:firstLineChars="200"/>
        <w:rPr>
          <w:rFonts w:ascii="宋体"/>
          <w:color w:val="000000"/>
          <w:sz w:val="24"/>
        </w:rPr>
      </w:pPr>
      <w:r>
        <w:rPr>
          <w:rFonts w:hint="eastAsia" w:ascii="宋体" w:hAnsi="宋体"/>
          <w:color w:val="000000"/>
          <w:sz w:val="24"/>
        </w:rPr>
        <w:t>本次竞争性磋商不接受联合体投标。</w:t>
      </w:r>
    </w:p>
    <w:p>
      <w:pPr>
        <w:spacing w:line="360" w:lineRule="auto"/>
        <w:ind w:firstLine="482" w:firstLineChars="200"/>
        <w:rPr>
          <w:b/>
          <w:color w:val="000000"/>
          <w:sz w:val="24"/>
        </w:rPr>
      </w:pPr>
      <w:r>
        <w:rPr>
          <w:b/>
          <w:color w:val="000000"/>
          <w:sz w:val="24"/>
        </w:rPr>
        <w:t xml:space="preserve">3.7. </w:t>
      </w:r>
      <w:r>
        <w:rPr>
          <w:rFonts w:hint="eastAsia"/>
          <w:color w:val="000000"/>
          <w:sz w:val="24"/>
        </w:rPr>
        <w:t>投标有效期</w:t>
      </w:r>
    </w:p>
    <w:p>
      <w:pPr>
        <w:spacing w:line="360" w:lineRule="auto"/>
        <w:ind w:firstLine="470" w:firstLineChars="196"/>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pPr>
        <w:spacing w:line="360" w:lineRule="auto"/>
        <w:ind w:firstLine="472" w:firstLineChars="196"/>
        <w:rPr>
          <w:b/>
          <w:color w:val="000000"/>
          <w:sz w:val="24"/>
        </w:rPr>
      </w:pPr>
      <w:r>
        <w:rPr>
          <w:b/>
          <w:color w:val="000000"/>
          <w:sz w:val="24"/>
        </w:rPr>
        <w:t xml:space="preserve">3.8. </w:t>
      </w:r>
      <w:r>
        <w:rPr>
          <w:rFonts w:hint="eastAsia"/>
          <w:color w:val="000000"/>
          <w:sz w:val="24"/>
        </w:rPr>
        <w:t>竞争性磋商终止</w:t>
      </w:r>
    </w:p>
    <w:p>
      <w:pPr>
        <w:spacing w:line="360" w:lineRule="auto"/>
        <w:ind w:firstLine="480" w:firstLineChars="200"/>
        <w:rPr>
          <w:color w:val="000000"/>
          <w:sz w:val="24"/>
        </w:rPr>
      </w:pPr>
      <w:r>
        <w:rPr>
          <w:rFonts w:hint="eastAsia"/>
          <w:color w:val="000000"/>
          <w:sz w:val="24"/>
        </w:rPr>
        <w:t>投标截止后，如供应商少于</w:t>
      </w:r>
      <w:r>
        <w:rPr>
          <w:color w:val="000000"/>
          <w:sz w:val="24"/>
        </w:rPr>
        <w:t>3</w:t>
      </w:r>
      <w:r>
        <w:rPr>
          <w:rFonts w:hint="eastAsia"/>
          <w:color w:val="000000"/>
          <w:sz w:val="24"/>
        </w:rPr>
        <w:t>个，采购人有权选择其他采购方式或终止本次竞争性磋商。</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四、谈判</w:t>
      </w:r>
    </w:p>
    <w:p>
      <w:pPr>
        <w:spacing w:line="360" w:lineRule="auto"/>
        <w:ind w:firstLine="482" w:firstLineChars="200"/>
        <w:rPr>
          <w:color w:val="000000"/>
          <w:sz w:val="24"/>
        </w:rPr>
      </w:pPr>
      <w:r>
        <w:rPr>
          <w:b/>
          <w:color w:val="000000"/>
          <w:sz w:val="24"/>
        </w:rPr>
        <w:t xml:space="preserve">4.1. </w:t>
      </w:r>
      <w:r>
        <w:rPr>
          <w:rFonts w:hint="eastAsia"/>
          <w:color w:val="000000"/>
          <w:sz w:val="24"/>
        </w:rPr>
        <w:t>采购人按规定的时间和地点进行公开磋商，供应商须派代表（持授权代表身份证明）参加磋商。</w:t>
      </w:r>
      <w:r>
        <w:rPr>
          <w:rFonts w:hint="eastAsia" w:ascii="黑体" w:eastAsia="黑体"/>
          <w:b/>
          <w:color w:val="000000"/>
          <w:sz w:val="24"/>
        </w:rPr>
        <w:t>供应商未派代表参加磋商的，视为自动放弃本次投标。</w:t>
      </w:r>
    </w:p>
    <w:p>
      <w:pPr>
        <w:spacing w:line="360" w:lineRule="auto"/>
        <w:ind w:firstLine="482" w:firstLineChars="200"/>
        <w:rPr>
          <w:color w:val="000000"/>
          <w:sz w:val="24"/>
        </w:rPr>
      </w:pPr>
      <w:r>
        <w:rPr>
          <w:b/>
          <w:color w:val="000000"/>
          <w:sz w:val="24"/>
        </w:rPr>
        <w:t xml:space="preserve">4.2. </w:t>
      </w:r>
      <w:r>
        <w:rPr>
          <w:rFonts w:hint="eastAsia"/>
          <w:color w:val="000000"/>
          <w:sz w:val="24"/>
        </w:rPr>
        <w:t>采购人组织用户代表和</w:t>
      </w:r>
      <w:r>
        <w:rPr>
          <w:rFonts w:hint="eastAsia" w:ascii="宋体"/>
          <w:color w:val="000000"/>
          <w:sz w:val="24"/>
          <w:lang w:val="zh-CN"/>
        </w:rPr>
        <w:t>有关技术、经济方面的</w:t>
      </w:r>
      <w:r>
        <w:rPr>
          <w:rFonts w:hint="eastAsia"/>
          <w:color w:val="000000"/>
          <w:sz w:val="24"/>
        </w:rPr>
        <w:t>专家组成磋商小组进行谈判。</w:t>
      </w:r>
    </w:p>
    <w:p>
      <w:pPr>
        <w:spacing w:line="360" w:lineRule="auto"/>
        <w:ind w:firstLine="482" w:firstLineChars="200"/>
        <w:rPr>
          <w:b/>
          <w:color w:val="000000"/>
          <w:sz w:val="24"/>
        </w:rPr>
      </w:pPr>
      <w:r>
        <w:rPr>
          <w:b/>
          <w:color w:val="000000"/>
          <w:sz w:val="24"/>
        </w:rPr>
        <w:t xml:space="preserve">4.3. </w:t>
      </w:r>
      <w:r>
        <w:rPr>
          <w:rFonts w:hint="eastAsia"/>
          <w:color w:val="000000"/>
          <w:sz w:val="24"/>
        </w:rPr>
        <w:t>在竞争性磋商之前，采购人和评委要对供应商的</w:t>
      </w:r>
      <w:r>
        <w:rPr>
          <w:rFonts w:hint="eastAsia" w:ascii="宋体" w:hAnsi="宋体"/>
          <w:color w:val="000000"/>
          <w:sz w:val="24"/>
        </w:rPr>
        <w:t>投标资格以</w:t>
      </w:r>
      <w:r>
        <w:rPr>
          <w:rFonts w:hint="eastAsia"/>
          <w:color w:val="000000"/>
          <w:sz w:val="24"/>
        </w:rPr>
        <w:t>及投标是否对竞争性磋商文件的实质性要求和条件作出响应进行审查。</w:t>
      </w:r>
    </w:p>
    <w:p>
      <w:pPr>
        <w:spacing w:line="360" w:lineRule="auto"/>
        <w:ind w:firstLine="482" w:firstLineChars="200"/>
        <w:rPr>
          <w:b/>
          <w:color w:val="000000"/>
          <w:sz w:val="24"/>
        </w:rPr>
      </w:pPr>
      <w:r>
        <w:rPr>
          <w:b/>
          <w:color w:val="000000"/>
          <w:sz w:val="24"/>
        </w:rPr>
        <w:t xml:space="preserve">4.4. </w:t>
      </w:r>
      <w:r>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482" w:firstLineChars="200"/>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不具备竞争性磋商文件规定的资格条件及未按竞争性磋商文件规定的要求提供资格证明文件的；</w:t>
      </w:r>
    </w:p>
    <w:p>
      <w:pPr>
        <w:spacing w:line="353"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）无法定代表人签字或签字人无法定代表人有效授权的；应加盖供应商公章而未盖章的；</w:t>
      </w:r>
    </w:p>
    <w:p>
      <w:pPr>
        <w:spacing w:line="353"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）同一供应商提交两个及以上投标报价的；</w:t>
      </w:r>
    </w:p>
    <w:p>
      <w:pPr>
        <w:spacing w:line="353"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pPr>
        <w:spacing w:line="353"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）重要技术指标和参数不满足竞争性磋商要求的；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w:t>
      </w:r>
      <w:r>
        <w:rPr>
          <w:color w:val="000000"/>
          <w:sz w:val="24"/>
        </w:rPr>
        <w:t>9</w:t>
      </w:r>
      <w:r>
        <w:rPr>
          <w:rFonts w:hint="eastAsia"/>
          <w:color w:val="000000"/>
          <w:sz w:val="24"/>
        </w:rPr>
        <w:t>）其它未对竞争性磋商文件实质性要求和条件作出响应的；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不同供应商投标文件相互混装的；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不同供应商投标文件中的项目相关人员出现同一人的；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不同供应商的投标文件内容出现非正常一致的；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pPr>
        <w:spacing w:line="353" w:lineRule="auto"/>
        <w:ind w:firstLine="480" w:firstLineChars="200"/>
        <w:rPr>
          <w:color w:val="000000"/>
          <w:sz w:val="24"/>
        </w:rPr>
      </w:pPr>
      <w:r>
        <w:rPr>
          <w:rFonts w:hint="eastAsia"/>
          <w:color w:val="000000"/>
          <w:sz w:val="24"/>
        </w:rPr>
        <w:t>（</w:t>
      </w:r>
      <w:r>
        <w:rPr>
          <w:color w:val="000000"/>
          <w:sz w:val="24"/>
        </w:rPr>
        <w:t>14</w:t>
      </w:r>
      <w:r>
        <w:rPr>
          <w:rFonts w:hint="eastAsia"/>
          <w:color w:val="000000"/>
          <w:sz w:val="24"/>
        </w:rPr>
        <w:t>）有损害采购人和用户利益的规定的。</w:t>
      </w:r>
    </w:p>
    <w:p>
      <w:pPr>
        <w:spacing w:line="353" w:lineRule="auto"/>
        <w:ind w:firstLine="482" w:firstLineChars="200"/>
        <w:rPr>
          <w:b/>
          <w:color w:val="000000"/>
          <w:sz w:val="24"/>
        </w:rPr>
      </w:pPr>
      <w:r>
        <w:rPr>
          <w:b/>
          <w:color w:val="000000"/>
          <w:sz w:val="24"/>
        </w:rPr>
        <w:t xml:space="preserve">4.6. </w:t>
      </w:r>
      <w:r>
        <w:rPr>
          <w:rFonts w:hint="eastAsia"/>
          <w:color w:val="000000"/>
          <w:sz w:val="24"/>
        </w:rPr>
        <w:t>竞争性磋商小组认为有必要时，将要求供应商述标或对投标文件中某些内容作出澄清或说明，但不接受供应商主动提出的澄清和说明。</w:t>
      </w:r>
    </w:p>
    <w:p>
      <w:pPr>
        <w:spacing w:line="353" w:lineRule="auto"/>
        <w:ind w:firstLine="482" w:firstLineChars="200"/>
        <w:rPr>
          <w:color w:val="000000"/>
          <w:sz w:val="24"/>
        </w:rPr>
      </w:pPr>
      <w:r>
        <w:rPr>
          <w:b/>
          <w:color w:val="000000"/>
          <w:sz w:val="24"/>
        </w:rPr>
        <w:t xml:space="preserve">4.7. </w:t>
      </w:r>
      <w:r>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color w:val="000000"/>
          <w:sz w:val="24"/>
        </w:rPr>
      </w:pPr>
    </w:p>
    <w:p>
      <w:pPr>
        <w:spacing w:line="353" w:lineRule="auto"/>
        <w:rPr>
          <w:b/>
          <w:color w:val="000000"/>
          <w:sz w:val="24"/>
        </w:rPr>
      </w:pPr>
      <w:r>
        <w:rPr>
          <w:rFonts w:hint="eastAsia"/>
          <w:b/>
          <w:color w:val="000000"/>
          <w:sz w:val="24"/>
        </w:rPr>
        <w:t>五、竞争性磋商方法及评判标准</w:t>
      </w:r>
    </w:p>
    <w:p>
      <w:pPr>
        <w:spacing w:line="353" w:lineRule="auto"/>
        <w:ind w:firstLine="472" w:firstLineChars="196"/>
        <w:rPr>
          <w:color w:val="000000"/>
          <w:sz w:val="24"/>
        </w:rPr>
      </w:pPr>
      <w:r>
        <w:rPr>
          <w:b/>
          <w:color w:val="000000"/>
          <w:sz w:val="24"/>
        </w:rPr>
        <w:t>5.1.</w:t>
      </w:r>
      <w:r>
        <w:rPr>
          <w:color w:val="000000"/>
          <w:sz w:val="24"/>
        </w:rPr>
        <w:t xml:space="preserve"> </w:t>
      </w:r>
      <w:r>
        <w:rPr>
          <w:rFonts w:hint="eastAsia"/>
          <w:color w:val="000000"/>
          <w:sz w:val="24"/>
        </w:rPr>
        <w:t>竞争性磋商方法</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）本次竞争性磋商采用综合评分法评判，即在最大限度地满足磋商文件实质性要求前提下，按照评分标准中规定的评分因素和评分细则进行综合评价、评分。</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482" w:firstLineChars="200"/>
        <w:rPr>
          <w:rFonts w:ascii="宋体"/>
          <w:bCs/>
          <w:color w:val="000000"/>
          <w:sz w:val="24"/>
        </w:rPr>
      </w:pPr>
      <w:r>
        <w:rPr>
          <w:b/>
          <w:color w:val="000000"/>
          <w:sz w:val="24"/>
        </w:rPr>
        <w:t xml:space="preserve">5.2. </w:t>
      </w:r>
      <w:r>
        <w:rPr>
          <w:rFonts w:hint="eastAsia" w:ascii="宋体" w:hAnsi="宋体"/>
          <w:bCs/>
          <w:color w:val="000000"/>
          <w:sz w:val="24"/>
        </w:rPr>
        <w:t>评判标准</w:t>
      </w:r>
    </w:p>
    <w:tbl>
      <w:tblPr>
        <w:tblStyle w:val="13"/>
        <w:tblpPr w:leftFromText="180" w:rightFromText="180" w:vertAnchor="text" w:horzAnchor="margin" w:tblpXSpec="center"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2" w:leftChars="-1" w:firstLine="420" w:firstLineChars="200"/>
              <w:rPr>
                <w:color w:val="000000"/>
              </w:rPr>
            </w:pPr>
            <w:r>
              <w:rPr>
                <w:rFonts w:hint="eastAsia"/>
                <w:color w:val="000000"/>
              </w:rPr>
              <w:t>满足磋商文件要求且最后报价最低的供应商的价格为磋商基准价，其价格分为满分。其他供应商的价格分按下列公式计算：</w:t>
            </w:r>
          </w:p>
          <w:p>
            <w:pPr>
              <w:ind w:left="-2" w:leftChars="-1" w:firstLine="42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color w:val="000000"/>
              </w:rPr>
              <w:t>38</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42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1~2</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42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4~5</w:t>
            </w:r>
            <w:r>
              <w:rPr>
                <w:rFonts w:hint="eastAsia"/>
                <w:color w:val="000000"/>
                <w:szCs w:val="21"/>
              </w:rPr>
              <w:t>分；评价一般得</w:t>
            </w:r>
            <w:r>
              <w:rPr>
                <w:color w:val="000000"/>
                <w:szCs w:val="21"/>
              </w:rPr>
              <w:t>2~3</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15</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420" w:firstLineChars="20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42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420" w:firstLineChars="200"/>
              <w:rPr>
                <w:color w:val="000000"/>
                <w:szCs w:val="21"/>
              </w:rPr>
            </w:pPr>
            <w:r>
              <w:rPr>
                <w:rFonts w:hint="eastAsia"/>
                <w:color w:val="000000"/>
                <w:szCs w:val="21"/>
              </w:rPr>
              <w:t>根据保修期结束后维修价格、配件及耗材价格等服务收费以及提供的优惠情况评分。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用户评价</w:t>
            </w:r>
          </w:p>
        </w:tc>
        <w:tc>
          <w:tcPr>
            <w:tcW w:w="5103" w:type="dxa"/>
            <w:vAlign w:val="center"/>
          </w:tcPr>
          <w:p>
            <w:pPr>
              <w:ind w:firstLine="420" w:firstLineChars="200"/>
              <w:rPr>
                <w:color w:val="000000"/>
              </w:rPr>
            </w:pPr>
            <w:r>
              <w:rPr>
                <w:rFonts w:hint="eastAsia"/>
                <w:color w:val="000000"/>
              </w:rPr>
              <w:t>评价较好</w:t>
            </w:r>
            <w:r>
              <w:rPr>
                <w:color w:val="000000"/>
                <w:szCs w:val="21"/>
              </w:rPr>
              <w:t>4~5</w:t>
            </w:r>
            <w:r>
              <w:rPr>
                <w:rFonts w:hint="eastAsia"/>
                <w:color w:val="000000"/>
              </w:rPr>
              <w:t>分；评价一般</w:t>
            </w:r>
            <w:r>
              <w:rPr>
                <w:color w:val="000000"/>
                <w:szCs w:val="21"/>
              </w:rPr>
              <w:t>2~3</w:t>
            </w:r>
            <w:r>
              <w:rPr>
                <w:rFonts w:hint="eastAsia"/>
                <w:color w:val="000000"/>
              </w:rPr>
              <w:t>分；评价较差</w:t>
            </w:r>
            <w:r>
              <w:rPr>
                <w:color w:val="000000"/>
              </w:rPr>
              <w:t>0</w:t>
            </w:r>
            <w:r>
              <w:rPr>
                <w:rFonts w:hint="eastAsia"/>
                <w:color w:val="000000"/>
              </w:rPr>
              <w:t>分；没有为学校用户做过服务或服务时间较短，暂时无法评价得</w:t>
            </w:r>
            <w:r>
              <w:rPr>
                <w:color w:val="000000"/>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其他</w:t>
            </w:r>
          </w:p>
        </w:tc>
        <w:tc>
          <w:tcPr>
            <w:tcW w:w="924" w:type="dxa"/>
            <w:vMerge w:val="restart"/>
            <w:vAlign w:val="center"/>
          </w:tcPr>
          <w:p>
            <w:pPr>
              <w:jc w:val="center"/>
              <w:rPr>
                <w:color w:val="000000"/>
              </w:rPr>
            </w:pPr>
            <w:r>
              <w:rPr>
                <w:color w:val="000000"/>
              </w:rPr>
              <w:t>5</w:t>
            </w:r>
          </w:p>
        </w:tc>
        <w:tc>
          <w:tcPr>
            <w:tcW w:w="1446" w:type="dxa"/>
            <w:vAlign w:val="center"/>
          </w:tcPr>
          <w:p>
            <w:pPr>
              <w:jc w:val="center"/>
              <w:rPr>
                <w:color w:val="000000"/>
              </w:rPr>
            </w:pPr>
            <w:r>
              <w:rPr>
                <w:rFonts w:hint="eastAsia"/>
                <w:color w:val="000000"/>
              </w:rPr>
              <w:t>信誉</w:t>
            </w:r>
          </w:p>
        </w:tc>
        <w:tc>
          <w:tcPr>
            <w:tcW w:w="5103" w:type="dxa"/>
            <w:vAlign w:val="center"/>
          </w:tcPr>
          <w:p>
            <w:pPr>
              <w:ind w:firstLine="420" w:firstLineChars="200"/>
              <w:rPr>
                <w:color w:val="000000"/>
              </w:rPr>
            </w:pPr>
            <w:r>
              <w:rPr>
                <w:rFonts w:hint="eastAsia"/>
                <w:color w:val="000000"/>
                <w:szCs w:val="21"/>
              </w:rPr>
              <w:t>根据供应商提供的相关评估机构出具的信用评估报告评分。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业绩</w:t>
            </w:r>
          </w:p>
        </w:tc>
        <w:tc>
          <w:tcPr>
            <w:tcW w:w="5103" w:type="dxa"/>
            <w:vAlign w:val="center"/>
          </w:tcPr>
          <w:p>
            <w:pPr>
              <w:ind w:firstLine="420" w:firstLineChars="200"/>
              <w:rPr>
                <w:color w:val="000000"/>
                <w:szCs w:val="21"/>
              </w:rPr>
            </w:pPr>
            <w:r>
              <w:rPr>
                <w:rFonts w:hint="eastAsia"/>
                <w:color w:val="000000"/>
                <w:szCs w:val="21"/>
              </w:rPr>
              <w:t>根据供应商近三年以来与本次投标产品相同的同类产品销售情况评分（以提供的销售合同复印件为准，每份</w:t>
            </w:r>
            <w:r>
              <w:rPr>
                <w:color w:val="000000"/>
                <w:szCs w:val="21"/>
              </w:rPr>
              <w:t>0.5</w:t>
            </w:r>
            <w:r>
              <w:rPr>
                <w:rFonts w:hint="eastAsia"/>
                <w:color w:val="000000"/>
                <w:szCs w:val="21"/>
              </w:rPr>
              <w:t>分，最多得</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财务</w:t>
            </w:r>
          </w:p>
        </w:tc>
        <w:tc>
          <w:tcPr>
            <w:tcW w:w="5103" w:type="dxa"/>
            <w:vAlign w:val="center"/>
          </w:tcPr>
          <w:p>
            <w:pPr>
              <w:ind w:firstLine="420" w:firstLineChars="200"/>
              <w:rPr>
                <w:color w:val="000000"/>
              </w:rPr>
            </w:pPr>
            <w:r>
              <w:rPr>
                <w:rFonts w:hint="eastAsia"/>
                <w:color w:val="000000"/>
              </w:rPr>
              <w:t>根据企业上一年度、上一月份的财务报表所反映的财务状况评分。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rPr>
            </w:pPr>
            <w:r>
              <w:rPr>
                <w:rFonts w:hint="eastAsia"/>
                <w:color w:val="000000"/>
              </w:rPr>
              <w:t>投标文件</w:t>
            </w:r>
          </w:p>
        </w:tc>
        <w:tc>
          <w:tcPr>
            <w:tcW w:w="924" w:type="dxa"/>
            <w:vAlign w:val="center"/>
          </w:tcPr>
          <w:p>
            <w:pPr>
              <w:jc w:val="center"/>
              <w:rPr>
                <w:color w:val="000000"/>
              </w:rPr>
            </w:pPr>
            <w:r>
              <w:rPr>
                <w:color w:val="000000"/>
              </w:rPr>
              <w:t>2</w:t>
            </w:r>
          </w:p>
        </w:tc>
        <w:tc>
          <w:tcPr>
            <w:tcW w:w="6549" w:type="dxa"/>
            <w:gridSpan w:val="2"/>
            <w:vAlign w:val="center"/>
          </w:tcPr>
          <w:p>
            <w:pPr>
              <w:tabs>
                <w:tab w:val="left" w:pos="945"/>
              </w:tabs>
              <w:ind w:firstLine="420" w:firstLineChars="200"/>
              <w:rPr>
                <w:color w:val="000000"/>
                <w:szCs w:val="21"/>
              </w:rPr>
            </w:pPr>
            <w:r>
              <w:rPr>
                <w:rFonts w:hint="eastAsia"/>
                <w:color w:val="000000"/>
                <w:szCs w:val="21"/>
              </w:rPr>
              <w:t>根据投标文件对磋商文件的响应情况、表述清晰程度、规范性等评分。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420" w:firstLineChars="200"/>
              <w:rPr>
                <w:color w:val="000000"/>
                <w:szCs w:val="21"/>
              </w:rPr>
            </w:pPr>
            <w:r>
              <w:rPr>
                <w:rFonts w:hint="eastAsia"/>
                <w:color w:val="000000"/>
                <w:szCs w:val="21"/>
              </w:rPr>
              <w:t>供应商最后得分保留两位小数</w:t>
            </w:r>
          </w:p>
        </w:tc>
      </w:tr>
    </w:tbl>
    <w:p>
      <w:pPr>
        <w:spacing w:line="360" w:lineRule="auto"/>
        <w:rPr>
          <w:rFonts w:ascii="宋体"/>
          <w:b/>
          <w:color w:val="000000"/>
          <w:sz w:val="24"/>
        </w:rPr>
      </w:pPr>
      <w:r>
        <w:rPr>
          <w:rFonts w:ascii="宋体"/>
          <w:b/>
          <w:color w:val="000000"/>
          <w:sz w:val="24"/>
        </w:rPr>
        <w:br w:type="page"/>
      </w:r>
      <w:r>
        <w:rPr>
          <w:rFonts w:hint="eastAsia" w:ascii="宋体" w:hAnsi="宋体"/>
          <w:b/>
          <w:color w:val="000000"/>
          <w:sz w:val="24"/>
        </w:rPr>
        <w:t>六、</w:t>
      </w:r>
      <w:r>
        <w:rPr>
          <w:rFonts w:ascii="宋体" w:hAnsi="宋体"/>
          <w:b/>
          <w:color w:val="000000"/>
          <w:sz w:val="24"/>
        </w:rPr>
        <w:t xml:space="preserve"> </w:t>
      </w:r>
      <w:r>
        <w:rPr>
          <w:rFonts w:hint="eastAsia" w:ascii="宋体" w:hAnsi="宋体"/>
          <w:b/>
          <w:color w:val="000000"/>
          <w:sz w:val="24"/>
        </w:rPr>
        <w:t>定标</w:t>
      </w:r>
    </w:p>
    <w:p>
      <w:pPr>
        <w:spacing w:line="360" w:lineRule="auto"/>
        <w:ind w:firstLine="482" w:firstLineChars="200"/>
        <w:rPr>
          <w:color w:val="000000"/>
          <w:sz w:val="24"/>
        </w:rPr>
      </w:pPr>
      <w:r>
        <w:rPr>
          <w:b/>
          <w:color w:val="000000"/>
          <w:sz w:val="24"/>
        </w:rPr>
        <w:t>6.1.</w:t>
      </w:r>
      <w:r>
        <w:rPr>
          <w:color w:val="000000"/>
          <w:sz w:val="24"/>
        </w:rPr>
        <w:t xml:space="preserve"> </w:t>
      </w:r>
      <w:r>
        <w:rPr>
          <w:rFonts w:hint="eastAsia"/>
          <w:color w:val="000000"/>
          <w:sz w:val="24"/>
        </w:rPr>
        <w:t>竞争性磋商小组</w:t>
      </w:r>
      <w:r>
        <w:rPr>
          <w:rFonts w:hint="eastAsia" w:ascii="宋体"/>
          <w:color w:val="000000"/>
          <w:sz w:val="24"/>
          <w:lang w:val="zh-CN"/>
        </w:rPr>
        <w:t>按照</w:t>
      </w:r>
      <w:r>
        <w:rPr>
          <w:rFonts w:hint="eastAsia"/>
          <w:color w:val="000000"/>
          <w:sz w:val="24"/>
        </w:rPr>
        <w:t>综合评分结果</w:t>
      </w:r>
      <w:r>
        <w:rPr>
          <w:rFonts w:hint="eastAsia" w:ascii="宋体"/>
          <w:color w:val="000000"/>
          <w:sz w:val="24"/>
          <w:lang w:val="zh-CN"/>
        </w:rPr>
        <w:t>对供应商进行排序。</w:t>
      </w:r>
      <w:r>
        <w:rPr>
          <w:rFonts w:hint="eastAsia"/>
          <w:color w:val="000000"/>
          <w:sz w:val="24"/>
        </w:rPr>
        <w:t>排序相同的，按最后磋商价格由低到高顺序排列。排名第一的供应商将被推荐为中标候选人或者直接被确定为中标人。</w:t>
      </w:r>
    </w:p>
    <w:p>
      <w:pPr>
        <w:spacing w:line="360" w:lineRule="auto"/>
        <w:ind w:firstLine="472" w:firstLineChars="196"/>
        <w:rPr>
          <w:rFonts w:ascii="宋体" w:cs="Arial"/>
          <w:color w:val="000000"/>
          <w:sz w:val="24"/>
        </w:rPr>
      </w:pPr>
      <w:r>
        <w:rPr>
          <w:b/>
          <w:color w:val="000000"/>
          <w:sz w:val="24"/>
        </w:rPr>
        <w:t xml:space="preserve">6.2. </w:t>
      </w:r>
      <w:r>
        <w:rPr>
          <w:rFonts w:hint="eastAsia" w:ascii="宋体" w:hAnsi="宋体" w:cs="Arial"/>
          <w:color w:val="000000"/>
          <w:sz w:val="24"/>
        </w:rPr>
        <w:t>出现下列情形之一的，采购人有权决定本次竞争性磋商作废标处理：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发生影响竞争性磋商公平、公正的违法、违规行为的；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供应商的最后磋商报价均超过了采购预算，学校不能支付的；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472" w:firstLineChars="196"/>
        <w:rPr>
          <w:b/>
          <w:color w:val="000000"/>
          <w:sz w:val="24"/>
        </w:rPr>
      </w:pPr>
      <w:r>
        <w:rPr>
          <w:b/>
          <w:color w:val="000000"/>
          <w:sz w:val="24"/>
        </w:rPr>
        <w:t xml:space="preserve">6.3. </w:t>
      </w:r>
      <w:r>
        <w:rPr>
          <w:rFonts w:hint="eastAsia"/>
          <w:color w:val="000000"/>
          <w:sz w:val="24"/>
        </w:rPr>
        <w:t>对未中标的供应商，采购人不作未中标解释。</w:t>
      </w:r>
    </w:p>
    <w:p>
      <w:pPr>
        <w:spacing w:line="360" w:lineRule="auto"/>
        <w:rPr>
          <w:rFonts w:ascii="宋体"/>
          <w:b/>
          <w:color w:val="000000"/>
          <w:sz w:val="24"/>
        </w:rPr>
      </w:pPr>
    </w:p>
    <w:p>
      <w:pPr>
        <w:spacing w:line="360" w:lineRule="auto"/>
        <w:rPr>
          <w:b/>
          <w:color w:val="000000"/>
          <w:sz w:val="24"/>
        </w:rPr>
      </w:pPr>
      <w:r>
        <w:rPr>
          <w:rFonts w:hint="eastAsia"/>
          <w:b/>
          <w:color w:val="000000"/>
          <w:sz w:val="24"/>
        </w:rPr>
        <w:t>七、</w:t>
      </w:r>
      <w:r>
        <w:rPr>
          <w:rFonts w:hint="eastAsia" w:ascii="宋体" w:hAnsi="宋体"/>
          <w:b/>
          <w:color w:val="000000"/>
          <w:sz w:val="24"/>
        </w:rPr>
        <w:t>中标通知书及合同的签订</w:t>
      </w:r>
    </w:p>
    <w:p>
      <w:pPr>
        <w:spacing w:line="360" w:lineRule="auto"/>
        <w:ind w:right="-4" w:rightChars="-2" w:firstLine="475"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中标人确定后，采购人将通过学校招标网公示</w:t>
      </w:r>
      <w:r>
        <w:rPr>
          <w:rFonts w:ascii="宋体" w:hAnsi="宋体" w:cs="宋体"/>
          <w:color w:val="000000"/>
          <w:kern w:val="0"/>
          <w:sz w:val="24"/>
        </w:rPr>
        <w:t>3</w:t>
      </w:r>
      <w:r>
        <w:rPr>
          <w:rFonts w:hint="eastAsia" w:ascii="宋体" w:hAnsi="宋体" w:cs="宋体"/>
          <w:color w:val="000000"/>
          <w:kern w:val="0"/>
          <w:sz w:val="24"/>
        </w:rPr>
        <w:t>天，公示期满无异议，即向中标人发出中标通知书。</w:t>
      </w:r>
    </w:p>
    <w:p>
      <w:pPr>
        <w:spacing w:line="360" w:lineRule="auto"/>
        <w:ind w:right="-4" w:rightChars="-2" w:firstLine="475" w:firstLineChars="197"/>
        <w:rPr>
          <w:b/>
          <w:color w:val="000000"/>
          <w:sz w:val="24"/>
        </w:rPr>
      </w:pPr>
      <w:r>
        <w:rPr>
          <w:b/>
          <w:color w:val="000000"/>
          <w:sz w:val="24"/>
        </w:rPr>
        <w:t xml:space="preserve">7.2. </w:t>
      </w:r>
      <w:r>
        <w:rPr>
          <w:rFonts w:hint="eastAsia" w:ascii="宋体" w:hAnsi="宋体" w:cs="宋体"/>
          <w:color w:val="000000"/>
          <w:kern w:val="0"/>
          <w:sz w:val="24"/>
        </w:rPr>
        <w:t>中标人收到中标通知书后，应在</w:t>
      </w:r>
      <w:r>
        <w:rPr>
          <w:rFonts w:ascii="宋体" w:hAnsi="宋体" w:cs="宋体"/>
          <w:color w:val="000000"/>
          <w:kern w:val="0"/>
          <w:sz w:val="24"/>
        </w:rPr>
        <w:t>10</w:t>
      </w:r>
      <w:r>
        <w:rPr>
          <w:rFonts w:hint="eastAsia" w:ascii="宋体" w:hAnsi="宋体" w:cs="宋体"/>
          <w:color w:val="000000"/>
          <w:kern w:val="0"/>
          <w:sz w:val="24"/>
        </w:rPr>
        <w:t>日内与采购人签订采购合同，过期视为放弃中标。</w:t>
      </w:r>
    </w:p>
    <w:p>
      <w:pPr>
        <w:spacing w:line="360" w:lineRule="auto"/>
        <w:ind w:firstLine="482" w:firstLineChars="200"/>
        <w:rPr>
          <w:b/>
          <w:color w:val="000000"/>
          <w:sz w:val="24"/>
        </w:rPr>
      </w:pPr>
      <w:r>
        <w:rPr>
          <w:b/>
          <w:color w:val="000000"/>
          <w:sz w:val="24"/>
        </w:rPr>
        <w:t xml:space="preserve">7.3. </w:t>
      </w:r>
      <w:r>
        <w:rPr>
          <w:rFonts w:hint="eastAsia" w:ascii="宋体" w:hAnsi="宋体" w:cs="宋体"/>
          <w:color w:val="000000"/>
          <w:kern w:val="0"/>
          <w:sz w:val="24"/>
        </w:rPr>
        <w:t>本竞争性磋商文件和中标人的投标文件包括中标人所作出的各种书面承诺将作为采购人与中标人双方签订合同的依据，并作为合同的附件与合同具有同等法律效力。</w:t>
      </w:r>
    </w:p>
    <w:p>
      <w:pPr>
        <w:spacing w:line="360" w:lineRule="auto"/>
        <w:ind w:firstLine="482" w:firstLineChars="200"/>
        <w:rPr>
          <w:rFonts w:eastAsia="黑体"/>
          <w:color w:val="000000"/>
          <w:sz w:val="24"/>
        </w:rPr>
      </w:pPr>
      <w:r>
        <w:rPr>
          <w:b/>
          <w:color w:val="000000"/>
          <w:sz w:val="24"/>
        </w:rPr>
        <w:t xml:space="preserve">7.4. </w:t>
      </w:r>
      <w:r>
        <w:rPr>
          <w:rFonts w:hint="eastAsia"/>
          <w:color w:val="000000"/>
          <w:sz w:val="24"/>
        </w:rPr>
        <w:t>如供应商中标后悔标，采购人将取消该供应商本次中标资格及今后两年内的投标资格。</w:t>
      </w:r>
    </w:p>
    <w:p>
      <w:pPr>
        <w:spacing w:line="360" w:lineRule="auto"/>
        <w:ind w:firstLine="482" w:firstLineChars="200"/>
        <w:rPr>
          <w:rFonts w:ascii="宋体"/>
          <w:b/>
          <w:color w:val="000000"/>
          <w:sz w:val="24"/>
        </w:rPr>
      </w:pPr>
    </w:p>
    <w:p>
      <w:pPr>
        <w:spacing w:line="360" w:lineRule="auto"/>
        <w:rPr>
          <w:rFonts w:ascii="宋体"/>
          <w:b/>
          <w:color w:val="000000"/>
          <w:sz w:val="24"/>
        </w:rPr>
      </w:pPr>
      <w:r>
        <w:rPr>
          <w:rFonts w:hint="eastAsia" w:ascii="宋体" w:hAnsi="宋体"/>
          <w:b/>
          <w:color w:val="000000"/>
          <w:sz w:val="24"/>
        </w:rPr>
        <w:t>八、其他</w:t>
      </w:r>
    </w:p>
    <w:p>
      <w:pPr>
        <w:spacing w:line="360" w:lineRule="auto"/>
        <w:ind w:firstLine="482" w:firstLineChars="200"/>
        <w:rPr>
          <w:rFonts w:ascii="宋体"/>
          <w:b/>
          <w:color w:val="000000"/>
          <w:spacing w:val="4"/>
          <w:sz w:val="44"/>
          <w:szCs w:val="44"/>
        </w:rPr>
      </w:pPr>
      <w:r>
        <w:rPr>
          <w:rFonts w:ascii="黑体" w:eastAsia="黑体"/>
          <w:b/>
          <w:color w:val="000000"/>
          <w:sz w:val="24"/>
        </w:rPr>
        <w:t xml:space="preserve">8.1. </w:t>
      </w:r>
      <w:r>
        <w:rPr>
          <w:rFonts w:hint="eastAsia" w:ascii="黑体" w:eastAsia="黑体"/>
          <w:b/>
          <w:color w:val="000000"/>
          <w:sz w:val="24"/>
        </w:rPr>
        <w:t>供应商无论中标与否，采购人不承担供应商参加投标的任何费用。</w:t>
      </w:r>
    </w:p>
    <w:p>
      <w:pPr>
        <w:spacing w:line="360" w:lineRule="auto"/>
        <w:jc w:val="center"/>
        <w:rPr>
          <w:b/>
          <w:color w:val="000000"/>
          <w:sz w:val="24"/>
        </w:rPr>
      </w:pPr>
      <w:r>
        <w:rPr>
          <w:rFonts w:ascii="宋体"/>
          <w:b/>
          <w:color w:val="000000"/>
          <w:spacing w:val="4"/>
          <w:sz w:val="44"/>
          <w:szCs w:val="44"/>
        </w:rPr>
        <w:br w:type="page"/>
      </w:r>
      <w:r>
        <w:rPr>
          <w:rFonts w:hint="eastAsia" w:ascii="宋体" w:hAnsi="宋体"/>
          <w:b/>
          <w:color w:val="000000"/>
          <w:spacing w:val="4"/>
          <w:sz w:val="44"/>
          <w:szCs w:val="44"/>
        </w:rPr>
        <w:t>第三部分</w:t>
      </w:r>
      <w:r>
        <w:rPr>
          <w:rFonts w:ascii="宋体" w:hAnsi="宋体"/>
          <w:b/>
          <w:color w:val="000000"/>
          <w:spacing w:val="4"/>
          <w:sz w:val="44"/>
          <w:szCs w:val="44"/>
        </w:rPr>
        <w:t xml:space="preserve">  </w:t>
      </w:r>
      <w:r>
        <w:rPr>
          <w:rFonts w:hint="eastAsia" w:ascii="宋体" w:hAnsi="宋体"/>
          <w:b/>
          <w:color w:val="000000"/>
          <w:sz w:val="44"/>
          <w:szCs w:val="44"/>
        </w:rPr>
        <w:t>采购货物及有关说明</w:t>
      </w:r>
    </w:p>
    <w:p>
      <w:pPr>
        <w:spacing w:line="288" w:lineRule="auto"/>
        <w:ind w:firstLine="480" w:firstLineChars="200"/>
        <w:outlineLvl w:val="0"/>
        <w:rPr>
          <w:rFonts w:hAnsi="宋体"/>
          <w:bCs/>
          <w:color w:val="000000"/>
          <w:sz w:val="24"/>
        </w:rPr>
      </w:pPr>
    </w:p>
    <w:p>
      <w:pPr>
        <w:spacing w:line="288" w:lineRule="auto"/>
        <w:outlineLvl w:val="0"/>
        <w:rPr>
          <w:rFonts w:ascii="宋体"/>
          <w:bCs/>
          <w:color w:val="000000"/>
          <w:sz w:val="24"/>
        </w:rPr>
      </w:pPr>
      <w:r>
        <w:rPr>
          <w:rFonts w:hint="eastAsia" w:hAnsi="宋体"/>
          <w:bCs/>
          <w:color w:val="000000"/>
          <w:sz w:val="24"/>
        </w:rPr>
        <w:t>一、货物需求一览表</w:t>
      </w:r>
    </w:p>
    <w:tbl>
      <w:tblPr>
        <w:tblStyle w:val="13"/>
        <w:tblW w:w="6325" w:type="dxa"/>
        <w:jc w:val="center"/>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1164" w:type="dxa"/>
            <w:vAlign w:val="center"/>
          </w:tcPr>
          <w:p>
            <w:pPr>
              <w:spacing w:line="288" w:lineRule="auto"/>
              <w:jc w:val="center"/>
              <w:rPr>
                <w:rFonts w:ascii="宋体"/>
                <w:b/>
                <w:color w:val="000000"/>
                <w:sz w:val="24"/>
              </w:rPr>
            </w:pPr>
            <w:r>
              <w:rPr>
                <w:rFonts w:hint="eastAsia" w:ascii="宋体" w:hAnsi="宋体"/>
                <w:b/>
                <w:color w:val="000000"/>
                <w:sz w:val="24"/>
              </w:rPr>
              <w:t>序号</w:t>
            </w:r>
          </w:p>
        </w:tc>
        <w:tc>
          <w:tcPr>
            <w:tcW w:w="3966" w:type="dxa"/>
            <w:vAlign w:val="center"/>
          </w:tcPr>
          <w:p>
            <w:pPr>
              <w:spacing w:line="288" w:lineRule="auto"/>
              <w:jc w:val="center"/>
              <w:rPr>
                <w:rFonts w:ascii="宋体"/>
                <w:b/>
                <w:color w:val="000000"/>
                <w:sz w:val="24"/>
              </w:rPr>
            </w:pPr>
            <w:r>
              <w:rPr>
                <w:rFonts w:hint="eastAsia" w:ascii="宋体" w:hAnsi="宋体"/>
                <w:b/>
                <w:color w:val="000000"/>
                <w:sz w:val="24"/>
              </w:rPr>
              <w:t>设备名称</w:t>
            </w:r>
          </w:p>
        </w:tc>
        <w:tc>
          <w:tcPr>
            <w:tcW w:w="1195" w:type="dxa"/>
            <w:vAlign w:val="center"/>
          </w:tcPr>
          <w:p>
            <w:pPr>
              <w:spacing w:line="288" w:lineRule="auto"/>
              <w:jc w:val="center"/>
              <w:rPr>
                <w:rFonts w:ascii="宋体"/>
                <w:b/>
                <w:color w:val="000000"/>
                <w:sz w:val="24"/>
              </w:rPr>
            </w:pPr>
            <w:r>
              <w:rPr>
                <w:rFonts w:hint="eastAsia" w:hAnsi="宋体"/>
                <w:b/>
                <w:color w:val="000000"/>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b/>
                <w:color w:val="000000"/>
                <w:sz w:val="24"/>
              </w:rPr>
            </w:pPr>
            <w:r>
              <w:rPr>
                <w:rFonts w:ascii="宋体" w:hAnsi="宋体"/>
                <w:b/>
                <w:color w:val="000000"/>
                <w:sz w:val="24"/>
              </w:rPr>
              <w:t>01</w:t>
            </w:r>
          </w:p>
        </w:tc>
        <w:tc>
          <w:tcPr>
            <w:tcW w:w="3966" w:type="dxa"/>
            <w:vAlign w:val="center"/>
          </w:tcPr>
          <w:p>
            <w:pPr>
              <w:widowControl/>
              <w:spacing w:line="288" w:lineRule="auto"/>
              <w:jc w:val="center"/>
              <w:rPr>
                <w:rFonts w:ascii="宋体"/>
                <w:b/>
                <w:color w:val="000000"/>
                <w:sz w:val="24"/>
              </w:rPr>
            </w:pPr>
            <w:r>
              <w:rPr>
                <w:rFonts w:hint="eastAsia" w:ascii="宋体" w:hAnsi="宋体"/>
                <w:b/>
                <w:color w:val="000000"/>
                <w:sz w:val="24"/>
              </w:rPr>
              <w:t>柔性制造系统（FMS）</w:t>
            </w:r>
          </w:p>
        </w:tc>
        <w:tc>
          <w:tcPr>
            <w:tcW w:w="1195" w:type="dxa"/>
            <w:vAlign w:val="center"/>
          </w:tcPr>
          <w:p>
            <w:pPr>
              <w:widowControl/>
              <w:spacing w:line="288" w:lineRule="auto"/>
              <w:jc w:val="center"/>
              <w:rPr>
                <w:rFonts w:ascii="宋体"/>
                <w:b/>
                <w:color w:val="000000"/>
                <w:sz w:val="24"/>
              </w:rPr>
            </w:pPr>
            <w:r>
              <w:rPr>
                <w:rFonts w:ascii="宋体" w:hAnsi="宋体"/>
                <w:b/>
                <w:color w:val="000000"/>
                <w:sz w:val="24"/>
              </w:rPr>
              <w:t>1</w:t>
            </w:r>
            <w:r>
              <w:rPr>
                <w:rFonts w:hint="eastAsia" w:ascii="宋体" w:hAnsi="宋体"/>
                <w:b/>
                <w:color w:val="000000"/>
                <w:sz w:val="24"/>
              </w:rPr>
              <w:t>套</w:t>
            </w:r>
          </w:p>
        </w:tc>
      </w:tr>
    </w:tbl>
    <w:p>
      <w:pPr>
        <w:spacing w:line="288" w:lineRule="auto"/>
        <w:ind w:firstLine="470" w:firstLineChars="196"/>
        <w:outlineLvl w:val="0"/>
        <w:rPr>
          <w:color w:val="000000"/>
          <w:sz w:val="24"/>
        </w:rPr>
      </w:pPr>
    </w:p>
    <w:p>
      <w:pPr>
        <w:spacing w:line="288" w:lineRule="auto"/>
        <w:outlineLvl w:val="0"/>
        <w:rPr>
          <w:color w:val="000000"/>
          <w:sz w:val="24"/>
        </w:rPr>
      </w:pPr>
      <w:r>
        <w:rPr>
          <w:rFonts w:hint="eastAsia"/>
          <w:color w:val="000000"/>
          <w:sz w:val="24"/>
        </w:rPr>
        <w:t>二、配置及技术要求</w:t>
      </w:r>
    </w:p>
    <w:p>
      <w:pPr>
        <w:ind w:firstLine="480" w:firstLineChars="200"/>
        <w:rPr>
          <w:rFonts w:ascii="宋体"/>
          <w:color w:val="000000"/>
          <w:sz w:val="24"/>
          <w:lang w:val="zh-CN"/>
        </w:rPr>
      </w:pPr>
      <w:r>
        <w:rPr>
          <w:rFonts w:hint="eastAsia"/>
          <w:color w:val="000000"/>
          <w:sz w:val="24"/>
        </w:rPr>
        <w:t>详见附件“柔性制造系统（FMS）方案</w:t>
      </w:r>
      <w:r>
        <w:rPr>
          <w:rFonts w:hint="eastAsia" w:ascii="宋体" w:hAnsi="宋体"/>
          <w:color w:val="000000"/>
          <w:sz w:val="24"/>
          <w:lang w:val="zh-CN"/>
        </w:rPr>
        <w:t>”</w:t>
      </w:r>
    </w:p>
    <w:p>
      <w:pPr>
        <w:spacing w:line="288" w:lineRule="auto"/>
        <w:ind w:firstLine="420" w:firstLineChars="200"/>
        <w:rPr>
          <w:rFonts w:ascii="宋体"/>
          <w:color w:val="000000"/>
          <w:szCs w:val="21"/>
        </w:rPr>
      </w:pPr>
    </w:p>
    <w:p>
      <w:pPr>
        <w:spacing w:line="288" w:lineRule="auto"/>
        <w:outlineLvl w:val="0"/>
        <w:rPr>
          <w:rFonts w:ascii="宋体"/>
          <w:b/>
          <w:color w:val="000000"/>
          <w:sz w:val="24"/>
        </w:rPr>
      </w:pPr>
      <w:r>
        <w:rPr>
          <w:rFonts w:hint="eastAsia" w:ascii="宋体" w:hAnsi="宋体"/>
          <w:b/>
          <w:color w:val="000000"/>
          <w:sz w:val="24"/>
        </w:rPr>
        <w:t>说明</w:t>
      </w:r>
      <w:r>
        <w:rPr>
          <w:rFonts w:hint="eastAsia" w:ascii="宋体" w:hAnsi="宋体"/>
          <w:color w:val="000000"/>
          <w:sz w:val="24"/>
        </w:rPr>
        <w:t>：</w:t>
      </w:r>
    </w:p>
    <w:p>
      <w:pPr>
        <w:numPr>
          <w:ilvl w:val="0"/>
          <w:numId w:val="1"/>
        </w:numPr>
        <w:tabs>
          <w:tab w:val="left" w:pos="840"/>
        </w:tabs>
        <w:spacing w:line="288" w:lineRule="auto"/>
        <w:rPr>
          <w:rFonts w:ascii="宋体"/>
          <w:color w:val="000000"/>
          <w:sz w:val="24"/>
        </w:rPr>
      </w:pPr>
      <w:r>
        <w:rPr>
          <w:rFonts w:hint="eastAsia" w:ascii="宋体" w:hAnsi="宋体"/>
          <w:color w:val="000000"/>
          <w:sz w:val="24"/>
        </w:rPr>
        <w:t>技术咨询：王老师，联系电话13814606026。</w:t>
      </w:r>
    </w:p>
    <w:p>
      <w:pPr>
        <w:spacing w:line="360" w:lineRule="auto"/>
        <w:rPr>
          <w:rFonts w:ascii="宋体"/>
          <w:b/>
          <w:color w:val="000000"/>
          <w:spacing w:val="4"/>
          <w:sz w:val="44"/>
          <w:szCs w:val="44"/>
        </w:rPr>
      </w:pPr>
    </w:p>
    <w:p>
      <w:pPr>
        <w:spacing w:line="288" w:lineRule="auto"/>
        <w:ind w:left="480"/>
        <w:jc w:val="center"/>
        <w:rPr>
          <w:b/>
          <w:color w:val="000000"/>
          <w:sz w:val="24"/>
        </w:rPr>
      </w:pPr>
      <w:r>
        <w:rPr>
          <w:b/>
          <w:color w:val="000000"/>
          <w:sz w:val="24"/>
        </w:rPr>
        <w:br w:type="page"/>
      </w:r>
      <w:r>
        <w:rPr>
          <w:rFonts w:hint="eastAsia" w:ascii="宋体" w:hAnsi="宋体"/>
          <w:b/>
          <w:color w:val="000000"/>
          <w:spacing w:val="4"/>
          <w:sz w:val="44"/>
          <w:szCs w:val="44"/>
        </w:rPr>
        <w:t>第四部分</w:t>
      </w:r>
      <w:r>
        <w:rPr>
          <w:rFonts w:ascii="宋体" w:hAnsi="宋体"/>
          <w:b/>
          <w:color w:val="000000"/>
          <w:spacing w:val="4"/>
          <w:sz w:val="44"/>
          <w:szCs w:val="44"/>
        </w:rPr>
        <w:t xml:space="preserve"> </w:t>
      </w:r>
      <w:r>
        <w:rPr>
          <w:rFonts w:hint="eastAsia" w:ascii="宋体" w:hAnsi="宋体"/>
          <w:b/>
          <w:color w:val="000000"/>
          <w:spacing w:val="4"/>
          <w:sz w:val="44"/>
          <w:szCs w:val="44"/>
        </w:rPr>
        <w:t>合同主要条款</w:t>
      </w:r>
    </w:p>
    <w:p>
      <w:pPr>
        <w:spacing w:line="420" w:lineRule="atLeast"/>
        <w:ind w:firstLine="472" w:firstLineChars="196"/>
        <w:rPr>
          <w:b/>
          <w:color w:val="000000"/>
          <w:sz w:val="24"/>
        </w:rPr>
      </w:pPr>
      <w:r>
        <w:rPr>
          <w:b/>
          <w:color w:val="000000"/>
          <w:sz w:val="24"/>
        </w:rPr>
        <w:t>1</w:t>
      </w:r>
      <w:r>
        <w:rPr>
          <w:rFonts w:hint="eastAsia"/>
          <w:b/>
          <w:color w:val="000000"/>
          <w:sz w:val="24"/>
        </w:rPr>
        <w:t>、交货期</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国（境）内供货：合同生效后60天内；</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国（境）外供货：信用证后</w:t>
      </w:r>
      <w:r>
        <w:rPr>
          <w:color w:val="000000"/>
          <w:sz w:val="24"/>
        </w:rPr>
        <w:t>45</w:t>
      </w:r>
      <w:r>
        <w:rPr>
          <w:rFonts w:hint="eastAsia"/>
          <w:color w:val="000000"/>
          <w:sz w:val="24"/>
        </w:rPr>
        <w:t>天内或合同生效后</w:t>
      </w:r>
      <w:r>
        <w:rPr>
          <w:color w:val="000000"/>
          <w:sz w:val="24"/>
        </w:rPr>
        <w:t>60</w:t>
      </w:r>
      <w:r>
        <w:rPr>
          <w:rFonts w:hint="eastAsia"/>
          <w:color w:val="000000"/>
          <w:sz w:val="24"/>
        </w:rPr>
        <w:t>天内，以先到为准。</w:t>
      </w:r>
    </w:p>
    <w:p>
      <w:pPr>
        <w:spacing w:line="420" w:lineRule="atLeast"/>
        <w:ind w:firstLine="482" w:firstLineChars="200"/>
        <w:rPr>
          <w:b/>
          <w:color w:val="000000"/>
          <w:sz w:val="24"/>
        </w:rPr>
      </w:pPr>
      <w:r>
        <w:rPr>
          <w:b/>
          <w:color w:val="000000"/>
          <w:sz w:val="24"/>
        </w:rPr>
        <w:t>2</w:t>
      </w:r>
      <w:r>
        <w:rPr>
          <w:rFonts w:hint="eastAsia"/>
          <w:b/>
          <w:color w:val="000000"/>
          <w:sz w:val="24"/>
        </w:rPr>
        <w:t>、交货地点</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国（境）内供货：江苏省南通市啬园路</w:t>
      </w:r>
      <w:r>
        <w:rPr>
          <w:color w:val="000000"/>
          <w:sz w:val="24"/>
        </w:rPr>
        <w:t>9</w:t>
      </w:r>
      <w:r>
        <w:rPr>
          <w:rFonts w:hint="eastAsia"/>
          <w:color w:val="000000"/>
          <w:sz w:val="24"/>
        </w:rPr>
        <w:t>号南通大学指定地点；</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国（境）外供货：指定目的地为：南通、上海或南京。</w:t>
      </w:r>
    </w:p>
    <w:p>
      <w:pPr>
        <w:spacing w:line="420" w:lineRule="atLeast"/>
        <w:ind w:firstLine="482" w:firstLineChars="200"/>
        <w:rPr>
          <w:b/>
          <w:color w:val="000000"/>
          <w:sz w:val="24"/>
        </w:rPr>
      </w:pPr>
      <w:r>
        <w:rPr>
          <w:b/>
          <w:color w:val="000000"/>
          <w:sz w:val="24"/>
        </w:rPr>
        <w:t>3</w:t>
      </w:r>
      <w:r>
        <w:rPr>
          <w:rFonts w:hint="eastAsia"/>
          <w:b/>
          <w:color w:val="000000"/>
          <w:sz w:val="24"/>
        </w:rPr>
        <w:t>、付款方式</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 xml:space="preserve"> </w:t>
      </w:r>
      <w:r>
        <w:rPr>
          <w:rFonts w:hint="eastAsia"/>
          <w:color w:val="000000"/>
          <w:sz w:val="24"/>
        </w:rPr>
        <w:t>国（境）内供货：用户收到货物并验收合格后</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％作为质保金，待质保期满后根据质保和售后服务情况支付。；</w:t>
      </w:r>
    </w:p>
    <w:p>
      <w:pPr>
        <w:spacing w:line="420" w:lineRule="atLeast"/>
        <w:ind w:firstLine="470" w:firstLineChars="196"/>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 xml:space="preserve"> </w:t>
      </w:r>
      <w:r>
        <w:rPr>
          <w:rFonts w:hint="eastAsia"/>
          <w:color w:val="000000"/>
          <w:sz w:val="24"/>
        </w:rPr>
        <w:t>国（境）外供货：以外贸信用证（</w:t>
      </w:r>
      <w:r>
        <w:rPr>
          <w:color w:val="000000"/>
          <w:sz w:val="24"/>
        </w:rPr>
        <w:t>L/C</w:t>
      </w:r>
      <w:r>
        <w:rPr>
          <w:rFonts w:hint="eastAsia"/>
          <w:color w:val="000000"/>
          <w:sz w:val="24"/>
        </w:rPr>
        <w:t>）方式结算。</w:t>
      </w:r>
      <w:r>
        <w:rPr>
          <w:color w:val="000000"/>
          <w:sz w:val="24"/>
        </w:rPr>
        <w:t>100%</w:t>
      </w:r>
      <w:r>
        <w:rPr>
          <w:rFonts w:hint="eastAsia"/>
          <w:color w:val="000000"/>
          <w:sz w:val="24"/>
        </w:rPr>
        <w:t>信用证，其中的</w:t>
      </w:r>
      <w:r>
        <w:rPr>
          <w:color w:val="000000"/>
          <w:sz w:val="24"/>
        </w:rPr>
        <w:t>90%</w:t>
      </w:r>
      <w:r>
        <w:rPr>
          <w:rFonts w:hint="eastAsia"/>
          <w:color w:val="000000"/>
          <w:sz w:val="24"/>
        </w:rPr>
        <w:t>见单付，余款凭加盖南通大学实验室与设备管理处公章的最终用户签字的验收报告支付。</w:t>
      </w:r>
    </w:p>
    <w:p>
      <w:pPr>
        <w:spacing w:line="420" w:lineRule="atLeast"/>
        <w:ind w:firstLine="482" w:firstLineChars="200"/>
        <w:rPr>
          <w:b/>
          <w:color w:val="000000"/>
          <w:sz w:val="24"/>
        </w:rPr>
      </w:pPr>
      <w:r>
        <w:rPr>
          <w:b/>
          <w:color w:val="000000"/>
          <w:sz w:val="24"/>
        </w:rPr>
        <w:t>4</w:t>
      </w:r>
      <w:r>
        <w:rPr>
          <w:rFonts w:hint="eastAsia"/>
          <w:b/>
          <w:color w:val="000000"/>
          <w:sz w:val="24"/>
        </w:rPr>
        <w:t>、保修期及售后服务</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）验收合格后整机免费保修</w:t>
      </w:r>
      <w:r>
        <w:rPr>
          <w:color w:val="000000"/>
          <w:sz w:val="24"/>
          <w:u w:val="single"/>
        </w:rPr>
        <w:t xml:space="preserve"> </w:t>
      </w:r>
      <w:r>
        <w:rPr>
          <w:rFonts w:hint="eastAsia"/>
          <w:color w:val="000000"/>
          <w:sz w:val="24"/>
          <w:u w:val="single"/>
        </w:rPr>
        <w:t>三</w:t>
      </w:r>
      <w:r>
        <w:rPr>
          <w:color w:val="000000"/>
          <w:sz w:val="24"/>
          <w:u w:val="single"/>
        </w:rPr>
        <w:t xml:space="preserve"> </w:t>
      </w:r>
      <w:r>
        <w:rPr>
          <w:rFonts w:hint="eastAsia"/>
          <w:color w:val="000000"/>
          <w:sz w:val="24"/>
        </w:rPr>
        <w:t>年，保修期自愿延长不限；</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pPr>
        <w:spacing w:line="420" w:lineRule="atLeast"/>
        <w:ind w:firstLine="480" w:firstLineChars="20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）卖方应针对货物的特点对买方有关人员在货物的性能、原理、操作要领、维修和保养等各个方面进行免费现场培训。卖方还应向买方提供免费培训名额至少</w:t>
      </w:r>
      <w:r>
        <w:rPr>
          <w:rFonts w:hint="eastAsia"/>
          <w:color w:val="000000"/>
          <w:w w:val="150"/>
          <w:sz w:val="24"/>
        </w:rPr>
        <w:t>3</w:t>
      </w:r>
      <w:r>
        <w:rPr>
          <w:rFonts w:hint="eastAsia"/>
          <w:color w:val="000000"/>
          <w:sz w:val="24"/>
        </w:rPr>
        <w:t>个，参加卖方举办的专门培训；</w:t>
      </w:r>
    </w:p>
    <w:p>
      <w:pPr>
        <w:spacing w:line="420" w:lineRule="atLeast"/>
        <w:ind w:firstLine="480" w:firstLineChars="20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pPr>
        <w:spacing w:line="420" w:lineRule="atLeast"/>
        <w:ind w:firstLine="482" w:firstLineChars="200"/>
        <w:rPr>
          <w:color w:val="000000"/>
          <w:sz w:val="24"/>
        </w:rPr>
      </w:pPr>
      <w:r>
        <w:rPr>
          <w:b/>
          <w:color w:val="000000"/>
          <w:sz w:val="24"/>
        </w:rPr>
        <w:t>5</w:t>
      </w:r>
      <w:r>
        <w:rPr>
          <w:rFonts w:hint="eastAsia"/>
          <w:b/>
          <w:color w:val="000000"/>
          <w:sz w:val="24"/>
        </w:rPr>
        <w:t>、安装、调试及验收要求</w:t>
      </w:r>
    </w:p>
    <w:p>
      <w:pPr>
        <w:spacing w:line="420" w:lineRule="atLeast"/>
        <w:ind w:firstLine="480" w:firstLineChars="20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pPr>
        <w:spacing w:line="420" w:lineRule="atLeast"/>
        <w:ind w:firstLine="480" w:firstLineChars="20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b/>
          <w:color w:val="000000"/>
          <w:sz w:val="24"/>
        </w:rPr>
        <w:t>48</w:t>
      </w:r>
      <w:r>
        <w:rPr>
          <w:rFonts w:hint="eastAsia" w:ascii="宋体" w:hAnsi="宋体"/>
          <w:b/>
          <w:color w:val="000000"/>
          <w:sz w:val="24"/>
        </w:rPr>
        <w:t>小时内</w:t>
      </w:r>
      <w:r>
        <w:rPr>
          <w:rFonts w:hint="eastAsia"/>
          <w:color w:val="000000"/>
          <w:sz w:val="24"/>
        </w:rPr>
        <w:t>派遣合格的技术人员前往买方完成货物的安装、调试工作；</w:t>
      </w:r>
    </w:p>
    <w:p>
      <w:pPr>
        <w:spacing w:line="420" w:lineRule="atLeast"/>
        <w:ind w:firstLine="480" w:firstLineChars="20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pPr>
        <w:spacing w:line="420" w:lineRule="atLeast"/>
        <w:ind w:firstLine="480" w:firstLineChars="20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pPr>
        <w:spacing w:line="420" w:lineRule="atLeast"/>
        <w:ind w:firstLine="480" w:firstLineChars="20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r>
        <w:rPr>
          <w:b/>
          <w:i/>
          <w:color w:val="000000"/>
          <w:sz w:val="24"/>
        </w:rPr>
        <w:t xml:space="preserve"> </w:t>
      </w:r>
    </w:p>
    <w:p>
      <w:pPr>
        <w:adjustRightInd w:val="0"/>
        <w:snapToGrid w:val="0"/>
        <w:spacing w:line="380" w:lineRule="exact"/>
        <w:rPr>
          <w:b/>
          <w:i/>
          <w:color w:val="000000"/>
          <w:sz w:val="24"/>
        </w:rPr>
      </w:pPr>
      <w:r>
        <w:rPr>
          <w:b/>
          <w:i/>
          <w:color w:val="000000"/>
          <w:sz w:val="24"/>
        </w:rPr>
        <w:t xml:space="preserve"> </w:t>
      </w:r>
    </w:p>
    <w:p>
      <w:pPr>
        <w:spacing w:line="360" w:lineRule="auto"/>
        <w:jc w:val="center"/>
        <w:rPr>
          <w:rFonts w:ascii="宋体"/>
          <w:b/>
          <w:color w:val="000000"/>
          <w:spacing w:val="4"/>
          <w:sz w:val="44"/>
          <w:szCs w:val="44"/>
        </w:rPr>
      </w:pPr>
      <w:r>
        <w:rPr>
          <w:b/>
          <w:color w:val="000000"/>
          <w:sz w:val="24"/>
        </w:rPr>
        <w:br w:type="page"/>
      </w:r>
      <w:r>
        <w:rPr>
          <w:rFonts w:hint="eastAsia" w:ascii="宋体" w:hAnsi="宋体"/>
          <w:b/>
          <w:color w:val="000000"/>
          <w:spacing w:val="4"/>
          <w:sz w:val="44"/>
          <w:szCs w:val="44"/>
        </w:rPr>
        <w:t>第五部分</w:t>
      </w:r>
      <w:r>
        <w:rPr>
          <w:rFonts w:ascii="宋体" w:hAnsi="宋体"/>
          <w:b/>
          <w:color w:val="000000"/>
          <w:spacing w:val="4"/>
          <w:sz w:val="44"/>
          <w:szCs w:val="44"/>
        </w:rPr>
        <w:t xml:space="preserve">  </w:t>
      </w:r>
      <w:r>
        <w:rPr>
          <w:rFonts w:hint="eastAsia" w:ascii="宋体" w:hAnsi="宋体"/>
          <w:b/>
          <w:color w:val="000000"/>
          <w:spacing w:val="4"/>
          <w:sz w:val="44"/>
          <w:szCs w:val="44"/>
        </w:rPr>
        <w:t>附</w:t>
      </w:r>
      <w:r>
        <w:rPr>
          <w:rFonts w:ascii="宋体" w:hAnsi="宋体"/>
          <w:b/>
          <w:color w:val="000000"/>
          <w:spacing w:val="4"/>
          <w:sz w:val="44"/>
          <w:szCs w:val="44"/>
        </w:rPr>
        <w:t xml:space="preserve">  </w:t>
      </w:r>
      <w:r>
        <w:rPr>
          <w:rFonts w:hint="eastAsia" w:ascii="宋体" w:hAnsi="宋体"/>
          <w:b/>
          <w:color w:val="000000"/>
          <w:spacing w:val="4"/>
          <w:sz w:val="44"/>
          <w:szCs w:val="44"/>
        </w:rPr>
        <w:t>件</w:t>
      </w: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：投标函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：投标报价总表</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3</w:t>
      </w:r>
      <w:r>
        <w:rPr>
          <w:rFonts w:hint="eastAsia" w:ascii="宋体" w:hAnsi="宋体"/>
          <w:color w:val="000000"/>
          <w:spacing w:val="4"/>
          <w:sz w:val="24"/>
        </w:rPr>
        <w:t>：配置清单及分项报价表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4</w:t>
      </w:r>
      <w:r>
        <w:rPr>
          <w:rFonts w:hint="eastAsia" w:ascii="宋体" w:hAnsi="宋体"/>
          <w:color w:val="000000"/>
          <w:spacing w:val="4"/>
          <w:sz w:val="24"/>
        </w:rPr>
        <w:t>：技术规格响应</w:t>
      </w:r>
      <w:r>
        <w:rPr>
          <w:rFonts w:ascii="宋体" w:hAnsi="宋体"/>
          <w:color w:val="000000"/>
          <w:spacing w:val="4"/>
          <w:sz w:val="24"/>
        </w:rPr>
        <w:t>/</w:t>
      </w:r>
      <w:r>
        <w:rPr>
          <w:rFonts w:hint="eastAsia" w:ascii="宋体" w:hAnsi="宋体"/>
          <w:color w:val="000000"/>
          <w:spacing w:val="4"/>
          <w:sz w:val="24"/>
        </w:rPr>
        <w:t>偏</w:t>
      </w:r>
      <w:r>
        <w:rPr>
          <w:rFonts w:hint="eastAsia"/>
          <w:color w:val="000000"/>
          <w:sz w:val="24"/>
        </w:rPr>
        <w:t>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5</w:t>
      </w:r>
      <w:r>
        <w:rPr>
          <w:rFonts w:hint="eastAsia" w:ascii="宋体" w:hAnsi="宋体"/>
          <w:color w:val="000000"/>
          <w:spacing w:val="4"/>
          <w:sz w:val="24"/>
        </w:rPr>
        <w:t>：</w:t>
      </w:r>
      <w:r>
        <w:rPr>
          <w:rFonts w:hint="eastAsia"/>
          <w:color w:val="000000"/>
          <w:sz w:val="24"/>
        </w:rPr>
        <w:t>商务条款响应</w:t>
      </w:r>
      <w:r>
        <w:rPr>
          <w:color w:val="000000"/>
          <w:sz w:val="24"/>
        </w:rPr>
        <w:t>/</w:t>
      </w:r>
      <w:r>
        <w:rPr>
          <w:rFonts w:hint="eastAsia"/>
          <w:color w:val="000000"/>
          <w:sz w:val="24"/>
        </w:rPr>
        <w:t>偏离表</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6</w:t>
      </w:r>
      <w:r>
        <w:rPr>
          <w:rFonts w:hint="eastAsia" w:ascii="宋体" w:hAnsi="宋体"/>
          <w:color w:val="000000"/>
          <w:spacing w:val="4"/>
          <w:sz w:val="24"/>
        </w:rPr>
        <w:t>：</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w:t>
      </w:r>
      <w:r>
        <w:rPr>
          <w:rFonts w:ascii="宋体" w:hAnsi="宋体"/>
          <w:color w:val="000000"/>
          <w:spacing w:val="4"/>
          <w:sz w:val="24"/>
        </w:rPr>
        <w:t>7</w:t>
      </w:r>
      <w:r>
        <w:rPr>
          <w:rFonts w:hint="eastAsia" w:ascii="宋体" w:hAnsi="宋体"/>
          <w:color w:val="000000"/>
          <w:spacing w:val="4"/>
          <w:sz w:val="24"/>
        </w:rPr>
        <w:t>：</w:t>
      </w:r>
      <w:r>
        <w:rPr>
          <w:rFonts w:hint="eastAsia"/>
          <w:color w:val="000000"/>
          <w:sz w:val="24"/>
        </w:rPr>
        <w:t>法定代表人授权书</w:t>
      </w:r>
    </w:p>
    <w:p>
      <w:pPr>
        <w:rPr>
          <w:color w:val="000000"/>
        </w:rPr>
      </w:pPr>
      <w:r>
        <w:rPr>
          <w:color w:val="000000"/>
          <w:sz w:val="24"/>
        </w:rPr>
        <w:br w:type="page"/>
      </w:r>
      <w:r>
        <w:rPr>
          <w:rFonts w:hint="eastAsia"/>
          <w:color w:val="000000"/>
        </w:rPr>
        <w:t>附件</w:t>
      </w:r>
      <w:r>
        <w:rPr>
          <w:color w:val="000000"/>
        </w:rPr>
        <w:t>1</w:t>
      </w:r>
    </w:p>
    <w:p>
      <w:pPr>
        <w:jc w:val="center"/>
        <w:rPr>
          <w:rFonts w:asci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pPr>
        <w:spacing w:line="360" w:lineRule="auto"/>
        <w:rPr>
          <w:color w:val="000000"/>
          <w:sz w:val="24"/>
        </w:rPr>
      </w:pPr>
    </w:p>
    <w:p>
      <w:pPr>
        <w:spacing w:line="360" w:lineRule="auto"/>
        <w:rPr>
          <w:color w:val="000000"/>
          <w:sz w:val="24"/>
        </w:rPr>
      </w:pPr>
      <w:r>
        <w:rPr>
          <w:rFonts w:hint="eastAsia"/>
          <w:color w:val="000000"/>
          <w:sz w:val="24"/>
        </w:rPr>
        <w:t>南通大学实验室与设备管理处：</w:t>
      </w:r>
    </w:p>
    <w:p>
      <w:pPr>
        <w:spacing w:line="360" w:lineRule="auto"/>
        <w:ind w:left="1" w:firstLine="564" w:firstLineChars="235"/>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项目竞争性磋商文件（项目编号</w:t>
      </w:r>
      <w:r>
        <w:rPr>
          <w:color w:val="000000"/>
          <w:sz w:val="24"/>
          <w:u w:val="single"/>
        </w:rPr>
        <w:t xml:space="preserve">           </w:t>
      </w:r>
      <w:r>
        <w:rPr>
          <w:rFonts w:hint="eastAsia"/>
          <w:color w:val="000000"/>
          <w:sz w:val="24"/>
        </w:rPr>
        <w:t>），已完全了解竞争性磋商文件中的所有条款及要求，决定参加投标，同时作出如下承诺：</w:t>
      </w:r>
    </w:p>
    <w:p>
      <w:pPr>
        <w:spacing w:line="360" w:lineRule="auto"/>
        <w:ind w:firstLine="480" w:firstLineChars="20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、愿按竞争性磋商文件的要求提供货物和服务，投标货物及服务的投标总价为：</w:t>
      </w:r>
    </w:p>
    <w:p>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pPr>
        <w:spacing w:line="360" w:lineRule="auto"/>
        <w:ind w:firstLine="480" w:firstLineChars="200"/>
        <w:rPr>
          <w:color w:val="000000"/>
          <w:sz w:val="24"/>
        </w:rPr>
      </w:pPr>
      <w:r>
        <w:rPr>
          <w:color w:val="000000"/>
          <w:sz w:val="24"/>
        </w:rPr>
        <w:t>3</w:t>
      </w:r>
      <w:r>
        <w:rPr>
          <w:rFonts w:hint="eastAsia"/>
          <w:color w:val="000000"/>
          <w:sz w:val="24"/>
        </w:rPr>
        <w:t>、接受竞争性磋商文件的所有条款、条件和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放弃对竞争性磋商文件提出质疑的权利。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、同意按照竞争性磋商文件的要求提供所有资料、数据或信息。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、我方如中标，将保证遵守竞争性磋商文件对供应商的所有要求和规定，履行自己在投标文件（含修改书）中承诺的全部责任和义务。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p>
      <w:pPr>
        <w:spacing w:line="360" w:lineRule="auto"/>
        <w:ind w:firstLine="480" w:firstLineChars="200"/>
        <w:rPr>
          <w:color w:val="000000"/>
          <w:sz w:val="24"/>
        </w:rPr>
      </w:pPr>
    </w:p>
    <w:p>
      <w:pPr>
        <w:spacing w:line="360" w:lineRule="auto"/>
        <w:ind w:firstLine="480" w:firstLineChars="200"/>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u w:val="single"/>
        </w:rPr>
        <w:t xml:space="preserve">                     </w:t>
      </w:r>
      <w:r>
        <w:rPr>
          <w:color w:val="000000"/>
          <w:sz w:val="24"/>
        </w:rPr>
        <w:t xml:space="preserve">    </w:t>
      </w:r>
      <w:r>
        <w:rPr>
          <w:rFonts w:hint="eastAsia"/>
          <w:color w:val="000000"/>
          <w:sz w:val="24"/>
        </w:rPr>
        <w:t>邮政编码：</w:t>
      </w:r>
      <w:r>
        <w:rPr>
          <w:color w:val="000000"/>
          <w:sz w:val="24"/>
          <w:u w:val="single"/>
        </w:rPr>
        <w:t xml:space="preserve">                      </w:t>
      </w:r>
    </w:p>
    <w:p>
      <w:pPr>
        <w:spacing w:line="360" w:lineRule="auto"/>
        <w:ind w:firstLine="480" w:firstLineChars="200"/>
        <w:rPr>
          <w:color w:val="000000"/>
          <w:sz w:val="24"/>
          <w:u w:val="single"/>
        </w:rPr>
      </w:pPr>
      <w:r>
        <w:rPr>
          <w:rFonts w:hint="eastAsia"/>
          <w:color w:val="000000"/>
          <w:sz w:val="24"/>
        </w:rPr>
        <w:t>电</w:t>
      </w:r>
      <w:r>
        <w:rPr>
          <w:color w:val="000000"/>
          <w:sz w:val="24"/>
        </w:rPr>
        <w:t xml:space="preserve">    </w:t>
      </w:r>
      <w:r>
        <w:rPr>
          <w:rFonts w:hint="eastAsia"/>
          <w:color w:val="000000"/>
          <w:sz w:val="24"/>
        </w:rPr>
        <w:t>话：</w:t>
      </w:r>
      <w:r>
        <w:rPr>
          <w:color w:val="000000"/>
          <w:sz w:val="24"/>
          <w:u w:val="single"/>
        </w:rPr>
        <w:t xml:space="preserve">                     </w:t>
      </w:r>
      <w:r>
        <w:rPr>
          <w:color w:val="000000"/>
          <w:sz w:val="24"/>
        </w:rPr>
        <w:t xml:space="preserve">    </w:t>
      </w:r>
      <w:r>
        <w:rPr>
          <w:rFonts w:hint="eastAsia"/>
          <w:color w:val="000000"/>
          <w:sz w:val="24"/>
        </w:rPr>
        <w:t>传</w:t>
      </w:r>
      <w:r>
        <w:rPr>
          <w:color w:val="000000"/>
          <w:sz w:val="24"/>
        </w:rPr>
        <w:t xml:space="preserve">    </w:t>
      </w:r>
      <w:r>
        <w:rPr>
          <w:rFonts w:hint="eastAsia"/>
          <w:color w:val="000000"/>
          <w:sz w:val="24"/>
        </w:rPr>
        <w:t>真：</w:t>
      </w:r>
      <w:r>
        <w:rPr>
          <w:color w:val="000000"/>
          <w:sz w:val="24"/>
          <w:u w:val="single"/>
        </w:rPr>
        <w:t xml:space="preserve">                      </w:t>
      </w:r>
    </w:p>
    <w:p>
      <w:pPr>
        <w:spacing w:line="360" w:lineRule="auto"/>
        <w:ind w:firstLine="480" w:firstLineChars="200"/>
        <w:rPr>
          <w:color w:val="000000"/>
          <w:sz w:val="24"/>
        </w:rPr>
      </w:pPr>
      <w:r>
        <w:rPr>
          <w:color w:val="000000"/>
          <w:sz w:val="24"/>
        </w:rPr>
        <w:t>Email</w:t>
      </w:r>
      <w:r>
        <w:rPr>
          <w:rFonts w:hint="eastAsia"/>
          <w:color w:val="000000"/>
          <w:sz w:val="24"/>
        </w:rPr>
        <w:t>：</w:t>
      </w:r>
      <w:r>
        <w:rPr>
          <w:color w:val="000000"/>
          <w:sz w:val="24"/>
        </w:rPr>
        <w:t xml:space="preserve"> </w:t>
      </w:r>
      <w:r>
        <w:rPr>
          <w:color w:val="000000"/>
          <w:sz w:val="24"/>
          <w:u w:val="single"/>
        </w:rPr>
        <w:t xml:space="preserve">                       </w:t>
      </w:r>
    </w:p>
    <w:p>
      <w:pPr>
        <w:spacing w:line="360" w:lineRule="auto"/>
        <w:ind w:left="1290"/>
        <w:rPr>
          <w:color w:val="000000"/>
          <w:sz w:val="24"/>
        </w:rPr>
      </w:pPr>
      <w:r>
        <w:rPr>
          <w:color w:val="000000"/>
          <w:sz w:val="24"/>
        </w:rPr>
        <w:t xml:space="preserve">                  </w:t>
      </w:r>
    </w:p>
    <w:p>
      <w:pPr>
        <w:spacing w:line="480" w:lineRule="auto"/>
        <w:ind w:firstLine="480" w:firstLineChars="200"/>
        <w:rPr>
          <w:color w:val="000000"/>
          <w:sz w:val="24"/>
        </w:rPr>
      </w:pPr>
      <w:r>
        <w:rPr>
          <w:rFonts w:hint="eastAsia"/>
          <w:color w:val="000000"/>
          <w:sz w:val="24"/>
        </w:rPr>
        <w:t>供应商名称：</w:t>
      </w:r>
      <w:r>
        <w:rPr>
          <w:color w:val="000000"/>
          <w:sz w:val="24"/>
          <w:u w:val="single"/>
        </w:rPr>
        <w:t xml:space="preserve">                                </w:t>
      </w:r>
      <w:r>
        <w:rPr>
          <w:rFonts w:hint="eastAsia"/>
          <w:color w:val="000000"/>
          <w:sz w:val="24"/>
        </w:rPr>
        <w:t>（公章）</w:t>
      </w:r>
      <w:r>
        <w:rPr>
          <w:color w:val="000000"/>
          <w:sz w:val="24"/>
        </w:rPr>
        <w:t xml:space="preserve">  </w:t>
      </w:r>
    </w:p>
    <w:p>
      <w:pPr>
        <w:spacing w:line="480" w:lineRule="auto"/>
        <w:ind w:firstLine="480" w:firstLineChars="200"/>
        <w:rPr>
          <w:color w:val="000000"/>
          <w:sz w:val="24"/>
          <w:u w:val="single"/>
        </w:rPr>
      </w:pPr>
      <w:r>
        <w:rPr>
          <w:rFonts w:hint="eastAsia"/>
          <w:color w:val="000000"/>
          <w:sz w:val="24"/>
        </w:rPr>
        <w:t>授权代表（签名）：</w:t>
      </w:r>
      <w:r>
        <w:rPr>
          <w:color w:val="000000"/>
          <w:sz w:val="24"/>
          <w:u w:val="single"/>
        </w:rPr>
        <w:t xml:space="preserve">                           </w:t>
      </w:r>
    </w:p>
    <w:p>
      <w:pPr>
        <w:spacing w:line="480" w:lineRule="auto"/>
        <w:ind w:firstLine="360" w:firstLineChars="150"/>
        <w:rPr>
          <w:color w:val="000000"/>
          <w:sz w:val="24"/>
        </w:rPr>
      </w:pPr>
      <w:r>
        <w:rPr>
          <w:color w:val="000000"/>
          <w:sz w:val="24"/>
        </w:rPr>
        <w:t xml:space="preserve"> </w:t>
      </w:r>
      <w:r>
        <w:rPr>
          <w:rFonts w:hint="eastAsia"/>
          <w:color w:val="000000"/>
          <w:sz w:val="24"/>
        </w:rPr>
        <w:t>日</w:t>
      </w:r>
      <w:r>
        <w:rPr>
          <w:color w:val="000000"/>
          <w:sz w:val="24"/>
        </w:rPr>
        <w:t xml:space="preserve">   </w:t>
      </w:r>
      <w:r>
        <w:rPr>
          <w:rFonts w:hint="eastAsia"/>
          <w:color w:val="000000"/>
          <w:sz w:val="24"/>
        </w:rPr>
        <w:t>期：</w:t>
      </w:r>
      <w:r>
        <w:rPr>
          <w:color w:val="000000"/>
          <w:sz w:val="24"/>
          <w:u w:val="single"/>
        </w:rPr>
        <w:t xml:space="preserve">                                   </w:t>
      </w:r>
    </w:p>
    <w:p>
      <w:pPr>
        <w:snapToGrid w:val="0"/>
        <w:spacing w:line="360" w:lineRule="auto"/>
        <w:ind w:left="-143" w:leftChars="-68" w:right="-351" w:rightChars="-167"/>
        <w:rPr>
          <w:rFonts w:ascii="宋体"/>
          <w:color w:val="000000"/>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2</w:t>
      </w: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投</w:t>
      </w:r>
      <w:r>
        <w:rPr>
          <w:rFonts w:ascii="宋体" w:hAnsi="宋体"/>
          <w:b/>
          <w:color w:val="000000"/>
          <w:sz w:val="36"/>
          <w:szCs w:val="36"/>
        </w:rPr>
        <w:t xml:space="preserve"> </w:t>
      </w:r>
      <w:r>
        <w:rPr>
          <w:rFonts w:hint="eastAsia" w:ascii="宋体" w:hAnsi="宋体"/>
          <w:b/>
          <w:color w:val="000000"/>
          <w:sz w:val="36"/>
          <w:szCs w:val="36"/>
        </w:rPr>
        <w:t>标</w:t>
      </w:r>
      <w:r>
        <w:rPr>
          <w:rFonts w:ascii="宋体" w:hAnsi="宋体"/>
          <w:b/>
          <w:color w:val="000000"/>
          <w:sz w:val="36"/>
          <w:szCs w:val="36"/>
        </w:rPr>
        <w:t xml:space="preserve"> </w:t>
      </w:r>
      <w:r>
        <w:rPr>
          <w:rFonts w:hint="eastAsia" w:ascii="宋体" w:hAnsi="宋体"/>
          <w:b/>
          <w:color w:val="000000"/>
          <w:sz w:val="36"/>
          <w:szCs w:val="36"/>
        </w:rPr>
        <w:t>报</w:t>
      </w:r>
      <w:r>
        <w:rPr>
          <w:rFonts w:ascii="宋体" w:hAnsi="宋体"/>
          <w:b/>
          <w:color w:val="000000"/>
          <w:sz w:val="36"/>
          <w:szCs w:val="36"/>
        </w:rPr>
        <w:t xml:space="preserve"> </w:t>
      </w:r>
      <w:r>
        <w:rPr>
          <w:rFonts w:hint="eastAsia" w:ascii="宋体" w:hAnsi="宋体"/>
          <w:b/>
          <w:color w:val="000000"/>
          <w:sz w:val="36"/>
          <w:szCs w:val="36"/>
        </w:rPr>
        <w:t>价</w:t>
      </w:r>
      <w:r>
        <w:rPr>
          <w:rFonts w:ascii="宋体" w:hAnsi="宋体"/>
          <w:b/>
          <w:color w:val="000000"/>
          <w:sz w:val="36"/>
          <w:szCs w:val="36"/>
        </w:rPr>
        <w:t xml:space="preserve"> </w:t>
      </w:r>
      <w:r>
        <w:rPr>
          <w:rFonts w:hint="eastAsia" w:ascii="宋体" w:hAnsi="宋体"/>
          <w:b/>
          <w:color w:val="000000"/>
          <w:sz w:val="36"/>
          <w:szCs w:val="36"/>
        </w:rPr>
        <w:t>总</w:t>
      </w:r>
      <w:r>
        <w:rPr>
          <w:rFonts w:ascii="宋体" w:hAnsi="宋体"/>
          <w:b/>
          <w:color w:val="000000"/>
          <w:sz w:val="36"/>
          <w:szCs w:val="36"/>
        </w:rPr>
        <w:t xml:space="preserve"> </w:t>
      </w:r>
      <w:r>
        <w:rPr>
          <w:rFonts w:hint="eastAsia" w:ascii="宋体" w:hAnsi="宋体"/>
          <w:b/>
          <w:color w:val="000000"/>
          <w:sz w:val="36"/>
          <w:szCs w:val="36"/>
        </w:rPr>
        <w:t>表</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z w:val="24"/>
          <w:u w:val="single"/>
        </w:rPr>
      </w:pPr>
      <w:r>
        <w:rPr>
          <w:rFonts w:hint="eastAsia" w:ascii="宋体" w:hAnsi="宋体"/>
          <w:color w:val="000000"/>
          <w:sz w:val="24"/>
        </w:rPr>
        <w:t>竞争性磋商项目名称：</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竞争性磋商项目编号：</w:t>
      </w:r>
      <w:r>
        <w:rPr>
          <w:rFonts w:ascii="宋体" w:hAnsi="宋体"/>
          <w:color w:val="000000"/>
          <w:sz w:val="24"/>
          <w:u w:val="single"/>
        </w:rPr>
        <w:t xml:space="preserve">                          </w:t>
      </w:r>
    </w:p>
    <w:tbl>
      <w:tblPr>
        <w:tblStyle w:val="13"/>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720" w:type="dxa"/>
            <w:vAlign w:val="center"/>
          </w:tcPr>
          <w:p>
            <w:pPr>
              <w:spacing w:line="360" w:lineRule="auto"/>
              <w:jc w:val="center"/>
              <w:rPr>
                <w:rFonts w:ascii="宋体"/>
                <w:color w:val="000000"/>
                <w:szCs w:val="21"/>
              </w:rPr>
            </w:pPr>
            <w:r>
              <w:rPr>
                <w:rFonts w:hint="eastAsia" w:ascii="宋体" w:hAnsi="宋体"/>
                <w:color w:val="000000"/>
                <w:szCs w:val="21"/>
              </w:rPr>
              <w:t>包号</w:t>
            </w:r>
          </w:p>
        </w:tc>
        <w:tc>
          <w:tcPr>
            <w:tcW w:w="2340" w:type="dxa"/>
            <w:vAlign w:val="center"/>
          </w:tcPr>
          <w:p>
            <w:pPr>
              <w:spacing w:line="360" w:lineRule="auto"/>
              <w:jc w:val="center"/>
              <w:rPr>
                <w:rFonts w:ascii="宋体"/>
                <w:color w:val="000000"/>
                <w:szCs w:val="21"/>
              </w:rPr>
            </w:pPr>
            <w:r>
              <w:rPr>
                <w:rFonts w:hint="eastAsia" w:ascii="宋体" w:hAnsi="宋体"/>
                <w:color w:val="000000"/>
                <w:szCs w:val="21"/>
              </w:rPr>
              <w:t>货</w:t>
            </w:r>
            <w:r>
              <w:rPr>
                <w:rFonts w:ascii="宋体" w:hAnsi="宋体"/>
                <w:color w:val="000000"/>
                <w:szCs w:val="21"/>
              </w:rPr>
              <w:t xml:space="preserve">  </w:t>
            </w:r>
            <w:r>
              <w:rPr>
                <w:rFonts w:hint="eastAsia" w:ascii="宋体" w:hAnsi="宋体"/>
                <w:color w:val="000000"/>
                <w:szCs w:val="21"/>
              </w:rPr>
              <w:t>物</w:t>
            </w:r>
            <w:r>
              <w:rPr>
                <w:rFonts w:ascii="宋体" w:hAnsi="宋体"/>
                <w:color w:val="000000"/>
                <w:szCs w:val="21"/>
              </w:rPr>
              <w:t xml:space="preserve"> </w:t>
            </w:r>
            <w:r>
              <w:rPr>
                <w:rFonts w:hint="eastAsia" w:ascii="宋体" w:hAnsi="宋体"/>
                <w:color w:val="000000"/>
                <w:szCs w:val="21"/>
              </w:rPr>
              <w:t>名</w:t>
            </w:r>
            <w:r>
              <w:rPr>
                <w:rFonts w:ascii="宋体" w:hAnsi="宋体"/>
                <w:color w:val="000000"/>
                <w:szCs w:val="21"/>
              </w:rPr>
              <w:t xml:space="preserve"> </w:t>
            </w:r>
            <w:r>
              <w:rPr>
                <w:rFonts w:hint="eastAsia" w:ascii="宋体" w:hAnsi="宋体"/>
                <w:color w:val="000000"/>
                <w:szCs w:val="21"/>
              </w:rPr>
              <w:t>称</w:t>
            </w:r>
          </w:p>
        </w:tc>
        <w:tc>
          <w:tcPr>
            <w:tcW w:w="1440" w:type="dxa"/>
            <w:vAlign w:val="center"/>
          </w:tcPr>
          <w:p>
            <w:pPr>
              <w:spacing w:line="360" w:lineRule="auto"/>
              <w:jc w:val="center"/>
              <w:rPr>
                <w:rFonts w:ascii="宋体"/>
                <w:color w:val="000000"/>
                <w:szCs w:val="21"/>
              </w:rPr>
            </w:pPr>
            <w:r>
              <w:rPr>
                <w:rFonts w:hint="eastAsia" w:ascii="宋体" w:hAnsi="宋体"/>
                <w:color w:val="000000"/>
                <w:szCs w:val="21"/>
              </w:rPr>
              <w:t>型号、规格</w:t>
            </w:r>
          </w:p>
        </w:tc>
        <w:tc>
          <w:tcPr>
            <w:tcW w:w="720" w:type="dxa"/>
            <w:vAlign w:val="center"/>
          </w:tcPr>
          <w:p>
            <w:pPr>
              <w:spacing w:line="360" w:lineRule="auto"/>
              <w:jc w:val="center"/>
              <w:rPr>
                <w:rFonts w:ascii="宋体"/>
                <w:color w:val="000000"/>
                <w:szCs w:val="21"/>
              </w:rPr>
            </w:pPr>
            <w:r>
              <w:rPr>
                <w:rFonts w:hint="eastAsia" w:ascii="宋体" w:hAnsi="宋体"/>
                <w:color w:val="000000"/>
                <w:szCs w:val="21"/>
              </w:rPr>
              <w:t>数量</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制造商名称和国籍</w:t>
            </w:r>
            <w:r>
              <w:rPr>
                <w:rFonts w:ascii="宋体" w:hAnsi="宋体"/>
                <w:color w:val="000000"/>
                <w:szCs w:val="21"/>
              </w:rPr>
              <w:t>/</w:t>
            </w:r>
            <w:r>
              <w:rPr>
                <w:rFonts w:hint="eastAsia" w:ascii="宋体" w:hAnsi="宋体"/>
                <w:color w:val="000000"/>
                <w:szCs w:val="21"/>
              </w:rPr>
              <w:t>地区</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价格条件</w:t>
            </w:r>
          </w:p>
        </w:tc>
        <w:tc>
          <w:tcPr>
            <w:tcW w:w="1058" w:type="dxa"/>
            <w:vAlign w:val="center"/>
          </w:tcPr>
          <w:p>
            <w:pPr>
              <w:spacing w:line="360" w:lineRule="auto"/>
              <w:jc w:val="center"/>
              <w:rPr>
                <w:rFonts w:ascii="宋体"/>
                <w:color w:val="000000"/>
                <w:szCs w:val="21"/>
              </w:rPr>
            </w:pPr>
            <w:r>
              <w:rPr>
                <w:rFonts w:hint="eastAsia" w:ascii="宋体" w:hAnsi="宋体"/>
                <w:color w:val="000000"/>
                <w:szCs w:val="21"/>
              </w:rPr>
              <w:t>投标货币</w:t>
            </w:r>
          </w:p>
        </w:tc>
        <w:tc>
          <w:tcPr>
            <w:tcW w:w="1620" w:type="dxa"/>
            <w:vAlign w:val="center"/>
          </w:tcPr>
          <w:p>
            <w:pPr>
              <w:spacing w:line="360" w:lineRule="auto"/>
              <w:jc w:val="center"/>
              <w:rPr>
                <w:rFonts w:ascii="宋体"/>
                <w:color w:val="000000"/>
                <w:szCs w:val="21"/>
              </w:rPr>
            </w:pPr>
            <w:r>
              <w:rPr>
                <w:rFonts w:hint="eastAsia" w:ascii="宋体" w:hAnsi="宋体"/>
                <w:color w:val="000000"/>
                <w:szCs w:val="21"/>
              </w:rPr>
              <w:t>投标总价</w:t>
            </w:r>
          </w:p>
        </w:tc>
        <w:tc>
          <w:tcPr>
            <w:tcW w:w="1181" w:type="dxa"/>
            <w:vAlign w:val="center"/>
          </w:tcPr>
          <w:p>
            <w:pPr>
              <w:spacing w:line="360" w:lineRule="auto"/>
              <w:jc w:val="center"/>
              <w:rPr>
                <w:rFonts w:ascii="宋体"/>
                <w:color w:val="000000"/>
                <w:szCs w:val="21"/>
              </w:rPr>
            </w:pPr>
            <w:r>
              <w:rPr>
                <w:rFonts w:hint="eastAsia" w:ascii="宋体" w:hAnsi="宋体"/>
                <w:color w:val="000000"/>
                <w:szCs w:val="21"/>
              </w:rPr>
              <w:t>交货期</w:t>
            </w:r>
          </w:p>
        </w:tc>
        <w:tc>
          <w:tcPr>
            <w:tcW w:w="979" w:type="dxa"/>
            <w:vAlign w:val="center"/>
          </w:tcPr>
          <w:p>
            <w:pPr>
              <w:spacing w:line="360" w:lineRule="auto"/>
              <w:jc w:val="center"/>
              <w:rPr>
                <w:rFonts w:ascii="宋体"/>
                <w:color w:val="000000"/>
                <w:szCs w:val="21"/>
              </w:rPr>
            </w:pPr>
            <w:r>
              <w:rPr>
                <w:rFonts w:hint="eastAsia" w:ascii="宋体" w:hAnsi="宋体"/>
                <w:color w:val="000000"/>
                <w:szCs w:val="21"/>
              </w:rPr>
              <w:t>保修期</w:t>
            </w:r>
          </w:p>
        </w:tc>
        <w:tc>
          <w:tcPr>
            <w:tcW w:w="1182" w:type="dxa"/>
            <w:vAlign w:val="center"/>
          </w:tcPr>
          <w:p>
            <w:pPr>
              <w:spacing w:line="360" w:lineRule="auto"/>
              <w:jc w:val="center"/>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2340" w:type="dxa"/>
          </w:tcPr>
          <w:p>
            <w:pPr>
              <w:spacing w:line="360" w:lineRule="auto"/>
              <w:rPr>
                <w:rFonts w:ascii="宋体"/>
                <w:color w:val="000000"/>
                <w:sz w:val="24"/>
              </w:rPr>
            </w:pPr>
          </w:p>
        </w:tc>
        <w:tc>
          <w:tcPr>
            <w:tcW w:w="1440" w:type="dxa"/>
          </w:tcPr>
          <w:p>
            <w:pPr>
              <w:spacing w:line="360" w:lineRule="auto"/>
              <w:rPr>
                <w:rFonts w:ascii="宋体"/>
                <w:color w:val="000000"/>
                <w:sz w:val="24"/>
              </w:rPr>
            </w:pPr>
          </w:p>
        </w:tc>
        <w:tc>
          <w:tcPr>
            <w:tcW w:w="7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1058"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1181" w:type="dxa"/>
          </w:tcPr>
          <w:p>
            <w:pPr>
              <w:spacing w:line="360" w:lineRule="auto"/>
              <w:rPr>
                <w:rFonts w:ascii="宋体"/>
                <w:color w:val="000000"/>
                <w:sz w:val="24"/>
              </w:rPr>
            </w:pPr>
          </w:p>
        </w:tc>
        <w:tc>
          <w:tcPr>
            <w:tcW w:w="979" w:type="dxa"/>
          </w:tcPr>
          <w:p>
            <w:pPr>
              <w:spacing w:line="360" w:lineRule="auto"/>
              <w:rPr>
                <w:rFonts w:ascii="宋体"/>
                <w:color w:val="000000"/>
                <w:sz w:val="24"/>
              </w:rPr>
            </w:pPr>
          </w:p>
        </w:tc>
        <w:tc>
          <w:tcPr>
            <w:tcW w:w="1182" w:type="dxa"/>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480" w:firstLineChars="200"/>
        <w:rPr>
          <w:rFonts w:ascii="宋体"/>
          <w:color w:val="000000"/>
          <w:sz w:val="24"/>
        </w:rPr>
      </w:pPr>
    </w:p>
    <w:p>
      <w:pPr>
        <w:snapToGrid w:val="0"/>
        <w:spacing w:line="360" w:lineRule="auto"/>
        <w:ind w:right="-351" w:rightChars="-167"/>
        <w:rPr>
          <w:rFonts w:ascii="宋体"/>
          <w:color w:val="000000"/>
          <w:spacing w:val="4"/>
          <w:sz w:val="24"/>
        </w:rPr>
      </w:pPr>
    </w:p>
    <w:p>
      <w:pPr>
        <w:snapToGrid w:val="0"/>
        <w:spacing w:line="360" w:lineRule="auto"/>
        <w:ind w:right="-351" w:rightChars="-167"/>
        <w:rPr>
          <w:rFonts w:ascii="宋体"/>
          <w:b/>
          <w:color w:val="000000"/>
          <w:sz w:val="36"/>
          <w:szCs w:val="36"/>
        </w:rPr>
      </w:pPr>
      <w:r>
        <w:rPr>
          <w:rFonts w:ascii="宋体"/>
          <w:color w:val="000000"/>
          <w:spacing w:val="4"/>
          <w:sz w:val="24"/>
        </w:rPr>
        <w:br w:type="page"/>
      </w:r>
      <w:r>
        <w:rPr>
          <w:rFonts w:hint="eastAsia" w:ascii="宋体" w:hAnsi="宋体"/>
          <w:color w:val="000000"/>
          <w:spacing w:val="4"/>
          <w:sz w:val="24"/>
        </w:rPr>
        <w:t>附件</w:t>
      </w:r>
      <w:r>
        <w:rPr>
          <w:rFonts w:ascii="宋体" w:hAnsi="宋体"/>
          <w:color w:val="000000"/>
          <w:spacing w:val="4"/>
          <w:sz w:val="24"/>
        </w:rPr>
        <w:t>3</w:t>
      </w:r>
    </w:p>
    <w:p>
      <w:pPr>
        <w:snapToGrid w:val="0"/>
        <w:spacing w:line="360" w:lineRule="auto"/>
        <w:ind w:right="-351" w:rightChars="-167" w:firstLine="5251" w:firstLineChars="1453"/>
        <w:rPr>
          <w:rFonts w:ascii="宋体"/>
          <w:b/>
          <w:color w:val="000000"/>
          <w:sz w:val="36"/>
          <w:szCs w:val="36"/>
        </w:rPr>
      </w:pPr>
      <w:r>
        <w:rPr>
          <w:rFonts w:hint="eastAsia" w:ascii="宋体" w:hAnsi="宋体"/>
          <w:b/>
          <w:color w:val="000000"/>
          <w:sz w:val="36"/>
          <w:szCs w:val="36"/>
        </w:rPr>
        <w:t>配置清单及分项报价表</w:t>
      </w:r>
    </w:p>
    <w:p>
      <w:pPr>
        <w:snapToGrid w:val="0"/>
        <w:spacing w:line="360" w:lineRule="auto"/>
        <w:ind w:right="-351" w:rightChars="-167"/>
        <w:rPr>
          <w:rFonts w:ascii="宋体"/>
          <w:color w:val="000000"/>
          <w:sz w:val="24"/>
        </w:rPr>
      </w:pPr>
    </w:p>
    <w:p>
      <w:pPr>
        <w:snapToGrid w:val="0"/>
        <w:spacing w:line="360" w:lineRule="auto"/>
        <w:ind w:right="-351" w:rightChars="-167"/>
        <w:rPr>
          <w:rFonts w:ascii="宋体"/>
          <w:color w:val="000000"/>
          <w:sz w:val="24"/>
          <w:u w:val="single"/>
        </w:rPr>
      </w:pPr>
      <w:r>
        <w:rPr>
          <w:rFonts w:ascii="宋体" w:hAnsi="宋体"/>
          <w:color w:val="000000"/>
          <w:sz w:val="24"/>
        </w:rPr>
        <w:t xml:space="preserve"> </w:t>
      </w:r>
      <w:r>
        <w:rPr>
          <w:rFonts w:hint="eastAsia" w:ascii="宋体" w:hAnsi="宋体"/>
          <w:color w:val="000000"/>
          <w:sz w:val="24"/>
        </w:rPr>
        <w:t>竞争性磋商项目名称：</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竞争性磋商项目编号：</w:t>
      </w:r>
      <w:r>
        <w:rPr>
          <w:rFonts w:ascii="宋体" w:hAnsi="宋体"/>
          <w:color w:val="000000"/>
          <w:sz w:val="24"/>
          <w:u w:val="single"/>
        </w:rPr>
        <w:t xml:space="preserve">                          </w:t>
      </w:r>
    </w:p>
    <w:tbl>
      <w:tblPr>
        <w:tblStyle w:val="13"/>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2700" w:type="dxa"/>
            <w:vAlign w:val="center"/>
          </w:tcPr>
          <w:p>
            <w:pPr>
              <w:spacing w:line="360" w:lineRule="auto"/>
              <w:jc w:val="center"/>
              <w:rPr>
                <w:rFonts w:ascii="宋体"/>
                <w:color w:val="000000"/>
                <w:szCs w:val="21"/>
              </w:rPr>
            </w:pPr>
            <w:r>
              <w:rPr>
                <w:rFonts w:hint="eastAsia" w:ascii="宋体" w:hAnsi="宋体"/>
                <w:color w:val="000000"/>
                <w:szCs w:val="21"/>
              </w:rPr>
              <w:t>主机（部件、配件等）名称</w:t>
            </w:r>
          </w:p>
        </w:tc>
        <w:tc>
          <w:tcPr>
            <w:tcW w:w="1620" w:type="dxa"/>
            <w:vAlign w:val="center"/>
          </w:tcPr>
          <w:p>
            <w:pPr>
              <w:spacing w:line="360" w:lineRule="auto"/>
              <w:jc w:val="center"/>
              <w:rPr>
                <w:rFonts w:ascii="宋体"/>
                <w:color w:val="000000"/>
                <w:szCs w:val="21"/>
              </w:rPr>
            </w:pPr>
            <w:r>
              <w:rPr>
                <w:rFonts w:hint="eastAsia" w:ascii="宋体" w:hAnsi="宋体"/>
                <w:color w:val="000000"/>
                <w:szCs w:val="21"/>
              </w:rPr>
              <w:t>型号、规格</w:t>
            </w:r>
          </w:p>
        </w:tc>
        <w:tc>
          <w:tcPr>
            <w:tcW w:w="900" w:type="dxa"/>
            <w:vAlign w:val="center"/>
          </w:tcPr>
          <w:p>
            <w:pPr>
              <w:spacing w:line="360" w:lineRule="auto"/>
              <w:jc w:val="center"/>
              <w:rPr>
                <w:rFonts w:ascii="宋体"/>
                <w:color w:val="000000"/>
                <w:szCs w:val="21"/>
              </w:rPr>
            </w:pPr>
            <w:r>
              <w:rPr>
                <w:rFonts w:hint="eastAsia" w:ascii="宋体" w:hAnsi="宋体"/>
                <w:color w:val="000000"/>
                <w:szCs w:val="21"/>
              </w:rPr>
              <w:t>数量</w:t>
            </w:r>
          </w:p>
        </w:tc>
        <w:tc>
          <w:tcPr>
            <w:tcW w:w="2568" w:type="dxa"/>
            <w:vAlign w:val="center"/>
          </w:tcPr>
          <w:p>
            <w:pPr>
              <w:spacing w:line="360" w:lineRule="auto"/>
              <w:jc w:val="center"/>
              <w:rPr>
                <w:rFonts w:ascii="宋体"/>
                <w:color w:val="000000"/>
                <w:szCs w:val="21"/>
              </w:rPr>
            </w:pPr>
            <w:r>
              <w:rPr>
                <w:rFonts w:hint="eastAsia" w:ascii="宋体" w:hAnsi="宋体"/>
                <w:color w:val="000000"/>
                <w:szCs w:val="21"/>
              </w:rPr>
              <w:t>原产地和制造商名称</w:t>
            </w:r>
          </w:p>
        </w:tc>
        <w:tc>
          <w:tcPr>
            <w:tcW w:w="876" w:type="dxa"/>
            <w:tcBorders>
              <w:right w:val="single" w:color="auto" w:sz="4" w:space="0"/>
            </w:tcBorders>
            <w:vAlign w:val="center"/>
          </w:tcPr>
          <w:p>
            <w:pPr>
              <w:spacing w:line="360" w:lineRule="auto"/>
              <w:jc w:val="center"/>
              <w:rPr>
                <w:rFonts w:ascii="宋体"/>
                <w:color w:val="000000"/>
                <w:szCs w:val="21"/>
              </w:rPr>
            </w:pPr>
            <w:r>
              <w:rPr>
                <w:rFonts w:hint="eastAsia" w:ascii="宋体" w:hAnsi="宋体"/>
                <w:color w:val="000000"/>
                <w:szCs w:val="21"/>
              </w:rPr>
              <w:t>货币</w:t>
            </w:r>
          </w:p>
        </w:tc>
        <w:tc>
          <w:tcPr>
            <w:tcW w:w="1056" w:type="dxa"/>
            <w:tcBorders>
              <w:left w:val="single" w:color="auto" w:sz="4" w:space="0"/>
            </w:tcBorders>
            <w:vAlign w:val="center"/>
          </w:tcPr>
          <w:p>
            <w:pPr>
              <w:spacing w:line="360" w:lineRule="auto"/>
              <w:jc w:val="center"/>
              <w:rPr>
                <w:rFonts w:ascii="宋体"/>
                <w:color w:val="000000"/>
                <w:szCs w:val="21"/>
              </w:rPr>
            </w:pPr>
            <w:r>
              <w:rPr>
                <w:rFonts w:hint="eastAsia" w:ascii="宋体" w:hAnsi="宋体"/>
                <w:color w:val="000000"/>
                <w:szCs w:val="21"/>
              </w:rPr>
              <w:t>单价</w:t>
            </w:r>
          </w:p>
        </w:tc>
        <w:tc>
          <w:tcPr>
            <w:tcW w:w="1295" w:type="dxa"/>
            <w:vAlign w:val="center"/>
          </w:tcPr>
          <w:p>
            <w:pPr>
              <w:spacing w:line="360" w:lineRule="auto"/>
              <w:jc w:val="center"/>
              <w:rPr>
                <w:rFonts w:ascii="宋体"/>
                <w:color w:val="000000"/>
                <w:szCs w:val="21"/>
              </w:rPr>
            </w:pPr>
            <w:r>
              <w:rPr>
                <w:rFonts w:hint="eastAsia" w:ascii="宋体" w:hAnsi="宋体"/>
                <w:color w:val="000000"/>
                <w:szCs w:val="21"/>
              </w:rPr>
              <w:t>总价</w:t>
            </w:r>
          </w:p>
        </w:tc>
        <w:tc>
          <w:tcPr>
            <w:tcW w:w="2125" w:type="dxa"/>
            <w:vAlign w:val="center"/>
          </w:tcPr>
          <w:p>
            <w:pPr>
              <w:tabs>
                <w:tab w:val="left" w:pos="2772"/>
              </w:tabs>
              <w:spacing w:line="360" w:lineRule="auto"/>
              <w:ind w:right="199" w:rightChars="95" w:firstLine="315" w:firstLineChars="150"/>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color w:val="000000"/>
                <w:sz w:val="24"/>
              </w:rPr>
            </w:pPr>
          </w:p>
        </w:tc>
        <w:tc>
          <w:tcPr>
            <w:tcW w:w="2700" w:type="dxa"/>
          </w:tcPr>
          <w:p>
            <w:pPr>
              <w:spacing w:line="360" w:lineRule="auto"/>
              <w:rPr>
                <w:rFonts w:ascii="宋体"/>
                <w:color w:val="000000"/>
                <w:sz w:val="24"/>
              </w:rPr>
            </w:pPr>
          </w:p>
        </w:tc>
        <w:tc>
          <w:tcPr>
            <w:tcW w:w="1620" w:type="dxa"/>
          </w:tcPr>
          <w:p>
            <w:pPr>
              <w:spacing w:line="360" w:lineRule="auto"/>
              <w:rPr>
                <w:rFonts w:ascii="宋体"/>
                <w:color w:val="000000"/>
                <w:sz w:val="24"/>
              </w:rPr>
            </w:pPr>
          </w:p>
        </w:tc>
        <w:tc>
          <w:tcPr>
            <w:tcW w:w="900" w:type="dxa"/>
          </w:tcPr>
          <w:p>
            <w:pPr>
              <w:spacing w:line="360" w:lineRule="auto"/>
              <w:rPr>
                <w:rFonts w:ascii="宋体"/>
                <w:color w:val="000000"/>
                <w:sz w:val="24"/>
              </w:rPr>
            </w:pPr>
          </w:p>
        </w:tc>
        <w:tc>
          <w:tcPr>
            <w:tcW w:w="2568" w:type="dxa"/>
          </w:tcPr>
          <w:p>
            <w:pPr>
              <w:spacing w:line="360" w:lineRule="auto"/>
              <w:rPr>
                <w:rFonts w:ascii="宋体"/>
                <w:color w:val="000000"/>
                <w:sz w:val="24"/>
              </w:rPr>
            </w:pPr>
          </w:p>
        </w:tc>
        <w:tc>
          <w:tcPr>
            <w:tcW w:w="876" w:type="dxa"/>
            <w:tcBorders>
              <w:right w:val="single" w:color="auto" w:sz="4" w:space="0"/>
            </w:tcBorders>
          </w:tcPr>
          <w:p>
            <w:pPr>
              <w:spacing w:line="360" w:lineRule="auto"/>
              <w:rPr>
                <w:rFonts w:ascii="宋体"/>
                <w:color w:val="000000"/>
                <w:sz w:val="24"/>
              </w:rPr>
            </w:pPr>
          </w:p>
        </w:tc>
        <w:tc>
          <w:tcPr>
            <w:tcW w:w="1056" w:type="dxa"/>
            <w:tcBorders>
              <w:left w:val="single" w:color="auto" w:sz="4" w:space="0"/>
            </w:tcBorders>
          </w:tcPr>
          <w:p>
            <w:pPr>
              <w:spacing w:line="360" w:lineRule="auto"/>
              <w:rPr>
                <w:rFonts w:ascii="宋体"/>
                <w:color w:val="000000"/>
                <w:sz w:val="24"/>
              </w:rPr>
            </w:pPr>
          </w:p>
        </w:tc>
        <w:tc>
          <w:tcPr>
            <w:tcW w:w="1295" w:type="dxa"/>
          </w:tcPr>
          <w:p>
            <w:pPr>
              <w:spacing w:line="360" w:lineRule="auto"/>
              <w:rPr>
                <w:rFonts w:ascii="宋体"/>
                <w:color w:val="000000"/>
                <w:sz w:val="24"/>
              </w:rPr>
            </w:pPr>
          </w:p>
        </w:tc>
        <w:tc>
          <w:tcPr>
            <w:tcW w:w="2125"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color w:val="000000"/>
                <w:sz w:val="24"/>
              </w:rPr>
            </w:pPr>
            <w:r>
              <w:rPr>
                <w:rFonts w:ascii="宋体" w:hAnsi="宋体"/>
                <w:color w:val="000000"/>
                <w:sz w:val="24"/>
              </w:rPr>
              <w:t xml:space="preserve">                                                                            </w:t>
            </w:r>
            <w:r>
              <w:rPr>
                <w:rFonts w:ascii="宋体" w:hAnsi="宋体"/>
                <w:b/>
                <w:color w:val="000000"/>
                <w:sz w:val="24"/>
              </w:rPr>
              <w:t xml:space="preserve"> </w:t>
            </w:r>
            <w:r>
              <w:rPr>
                <w:rFonts w:hint="eastAsia" w:ascii="宋体" w:hAnsi="宋体"/>
                <w:b/>
                <w:color w:val="000000"/>
                <w:sz w:val="24"/>
              </w:rPr>
              <w:t>总</w:t>
            </w:r>
            <w:r>
              <w:rPr>
                <w:rFonts w:ascii="宋体" w:hAnsi="宋体"/>
                <w:b/>
                <w:color w:val="000000"/>
                <w:sz w:val="24"/>
              </w:rPr>
              <w:t xml:space="preserve"> </w:t>
            </w:r>
            <w:r>
              <w:rPr>
                <w:rFonts w:hint="eastAsia" w:ascii="宋体" w:hAnsi="宋体"/>
                <w:b/>
                <w:color w:val="000000"/>
                <w:sz w:val="24"/>
              </w:rPr>
              <w:t>计</w:t>
            </w:r>
            <w:r>
              <w:rPr>
                <w:rFonts w:ascii="宋体" w:hAnsi="宋体"/>
                <w:b/>
                <w:color w:val="000000"/>
                <w:sz w:val="24"/>
              </w:rPr>
              <w:t xml:space="preserve"> </w:t>
            </w:r>
          </w:p>
        </w:tc>
        <w:tc>
          <w:tcPr>
            <w:tcW w:w="3420" w:type="dxa"/>
            <w:gridSpan w:val="2"/>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color w:val="000000"/>
          <w:sz w:val="24"/>
        </w:rPr>
      </w:pPr>
      <w:r>
        <w:rPr>
          <w:rFonts w:hint="eastAsia" w:ascii="宋体" w:hAnsi="宋体"/>
          <w:color w:val="000000"/>
          <w:sz w:val="24"/>
        </w:rPr>
        <w:t>供应商名称：（章）</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授权代表（签名）：</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日期：</w:t>
      </w:r>
      <w:r>
        <w:rPr>
          <w:rFonts w:ascii="宋体" w:hAnsi="宋体"/>
          <w:color w:val="000000"/>
          <w:sz w:val="24"/>
          <w:u w:val="single"/>
        </w:rPr>
        <w:t xml:space="preserve">                  </w:t>
      </w:r>
      <w:r>
        <w:rPr>
          <w:rFonts w:ascii="宋体" w:hAnsi="宋体"/>
          <w:color w:val="000000"/>
          <w:sz w:val="24"/>
        </w:rPr>
        <w:t xml:space="preserve">  </w:t>
      </w:r>
    </w:p>
    <w:p>
      <w:pPr>
        <w:spacing w:line="360" w:lineRule="auto"/>
        <w:ind w:firstLine="480" w:firstLineChars="200"/>
        <w:rPr>
          <w:rFonts w:ascii="宋体"/>
          <w:color w:val="000000"/>
          <w:sz w:val="24"/>
        </w:rPr>
      </w:pPr>
    </w:p>
    <w:p>
      <w:pPr>
        <w:spacing w:line="360" w:lineRule="auto"/>
        <w:rPr>
          <w:rFonts w:ascii="宋体"/>
          <w:color w:val="000000"/>
          <w:sz w:val="24"/>
        </w:rPr>
      </w:pPr>
      <w:r>
        <w:rPr>
          <w:rFonts w:ascii="宋体" w:hAnsi="宋体"/>
          <w:color w:val="000000"/>
          <w:sz w:val="24"/>
        </w:rPr>
        <w:t xml:space="preserve">         </w:t>
      </w:r>
    </w:p>
    <w:p>
      <w:pPr>
        <w:snapToGrid w:val="0"/>
        <w:spacing w:line="360" w:lineRule="auto"/>
        <w:ind w:left="-143" w:leftChars="-68" w:right="-351" w:rightChars="-167"/>
        <w:rPr>
          <w:rFonts w:ascii="宋体"/>
          <w:color w:val="000000"/>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4</w:t>
      </w:r>
    </w:p>
    <w:p>
      <w:pPr>
        <w:ind w:firstLine="2530" w:firstLineChars="700"/>
        <w:rPr>
          <w:rFonts w:ascii="宋体"/>
          <w:b/>
          <w:bCs/>
          <w:color w:val="000000"/>
          <w:sz w:val="36"/>
          <w:szCs w:val="36"/>
        </w:rPr>
      </w:pPr>
      <w:r>
        <w:rPr>
          <w:rFonts w:hint="eastAsia" w:ascii="宋体" w:hAnsi="宋体"/>
          <w:b/>
          <w:bCs/>
          <w:color w:val="000000"/>
          <w:sz w:val="36"/>
          <w:szCs w:val="36"/>
        </w:rPr>
        <w:t>技术规格响应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color w:val="000000"/>
          <w:spacing w:val="19"/>
          <w:kern w:val="0"/>
          <w:sz w:val="24"/>
          <w:szCs w:val="25"/>
        </w:rPr>
      </w:pPr>
    </w:p>
    <w:p>
      <w:pPr>
        <w:rPr>
          <w:rFonts w:ascii="宋体"/>
          <w:color w:val="000000"/>
          <w:spacing w:val="19"/>
          <w:kern w:val="0"/>
          <w:sz w:val="24"/>
          <w:szCs w:val="25"/>
          <w:u w:val="single"/>
        </w:rPr>
      </w:pPr>
      <w:r>
        <w:rPr>
          <w:rFonts w:hint="eastAsia" w:ascii="宋体"/>
          <w:color w:val="000000"/>
          <w:spacing w:val="19"/>
          <w:kern w:val="0"/>
          <w:sz w:val="24"/>
          <w:szCs w:val="25"/>
        </w:rPr>
        <w:t>竞争性磋商项目名称：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竞争性磋商项目编号：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3"/>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竞争性磋商文件条目号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采购规格</w:t>
            </w:r>
          </w:p>
        </w:tc>
        <w:tc>
          <w:tcPr>
            <w:tcW w:w="1980" w:type="dxa"/>
            <w:vAlign w:val="center"/>
          </w:tcPr>
          <w:p>
            <w:pPr>
              <w:ind w:left="-90"/>
              <w:jc w:val="center"/>
              <w:rPr>
                <w:rFonts w:ascii="宋体"/>
                <w:color w:val="000000"/>
                <w:kern w:val="0"/>
                <w:sz w:val="24"/>
              </w:rPr>
            </w:pPr>
            <w:r>
              <w:rPr>
                <w:rFonts w:hint="eastAsia" w:ascii="宋体"/>
                <w:color w:val="000000"/>
                <w:kern w:val="0"/>
                <w:sz w:val="24"/>
              </w:rPr>
              <w:t>投标规格</w:t>
            </w:r>
          </w:p>
        </w:tc>
        <w:tc>
          <w:tcPr>
            <w:tcW w:w="1260"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254"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right="-288" w:rightChars="-137"/>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0" w:type="dxa"/>
          </w:tcPr>
          <w:p>
            <w:pPr>
              <w:ind w:left="-90"/>
              <w:jc w:val="left"/>
              <w:rPr>
                <w:rFonts w:ascii="Mincho"/>
                <w:color w:val="000000"/>
                <w:kern w:val="0"/>
                <w:sz w:val="20"/>
              </w:rPr>
            </w:pPr>
          </w:p>
        </w:tc>
        <w:tc>
          <w:tcPr>
            <w:tcW w:w="1260" w:type="dxa"/>
          </w:tcPr>
          <w:p>
            <w:pPr>
              <w:ind w:left="-90"/>
              <w:jc w:val="left"/>
              <w:rPr>
                <w:rFonts w:ascii="Mincho"/>
                <w:color w:val="000000"/>
                <w:kern w:val="0"/>
                <w:sz w:val="20"/>
              </w:rPr>
            </w:pPr>
          </w:p>
        </w:tc>
        <w:tc>
          <w:tcPr>
            <w:tcW w:w="1254"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ind w:firstLine="4560" w:firstLineChars="1900"/>
        <w:rPr>
          <w:color w:val="000000"/>
          <w:sz w:val="24"/>
          <w:u w:val="single"/>
        </w:rPr>
      </w:pPr>
    </w:p>
    <w:p>
      <w:pPr>
        <w:ind w:firstLine="6600" w:firstLineChars="2750"/>
        <w:rPr>
          <w:color w:val="000000"/>
          <w:sz w:val="24"/>
          <w:u w:val="single"/>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480" w:firstLineChars="200"/>
        <w:rPr>
          <w:rFonts w:ascii="宋体"/>
          <w:color w:val="000000"/>
          <w:sz w:val="24"/>
        </w:rPr>
      </w:pPr>
    </w:p>
    <w:p>
      <w:pPr>
        <w:spacing w:line="360" w:lineRule="auto"/>
        <w:ind w:firstLine="480" w:firstLineChars="200"/>
        <w:rPr>
          <w:rFonts w:ascii="宋体"/>
          <w:color w:val="000000"/>
          <w:sz w:val="24"/>
        </w:rPr>
      </w:pPr>
      <w:r>
        <w:rPr>
          <w:rFonts w:hint="eastAsia" w:ascii="宋体" w:hAnsi="宋体"/>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480" w:firstLineChars="200"/>
        <w:rPr>
          <w:rFonts w:ascii="宋体"/>
          <w:color w:val="000000"/>
          <w:sz w:val="24"/>
        </w:rPr>
      </w:pPr>
    </w:p>
    <w:p>
      <w:pPr>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5</w:t>
      </w:r>
    </w:p>
    <w:p>
      <w:pPr>
        <w:ind w:firstLine="2891" w:firstLineChars="800"/>
        <w:rPr>
          <w:rFonts w:ascii="宋体"/>
          <w:b/>
          <w:bCs/>
          <w:color w:val="000000"/>
          <w:sz w:val="36"/>
          <w:szCs w:val="36"/>
        </w:rPr>
      </w:pPr>
      <w:r>
        <w:rPr>
          <w:rFonts w:hint="eastAsia" w:ascii="宋体" w:hAnsi="宋体"/>
          <w:b/>
          <w:bCs/>
          <w:color w:val="000000"/>
          <w:sz w:val="36"/>
          <w:szCs w:val="36"/>
        </w:rPr>
        <w:t>商务条款响应</w:t>
      </w:r>
      <w:r>
        <w:rPr>
          <w:rFonts w:ascii="宋体" w:hAnsi="宋体"/>
          <w:b/>
          <w:bCs/>
          <w:color w:val="000000"/>
          <w:sz w:val="36"/>
          <w:szCs w:val="36"/>
        </w:rPr>
        <w:t>/</w:t>
      </w:r>
      <w:r>
        <w:rPr>
          <w:rFonts w:hint="eastAsia" w:ascii="宋体" w:hAnsi="宋体"/>
          <w:b/>
          <w:bCs/>
          <w:color w:val="000000"/>
          <w:sz w:val="36"/>
          <w:szCs w:val="36"/>
        </w:rPr>
        <w:t>偏离表</w:t>
      </w:r>
    </w:p>
    <w:p>
      <w:pPr>
        <w:rPr>
          <w:rFonts w:ascii="宋体"/>
          <w:b/>
          <w:bCs/>
          <w:color w:val="000000"/>
          <w:sz w:val="36"/>
          <w:szCs w:val="36"/>
        </w:rPr>
      </w:pPr>
    </w:p>
    <w:p>
      <w:pPr>
        <w:rPr>
          <w:rFonts w:ascii="宋体"/>
          <w:color w:val="000000"/>
          <w:spacing w:val="19"/>
          <w:kern w:val="0"/>
          <w:sz w:val="24"/>
          <w:szCs w:val="25"/>
          <w:u w:val="single"/>
        </w:rPr>
      </w:pPr>
      <w:r>
        <w:rPr>
          <w:rFonts w:hint="eastAsia" w:ascii="宋体"/>
          <w:color w:val="000000"/>
          <w:spacing w:val="19"/>
          <w:kern w:val="0"/>
          <w:sz w:val="24"/>
          <w:szCs w:val="25"/>
        </w:rPr>
        <w:t>竞争性磋商项目名称：</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ascii="宋体"/>
          <w:color w:val="000000"/>
          <w:spacing w:val="19"/>
          <w:kern w:val="0"/>
          <w:sz w:val="24"/>
          <w:szCs w:val="25"/>
        </w:rPr>
        <w:t>竞争性磋商项目编号：</w:t>
      </w:r>
      <w:r>
        <w:rPr>
          <w:rFonts w:ascii="宋体"/>
          <w:color w:val="000000"/>
          <w:spacing w:val="19"/>
          <w:kern w:val="0"/>
          <w:sz w:val="24"/>
          <w:szCs w:val="25"/>
          <w:u w:val="single"/>
        </w:rPr>
        <w:t xml:space="preserve">        </w:t>
      </w:r>
    </w:p>
    <w:p>
      <w:pPr>
        <w:rPr>
          <w:rFonts w:ascii="宋体"/>
          <w:color w:val="000000"/>
          <w:spacing w:val="19"/>
          <w:kern w:val="0"/>
          <w:sz w:val="24"/>
          <w:szCs w:val="25"/>
          <w:u w:val="single"/>
        </w:rPr>
      </w:pPr>
    </w:p>
    <w:tbl>
      <w:tblPr>
        <w:tblStyle w:val="13"/>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color w:val="000000"/>
                <w:kern w:val="0"/>
                <w:sz w:val="24"/>
              </w:rPr>
            </w:pPr>
            <w:r>
              <w:rPr>
                <w:rFonts w:hint="eastAsia" w:ascii="宋体"/>
                <w:color w:val="000000"/>
                <w:kern w:val="0"/>
                <w:sz w:val="24"/>
              </w:rPr>
              <w:t>序号</w:t>
            </w:r>
          </w:p>
        </w:tc>
        <w:tc>
          <w:tcPr>
            <w:tcW w:w="1266" w:type="dxa"/>
            <w:vAlign w:val="center"/>
          </w:tcPr>
          <w:p>
            <w:pPr>
              <w:ind w:left="-90"/>
              <w:jc w:val="center"/>
              <w:rPr>
                <w:rFonts w:ascii="宋体"/>
                <w:color w:val="000000"/>
                <w:kern w:val="0"/>
                <w:sz w:val="24"/>
              </w:rPr>
            </w:pPr>
            <w:r>
              <w:rPr>
                <w:rFonts w:hint="eastAsia" w:ascii="宋体"/>
                <w:color w:val="000000"/>
                <w:kern w:val="0"/>
                <w:sz w:val="24"/>
              </w:rPr>
              <w:t>竞争性磋商文件</w:t>
            </w:r>
          </w:p>
          <w:p>
            <w:pPr>
              <w:ind w:left="-90"/>
              <w:jc w:val="center"/>
              <w:rPr>
                <w:rFonts w:ascii="宋体"/>
                <w:color w:val="000000"/>
                <w:kern w:val="0"/>
                <w:sz w:val="24"/>
              </w:rPr>
            </w:pPr>
            <w:r>
              <w:rPr>
                <w:rFonts w:hint="eastAsia" w:ascii="宋体"/>
                <w:color w:val="000000"/>
                <w:kern w:val="0"/>
                <w:sz w:val="24"/>
              </w:rPr>
              <w:t>条目号</w:t>
            </w:r>
          </w:p>
        </w:tc>
        <w:tc>
          <w:tcPr>
            <w:tcW w:w="1813" w:type="dxa"/>
            <w:vAlign w:val="center"/>
          </w:tcPr>
          <w:p>
            <w:pPr>
              <w:ind w:left="-90"/>
              <w:jc w:val="center"/>
              <w:rPr>
                <w:rFonts w:ascii="宋体"/>
                <w:color w:val="000000"/>
                <w:kern w:val="0"/>
                <w:sz w:val="24"/>
              </w:rPr>
            </w:pPr>
            <w:r>
              <w:rPr>
                <w:rFonts w:hint="eastAsia" w:ascii="宋体"/>
                <w:color w:val="000000"/>
                <w:kern w:val="0"/>
                <w:sz w:val="24"/>
              </w:rPr>
              <w:t>采购条款</w:t>
            </w:r>
          </w:p>
        </w:tc>
        <w:tc>
          <w:tcPr>
            <w:tcW w:w="1987" w:type="dxa"/>
            <w:vAlign w:val="center"/>
          </w:tcPr>
          <w:p>
            <w:pPr>
              <w:ind w:left="-90"/>
              <w:jc w:val="center"/>
              <w:rPr>
                <w:rFonts w:ascii="宋体"/>
                <w:color w:val="000000"/>
                <w:kern w:val="0"/>
                <w:sz w:val="24"/>
              </w:rPr>
            </w:pPr>
            <w:r>
              <w:rPr>
                <w:rFonts w:hint="eastAsia" w:ascii="宋体"/>
                <w:color w:val="000000"/>
                <w:kern w:val="0"/>
                <w:sz w:val="24"/>
              </w:rPr>
              <w:t>投标条款</w:t>
            </w:r>
          </w:p>
        </w:tc>
        <w:tc>
          <w:tcPr>
            <w:tcW w:w="1725" w:type="dxa"/>
            <w:vAlign w:val="center"/>
          </w:tcPr>
          <w:p>
            <w:pPr>
              <w:ind w:left="-90"/>
              <w:jc w:val="center"/>
              <w:rPr>
                <w:rFonts w:ascii="宋体"/>
                <w:color w:val="000000"/>
                <w:kern w:val="0"/>
                <w:sz w:val="24"/>
              </w:rPr>
            </w:pPr>
            <w:r>
              <w:rPr>
                <w:rFonts w:hint="eastAsia" w:ascii="宋体"/>
                <w:color w:val="000000"/>
                <w:kern w:val="0"/>
                <w:sz w:val="24"/>
              </w:rPr>
              <w:t>响应</w:t>
            </w:r>
            <w:r>
              <w:rPr>
                <w:rFonts w:ascii="宋体"/>
                <w:color w:val="000000"/>
                <w:kern w:val="0"/>
                <w:sz w:val="24"/>
              </w:rPr>
              <w:t>/</w:t>
            </w:r>
            <w:r>
              <w:rPr>
                <w:rFonts w:hint="eastAsia" w:ascii="宋体"/>
                <w:color w:val="000000"/>
                <w:kern w:val="0"/>
                <w:sz w:val="24"/>
              </w:rPr>
              <w:t>偏离</w:t>
            </w:r>
          </w:p>
        </w:tc>
        <w:tc>
          <w:tcPr>
            <w:tcW w:w="1328" w:type="dxa"/>
            <w:vAlign w:val="center"/>
          </w:tcPr>
          <w:p>
            <w:pPr>
              <w:ind w:left="-90"/>
              <w:jc w:val="center"/>
              <w:rPr>
                <w:rFonts w:ascii="宋体"/>
                <w:color w:val="000000"/>
                <w:kern w:val="0"/>
                <w:sz w:val="24"/>
              </w:rPr>
            </w:pPr>
            <w:r>
              <w:rPr>
                <w:rFonts w:hint="eastAsia" w:ascii="宋体"/>
                <w:color w:val="000000"/>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color w:val="000000"/>
                <w:kern w:val="0"/>
                <w:sz w:val="20"/>
              </w:rPr>
            </w:pPr>
          </w:p>
        </w:tc>
        <w:tc>
          <w:tcPr>
            <w:tcW w:w="1266" w:type="dxa"/>
          </w:tcPr>
          <w:p>
            <w:pPr>
              <w:ind w:left="-90"/>
              <w:jc w:val="left"/>
              <w:rPr>
                <w:rFonts w:ascii="Mincho"/>
                <w:color w:val="000000"/>
                <w:kern w:val="0"/>
                <w:sz w:val="20"/>
              </w:rPr>
            </w:pPr>
          </w:p>
        </w:tc>
        <w:tc>
          <w:tcPr>
            <w:tcW w:w="1813" w:type="dxa"/>
          </w:tcPr>
          <w:p>
            <w:pPr>
              <w:ind w:left="-90"/>
              <w:jc w:val="left"/>
              <w:rPr>
                <w:rFonts w:ascii="Mincho"/>
                <w:color w:val="000000"/>
                <w:kern w:val="0"/>
                <w:sz w:val="20"/>
              </w:rPr>
            </w:pPr>
          </w:p>
        </w:tc>
        <w:tc>
          <w:tcPr>
            <w:tcW w:w="1987" w:type="dxa"/>
          </w:tcPr>
          <w:p>
            <w:pPr>
              <w:ind w:left="-90"/>
              <w:jc w:val="left"/>
              <w:rPr>
                <w:rFonts w:ascii="Mincho"/>
                <w:color w:val="000000"/>
                <w:kern w:val="0"/>
                <w:sz w:val="20"/>
              </w:rPr>
            </w:pPr>
          </w:p>
        </w:tc>
        <w:tc>
          <w:tcPr>
            <w:tcW w:w="1725" w:type="dxa"/>
          </w:tcPr>
          <w:p>
            <w:pPr>
              <w:ind w:left="-90"/>
              <w:jc w:val="left"/>
              <w:rPr>
                <w:rFonts w:ascii="Mincho"/>
                <w:color w:val="000000"/>
                <w:kern w:val="0"/>
                <w:sz w:val="20"/>
              </w:rPr>
            </w:pPr>
          </w:p>
        </w:tc>
        <w:tc>
          <w:tcPr>
            <w:tcW w:w="1328" w:type="dxa"/>
          </w:tcPr>
          <w:p>
            <w:pPr>
              <w:ind w:left="-90"/>
              <w:jc w:val="left"/>
              <w:rPr>
                <w:rFonts w:ascii="Mincho"/>
                <w:color w:val="000000"/>
                <w:kern w:val="0"/>
                <w:sz w:val="20"/>
              </w:rPr>
            </w:pPr>
          </w:p>
        </w:tc>
      </w:tr>
    </w:tbl>
    <w:p>
      <w:pPr>
        <w:rPr>
          <w:color w:val="000000"/>
        </w:rPr>
      </w:pPr>
    </w:p>
    <w:p>
      <w:pPr>
        <w:rPr>
          <w:color w:val="000000"/>
        </w:rPr>
      </w:pPr>
    </w:p>
    <w:p>
      <w:pPr>
        <w:rPr>
          <w:color w:val="000000"/>
        </w:rPr>
      </w:pPr>
    </w:p>
    <w:p>
      <w:pPr>
        <w:rPr>
          <w:color w:val="000000"/>
        </w:rPr>
      </w:pPr>
    </w:p>
    <w:p>
      <w:pPr>
        <w:rPr>
          <w:color w:val="000000"/>
        </w:rPr>
      </w:pPr>
    </w:p>
    <w:p>
      <w:pPr>
        <w:rPr>
          <w:color w:val="000000"/>
          <w:sz w:val="24"/>
          <w:u w:val="single"/>
        </w:rPr>
      </w:pPr>
      <w:r>
        <w:rPr>
          <w:rFonts w:hint="eastAsia" w:ascii="宋体"/>
          <w:color w:val="000000"/>
          <w:spacing w:val="19"/>
          <w:kern w:val="0"/>
          <w:sz w:val="24"/>
          <w:szCs w:val="25"/>
        </w:rPr>
        <w:t>供应商名称（章）：</w:t>
      </w:r>
      <w:r>
        <w:rPr>
          <w:rFonts w:ascii="宋体"/>
          <w:color w:val="000000"/>
          <w:spacing w:val="19"/>
          <w:kern w:val="0"/>
          <w:sz w:val="24"/>
          <w:szCs w:val="25"/>
          <w:u w:val="single"/>
        </w:rPr>
        <w:t xml:space="preserve">             </w:t>
      </w:r>
      <w:r>
        <w:rPr>
          <w:rFonts w:ascii="宋体"/>
          <w:color w:val="000000"/>
          <w:spacing w:val="19"/>
          <w:kern w:val="0"/>
          <w:sz w:val="24"/>
          <w:szCs w:val="25"/>
        </w:rPr>
        <w:t xml:space="preserve">   </w:t>
      </w:r>
      <w:r>
        <w:rPr>
          <w:rFonts w:hint="eastAsia"/>
          <w:color w:val="000000"/>
          <w:sz w:val="24"/>
        </w:rPr>
        <w:t>授权代表（签名）：</w:t>
      </w:r>
      <w:r>
        <w:rPr>
          <w:color w:val="000000"/>
          <w:sz w:val="24"/>
          <w:u w:val="single"/>
        </w:rPr>
        <w:t xml:space="preserve">                 </w:t>
      </w:r>
    </w:p>
    <w:p>
      <w:pPr>
        <w:rPr>
          <w:color w:val="000000"/>
          <w:sz w:val="24"/>
          <w:u w:val="single"/>
        </w:rPr>
      </w:pPr>
    </w:p>
    <w:p>
      <w:pPr>
        <w:spacing w:line="360" w:lineRule="auto"/>
        <w:ind w:firstLine="480" w:firstLineChars="200"/>
        <w:rPr>
          <w:rFonts w:ascii="宋体"/>
          <w:color w:val="000000"/>
          <w:sz w:val="24"/>
        </w:rPr>
      </w:pP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spacing w:line="360" w:lineRule="auto"/>
        <w:ind w:firstLine="480" w:firstLineChars="200"/>
        <w:rPr>
          <w:rFonts w:ascii="宋体"/>
          <w:color w:val="000000"/>
          <w:sz w:val="24"/>
        </w:rPr>
      </w:pPr>
      <w:r>
        <w:rPr>
          <w:rFonts w:hint="eastAsia" w:ascii="宋体" w:hAnsi="宋体"/>
          <w:color w:val="000000"/>
          <w:sz w:val="24"/>
        </w:rPr>
        <w:t>注：供应商应对照竞争性磋商文件的商务条款，逐条核对是否作出了实质性的响应，有偏离的必须作出说明。</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pacing w:val="4"/>
          <w:sz w:val="24"/>
        </w:rPr>
      </w:pPr>
    </w:p>
    <w:p>
      <w:pPr>
        <w:snapToGrid w:val="0"/>
        <w:spacing w:line="360" w:lineRule="auto"/>
        <w:ind w:right="-351" w:rightChars="-167"/>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6</w:t>
      </w:r>
    </w:p>
    <w:p>
      <w:pPr>
        <w:snapToGrid w:val="0"/>
        <w:spacing w:line="360" w:lineRule="auto"/>
        <w:ind w:right="-351" w:rightChars="-167" w:firstLine="2891" w:firstLineChars="800"/>
        <w:rPr>
          <w:rFonts w:ascii="宋体"/>
          <w:b/>
          <w:color w:val="000000"/>
          <w:sz w:val="36"/>
          <w:szCs w:val="36"/>
        </w:rPr>
      </w:pPr>
      <w:r>
        <w:rPr>
          <w:rFonts w:hint="eastAsia" w:ascii="宋体" w:hAnsi="宋体"/>
          <w:b/>
          <w:bCs/>
          <w:color w:val="000000"/>
          <w:sz w:val="36"/>
          <w:szCs w:val="36"/>
        </w:rPr>
        <w:t>法定代表人资格证明</w:t>
      </w:r>
    </w:p>
    <w:p>
      <w:pPr>
        <w:spacing w:line="480" w:lineRule="auto"/>
        <w:ind w:left="-137" w:right="-351" w:rightChars="-167"/>
        <w:rPr>
          <w:color w:val="000000"/>
          <w:sz w:val="28"/>
          <w:szCs w:val="28"/>
        </w:rPr>
      </w:pPr>
      <w:r>
        <w:rPr>
          <w:rFonts w:hint="eastAsia"/>
          <w:color w:val="000000"/>
          <w:sz w:val="28"/>
          <w:szCs w:val="28"/>
        </w:rPr>
        <w:t>南通大学实验室与设备管理处：</w:t>
      </w:r>
    </w:p>
    <w:p>
      <w:pPr>
        <w:widowControl/>
        <w:wordWrap w:val="0"/>
        <w:snapToGrid w:val="0"/>
        <w:spacing w:before="90" w:after="90" w:line="360" w:lineRule="auto"/>
        <w:ind w:firstLine="700" w:firstLineChars="250"/>
        <w:jc w:val="left"/>
        <w:rPr>
          <w:rFonts w:ascii="宋体" w:cs="宋体"/>
          <w:color w:val="000000"/>
          <w:kern w:val="0"/>
          <w:sz w:val="28"/>
          <w:szCs w:val="28"/>
        </w:rPr>
      </w:pPr>
    </w:p>
    <w:p>
      <w:pPr>
        <w:widowControl/>
        <w:wordWrap w:val="0"/>
        <w:snapToGrid w:val="0"/>
        <w:spacing w:before="90" w:after="90" w:line="360" w:lineRule="auto"/>
        <w:ind w:firstLine="560" w:firstLineChars="200"/>
        <w:jc w:val="left"/>
        <w:rPr>
          <w:rFonts w:ascii="宋体" w:cs="宋体"/>
          <w:color w:val="000000"/>
          <w:kern w:val="0"/>
          <w:sz w:val="18"/>
          <w:szCs w:val="18"/>
        </w:rPr>
      </w:pPr>
      <w:r>
        <w:rPr>
          <w:rFonts w:hint="eastAsia" w:ascii="宋体" w:hAnsi="宋体" w:cs="宋体"/>
          <w:color w:val="000000"/>
          <w:kern w:val="0"/>
          <w:sz w:val="28"/>
          <w:szCs w:val="28"/>
        </w:rPr>
        <w:t>单位名称：</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560" w:firstLineChars="200"/>
        <w:jc w:val="left"/>
        <w:rPr>
          <w:rFonts w:ascii="宋体" w:cs="宋体"/>
          <w:color w:val="000000"/>
          <w:kern w:val="0"/>
          <w:sz w:val="18"/>
          <w:szCs w:val="18"/>
        </w:rPr>
      </w:pPr>
      <w:r>
        <w:rPr>
          <w:rFonts w:hint="eastAsia" w:ascii="宋体" w:hAnsi="宋体" w:cs="宋体"/>
          <w:color w:val="000000"/>
          <w:kern w:val="0"/>
          <w:sz w:val="28"/>
          <w:szCs w:val="28"/>
        </w:rPr>
        <w:t>地址：</w:t>
      </w:r>
      <w:r>
        <w:rPr>
          <w:rFonts w:ascii="宋体" w:hAnsi="宋体" w:cs="宋体"/>
          <w:color w:val="000000"/>
          <w:kern w:val="0"/>
          <w:sz w:val="28"/>
          <w:szCs w:val="28"/>
          <w:u w:val="single"/>
        </w:rPr>
        <w:t xml:space="preserve">                                               </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姓名：</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性别：</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职务：</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，系</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的法定代表人，</w:t>
      </w:r>
      <w:r>
        <w:rPr>
          <w:rFonts w:hint="eastAsia"/>
          <w:color w:val="000000"/>
          <w:sz w:val="28"/>
          <w:szCs w:val="28"/>
        </w:rPr>
        <w:t>以本公司名义</w:t>
      </w:r>
      <w:r>
        <w:rPr>
          <w:rFonts w:hint="eastAsia" w:ascii="宋体" w:hAnsi="宋体" w:cs="宋体"/>
          <w:color w:val="000000"/>
          <w:kern w:val="0"/>
          <w:sz w:val="28"/>
          <w:szCs w:val="28"/>
        </w:rPr>
        <w:t>参加南通大学</w:t>
      </w:r>
      <w:r>
        <w:rPr>
          <w:rFonts w:ascii="宋体" w:hAnsi="宋体" w:cs="宋体"/>
          <w:color w:val="000000"/>
          <w:kern w:val="0"/>
          <w:sz w:val="28"/>
          <w:szCs w:val="28"/>
          <w:u w:val="single"/>
        </w:rPr>
        <w:t xml:space="preserve">          </w:t>
      </w:r>
      <w:r>
        <w:rPr>
          <w:rFonts w:hint="eastAsia" w:ascii="宋体" w:hAnsi="宋体" w:cs="宋体"/>
          <w:color w:val="000000"/>
          <w:kern w:val="0"/>
          <w:sz w:val="28"/>
          <w:szCs w:val="28"/>
          <w:u w:val="single"/>
        </w:rPr>
        <w:t>（项目名称）</w:t>
      </w:r>
      <w:r>
        <w:rPr>
          <w:rFonts w:hint="eastAsia" w:ascii="宋体" w:hAnsi="宋体" w:cs="宋体"/>
          <w:color w:val="000000"/>
          <w:kern w:val="0"/>
          <w:sz w:val="28"/>
          <w:szCs w:val="28"/>
        </w:rPr>
        <w:t>、项目编号：</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特此证明。</w:t>
      </w:r>
    </w:p>
    <w:p>
      <w:pPr>
        <w:widowControl/>
        <w:wordWrap w:val="0"/>
        <w:snapToGrid w:val="0"/>
        <w:spacing w:before="90" w:after="90" w:line="360" w:lineRule="auto"/>
        <w:ind w:firstLine="600"/>
        <w:jc w:val="left"/>
        <w:rPr>
          <w:rFonts w:ascii="宋体" w:cs="宋体"/>
          <w:color w:val="000000"/>
          <w:kern w:val="0"/>
          <w:sz w:val="18"/>
          <w:szCs w:val="18"/>
        </w:rPr>
      </w:pPr>
      <w:r>
        <w:rPr>
          <w:rFonts w:hint="eastAsia" w:ascii="宋体" w:hAnsi="宋体" w:cs="宋体"/>
          <w:color w:val="000000"/>
          <w:kern w:val="0"/>
          <w:sz w:val="28"/>
          <w:szCs w:val="28"/>
        </w:rPr>
        <w:t>供应商名称：</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（公章）</w:t>
      </w:r>
    </w:p>
    <w:p>
      <w:pPr>
        <w:widowControl/>
        <w:wordWrap w:val="0"/>
        <w:snapToGrid w:val="0"/>
        <w:spacing w:before="90" w:after="90" w:line="360" w:lineRule="auto"/>
        <w:ind w:firstLine="630"/>
        <w:jc w:val="left"/>
        <w:rPr>
          <w:rFonts w:ascii="宋体" w:cs="宋体"/>
          <w:color w:val="000000"/>
          <w:kern w:val="0"/>
          <w:sz w:val="18"/>
          <w:szCs w:val="1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p>
    <w:p>
      <w:pPr>
        <w:spacing w:line="500" w:lineRule="exact"/>
        <w:ind w:right="32"/>
        <w:rPr>
          <w:rFonts w:ascii="楷体_GB2312" w:hAnsi="宋体" w:eastAsia="楷体_GB2312"/>
          <w:color w:val="000000"/>
          <w:sz w:val="22"/>
          <w:szCs w:val="22"/>
        </w:rPr>
      </w:pPr>
      <w:r>
        <w:rPr>
          <w:color w:val="000000"/>
        </w:rPr>
        <w:pict>
          <v:shape id="Text Box 2" o:spid="_x0000_s1026" o:spt="202" type="#_x0000_t202" style="position:absolute;left:0pt;margin-left:54pt;margin-top:35.3pt;height:163.85pt;width:306pt;z-index:1024;mso-width-relative:page;mso-height-relative:page;" coordsize="21600,21600">
            <v:path/>
            <v:fill focussize="0,0"/>
            <v:stroke joinstyle="miter"/>
            <v:imagedata o:title=""/>
            <o:lock v:ext="edit"/>
            <v:textbox>
              <w:txbxContent>
                <w:p>
                  <w:pPr/>
                </w:p>
                <w:p>
                  <w:pPr/>
                </w:p>
                <w:p>
                  <w:pPr/>
                </w:p>
                <w:p>
                  <w:pPr/>
                </w:p>
                <w:p>
                  <w:pPr/>
                </w:p>
                <w:p>
                  <w:pPr>
                    <w:jc w:val="center"/>
                  </w:pPr>
                  <w:r>
                    <w:rPr>
                      <w:rFonts w:hint="eastAsia"/>
                      <w:sz w:val="24"/>
                    </w:rPr>
                    <w:t>法人代表身份证复印件粘贴处</w:t>
                  </w:r>
                </w:p>
              </w:txbxContent>
            </v:textbox>
          </v:shape>
        </w:pict>
      </w:r>
      <w:r>
        <w:rPr>
          <w:rFonts w:ascii="宋体"/>
          <w:b/>
          <w:bCs/>
          <w:color w:val="000000"/>
          <w:sz w:val="30"/>
        </w:rPr>
        <w:br w:type="page"/>
      </w:r>
      <w:r>
        <w:rPr>
          <w:rFonts w:hint="eastAsia" w:ascii="宋体" w:hAnsi="宋体"/>
          <w:color w:val="000000"/>
          <w:sz w:val="24"/>
        </w:rPr>
        <w:t>附件</w:t>
      </w:r>
      <w:r>
        <w:rPr>
          <w:rFonts w:ascii="宋体" w:hAnsi="宋体"/>
          <w:color w:val="000000"/>
          <w:sz w:val="24"/>
        </w:rPr>
        <w:t>7</w:t>
      </w:r>
    </w:p>
    <w:p>
      <w:pPr>
        <w:snapToGrid w:val="0"/>
        <w:spacing w:line="360" w:lineRule="auto"/>
        <w:ind w:left="-143" w:leftChars="-68" w:right="-351" w:rightChars="-167"/>
        <w:jc w:val="center"/>
        <w:rPr>
          <w:rFonts w:ascii="宋体"/>
          <w:b/>
          <w:bCs/>
          <w:color w:val="000000"/>
          <w:sz w:val="36"/>
          <w:szCs w:val="36"/>
        </w:rPr>
      </w:pPr>
      <w:r>
        <w:rPr>
          <w:rFonts w:hint="eastAsia" w:ascii="宋体" w:hAnsi="宋体"/>
          <w:b/>
          <w:bCs/>
          <w:color w:val="000000"/>
          <w:sz w:val="36"/>
          <w:szCs w:val="36"/>
        </w:rPr>
        <w:t>法定代表人授权书</w:t>
      </w:r>
    </w:p>
    <w:p>
      <w:pPr>
        <w:spacing w:line="480" w:lineRule="auto"/>
        <w:ind w:left="-137" w:right="-351" w:rightChars="-167"/>
        <w:rPr>
          <w:color w:val="000000"/>
          <w:sz w:val="28"/>
          <w:szCs w:val="28"/>
        </w:rPr>
      </w:pPr>
      <w:r>
        <w:rPr>
          <w:rFonts w:hint="eastAsia"/>
          <w:color w:val="000000"/>
          <w:sz w:val="28"/>
          <w:szCs w:val="28"/>
        </w:rPr>
        <w:t>南通大学实验室与设备管理处：</w:t>
      </w:r>
    </w:p>
    <w:p>
      <w:pPr>
        <w:spacing w:line="500" w:lineRule="exact"/>
        <w:ind w:right="32"/>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的在下面签字的</w:t>
      </w:r>
      <w:r>
        <w:rPr>
          <w:color w:val="000000"/>
          <w:sz w:val="28"/>
          <w:szCs w:val="28"/>
        </w:rPr>
        <w:t xml:space="preserve">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（被授权人的姓名、职务</w:t>
      </w:r>
      <w:r>
        <w:rPr>
          <w:color w:val="000000"/>
          <w:sz w:val="28"/>
          <w:szCs w:val="28"/>
          <w:u w:val="single"/>
        </w:rPr>
        <w:t xml:space="preserve"> </w:t>
      </w:r>
      <w:r>
        <w:rPr>
          <w:rFonts w:hint="eastAsia"/>
          <w:color w:val="000000"/>
          <w:sz w:val="28"/>
          <w:szCs w:val="28"/>
          <w:u w:val="single"/>
        </w:rPr>
        <w:t>）</w:t>
      </w:r>
      <w:r>
        <w:rPr>
          <w:color w:val="000000"/>
          <w:sz w:val="28"/>
          <w:szCs w:val="28"/>
        </w:rPr>
        <w:t xml:space="preserve"> </w:t>
      </w:r>
      <w:r>
        <w:rPr>
          <w:rFonts w:hint="eastAsia"/>
          <w:color w:val="000000"/>
          <w:sz w:val="28"/>
          <w:szCs w:val="28"/>
        </w:rPr>
        <w:t>，</w:t>
      </w:r>
      <w:r>
        <w:rPr>
          <w:rFonts w:hint="eastAsia" w:ascii="宋体" w:hAnsi="宋体" w:cs="宋体"/>
          <w:color w:val="000000"/>
          <w:kern w:val="0"/>
          <w:sz w:val="28"/>
          <w:szCs w:val="28"/>
        </w:rPr>
        <w:t>身份证号码：</w:t>
      </w:r>
      <w:r>
        <w:rPr>
          <w:rFonts w:ascii="宋体" w:hAnsi="宋体" w:cs="宋体"/>
          <w:color w:val="000000"/>
          <w:kern w:val="0"/>
          <w:sz w:val="28"/>
          <w:szCs w:val="28"/>
          <w:u w:val="single"/>
        </w:rPr>
        <w:t xml:space="preserve">                         </w:t>
      </w:r>
      <w:r>
        <w:rPr>
          <w:rFonts w:ascii="宋体" w:cs="宋体"/>
          <w:color w:val="000000"/>
          <w:kern w:val="0"/>
          <w:sz w:val="28"/>
          <w:szCs w:val="28"/>
        </w:rPr>
        <w:t>,</w:t>
      </w:r>
      <w:r>
        <w:rPr>
          <w:rFonts w:hint="eastAsia"/>
          <w:color w:val="000000"/>
          <w:sz w:val="28"/>
          <w:szCs w:val="28"/>
        </w:rPr>
        <w:t>为本公司的合法代理人，参加南通大学</w:t>
      </w:r>
      <w:r>
        <w:rPr>
          <w:rFonts w:hint="eastAsia"/>
          <w:color w:val="000000"/>
          <w:sz w:val="28"/>
          <w:szCs w:val="28"/>
          <w:u w:val="single"/>
        </w:rPr>
        <w:t>（项目名称）</w:t>
      </w:r>
      <w:r>
        <w:rPr>
          <w:rFonts w:hint="eastAsia"/>
          <w:color w:val="000000"/>
          <w:sz w:val="28"/>
          <w:szCs w:val="28"/>
        </w:rPr>
        <w:t>、项目编号：</w:t>
      </w:r>
      <w:r>
        <w:rPr>
          <w:rFonts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pPr>
        <w:spacing w:line="360" w:lineRule="auto"/>
        <w:ind w:right="34" w:firstLine="420"/>
        <w:rPr>
          <w:color w:val="000000"/>
          <w:sz w:val="28"/>
          <w:szCs w:val="28"/>
        </w:rPr>
      </w:pPr>
    </w:p>
    <w:p>
      <w:pPr>
        <w:spacing w:line="360" w:lineRule="auto"/>
        <w:ind w:right="34" w:firstLine="560" w:firstLineChars="200"/>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pPr>
        <w:spacing w:line="360" w:lineRule="auto"/>
        <w:ind w:right="34"/>
        <w:rPr>
          <w:color w:val="000000"/>
          <w:sz w:val="28"/>
          <w:szCs w:val="28"/>
        </w:rPr>
      </w:pPr>
    </w:p>
    <w:p>
      <w:pPr>
        <w:spacing w:line="360" w:lineRule="auto"/>
        <w:ind w:right="34" w:firstLine="280" w:firstLineChars="100"/>
        <w:rPr>
          <w:color w:val="000000"/>
          <w:sz w:val="28"/>
          <w:szCs w:val="28"/>
        </w:rPr>
      </w:pPr>
      <w:r>
        <w:rPr>
          <w:rFonts w:hint="eastAsia"/>
          <w:color w:val="000000"/>
          <w:sz w:val="28"/>
          <w:szCs w:val="28"/>
        </w:rPr>
        <w:t>法定代表人签字：</w:t>
      </w:r>
      <w:r>
        <w:rPr>
          <w:color w:val="000000"/>
          <w:sz w:val="28"/>
          <w:szCs w:val="28"/>
        </w:rPr>
        <w:t>__________________</w:t>
      </w:r>
    </w:p>
    <w:p>
      <w:pPr>
        <w:spacing w:line="360" w:lineRule="auto"/>
        <w:ind w:right="34" w:firstLine="280" w:firstLineChars="100"/>
        <w:rPr>
          <w:color w:val="000000"/>
          <w:sz w:val="28"/>
          <w:szCs w:val="28"/>
        </w:rPr>
      </w:pPr>
      <w:r>
        <w:rPr>
          <w:rFonts w:hint="eastAsia"/>
          <w:color w:val="000000"/>
          <w:sz w:val="28"/>
          <w:szCs w:val="28"/>
        </w:rPr>
        <w:t>被授权人签字：</w:t>
      </w:r>
      <w:r>
        <w:rPr>
          <w:color w:val="000000"/>
          <w:sz w:val="28"/>
          <w:szCs w:val="28"/>
        </w:rPr>
        <w:t>____________________</w:t>
      </w:r>
    </w:p>
    <w:p>
      <w:pPr>
        <w:spacing w:line="360" w:lineRule="auto"/>
        <w:ind w:right="-351" w:rightChars="-167" w:firstLine="280" w:firstLineChars="100"/>
        <w:rPr>
          <w:color w:val="000000"/>
          <w:sz w:val="28"/>
          <w:szCs w:val="28"/>
        </w:rPr>
      </w:pPr>
      <w:r>
        <w:rPr>
          <w:rFonts w:hint="eastAsia"/>
          <w:color w:val="000000"/>
          <w:sz w:val="28"/>
          <w:szCs w:val="28"/>
        </w:rPr>
        <w:t>供应商名称：</w:t>
      </w:r>
      <w:r>
        <w:rPr>
          <w:color w:val="000000"/>
          <w:sz w:val="28"/>
          <w:szCs w:val="28"/>
          <w:u w:val="single"/>
        </w:rPr>
        <w:t xml:space="preserve">                      </w:t>
      </w:r>
      <w:r>
        <w:rPr>
          <w:rFonts w:hint="eastAsia"/>
          <w:color w:val="000000"/>
          <w:sz w:val="28"/>
          <w:szCs w:val="28"/>
        </w:rPr>
        <w:t>（公章）</w:t>
      </w:r>
    </w:p>
    <w:p>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ascii="宋体" w:hAnsi="宋体" w:cs="宋体"/>
          <w:color w:val="000000"/>
          <w:kern w:val="0"/>
          <w:sz w:val="28"/>
          <w:szCs w:val="28"/>
          <w:u w:val="single"/>
        </w:rPr>
        <w:t xml:space="preserve">      </w:t>
      </w:r>
      <w:r>
        <w:rPr>
          <w:rFonts w:hint="eastAsia" w:ascii="宋体" w:hAnsi="宋体" w:cs="宋体"/>
          <w:color w:val="000000"/>
          <w:kern w:val="0"/>
          <w:sz w:val="28"/>
          <w:szCs w:val="28"/>
        </w:rPr>
        <w:t>日</w:t>
      </w:r>
    </w:p>
    <w:p>
      <w:pPr>
        <w:spacing w:line="360" w:lineRule="auto"/>
        <w:ind w:right="-351" w:rightChars="-167"/>
        <w:rPr>
          <w:color w:val="000000"/>
          <w:sz w:val="28"/>
          <w:szCs w:val="28"/>
        </w:rPr>
      </w:pPr>
      <w:r>
        <w:rPr>
          <w:color w:val="000000"/>
        </w:rPr>
        <w:pict>
          <v:shape id="Text Box 3" o:spid="_x0000_s1027" o:spt="202" type="#_x0000_t202" style="position:absolute;left:0pt;margin-left:57.75pt;margin-top:9.2pt;height:171.6pt;width:306pt;z-index:1024;mso-width-relative:page;mso-height-relative:page;" coordsize="21600,21600">
            <v:path/>
            <v:fill focussize="0,0"/>
            <v:stroke joinstyle="miter"/>
            <v:imagedata o:title=""/>
            <o:lock v:ext="edit"/>
            <v:textbox>
              <w:txbxContent>
                <w:p>
                  <w:pPr/>
                </w:p>
                <w:p>
                  <w:pPr/>
                </w:p>
                <w:p>
                  <w:pPr/>
                </w:p>
                <w:p>
                  <w:pPr/>
                </w:p>
                <w:p>
                  <w:pPr/>
                </w:p>
                <w:p>
                  <w:pPr>
                    <w:jc w:val="center"/>
                  </w:pPr>
                  <w:r>
                    <w:rPr>
                      <w:rFonts w:hint="eastAsia"/>
                      <w:sz w:val="24"/>
                    </w:rPr>
                    <w:t>被授权人身份证复印件粘贴处</w:t>
                  </w:r>
                </w:p>
              </w:txbxContent>
            </v:textbox>
          </v:shape>
        </w:pict>
      </w: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p>
      <w:pPr>
        <w:spacing w:line="360" w:lineRule="auto"/>
        <w:ind w:right="-351" w:rightChars="-167"/>
        <w:rPr>
          <w:color w:val="000000"/>
          <w:sz w:val="28"/>
          <w:szCs w:val="28"/>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00"/>
    <w:family w:val="swiss"/>
    <w:pitch w:val="default"/>
    <w:sig w:usb0="E0002AFF" w:usb1="C0007843" w:usb2="00000009" w:usb3="00000000" w:csb0="400001FF" w:csb1="FFFF0000"/>
  </w:font>
  <w:font w:name="黑体">
    <w:panose1 w:val="02010609060101010101"/>
    <w:charset w:val="86"/>
    <w:family w:val="swiss"/>
    <w:pitch w:val="default"/>
    <w:sig w:usb0="800002BF" w:usb1="38CF7CFA" w:usb2="00000016" w:usb3="00000000" w:csb0="00040001" w:csb1="00000000"/>
  </w:font>
  <w:font w:name="Helvetica">
    <w:altName w:val="Arial"/>
    <w:panose1 w:val="020B0604020202020204"/>
    <w:charset w:val="00"/>
    <w:family w:val="decorative"/>
    <w:pitch w:val="default"/>
    <w:sig w:usb0="00000000" w:usb1="00000000" w:usb2="00000000" w:usb3="00000000" w:csb0="00000001" w:csb1="00000000"/>
  </w:font>
  <w:font w:name="Tahoma">
    <w:panose1 w:val="020B0604030504040204"/>
    <w:charset w:val="00"/>
    <w:family w:val="decorative"/>
    <w:pitch w:val="default"/>
    <w:sig w:usb0="E1002EFF" w:usb1="C000605B" w:usb2="00000029" w:usb3="00000000" w:csb0="200101FF" w:csb1="20280000"/>
  </w:font>
  <w:font w:name="仿宋_GB2312">
    <w:altName w:val="仿宋"/>
    <w:panose1 w:val="00000000000000000000"/>
    <w:charset w:val="86"/>
    <w:family w:val="swiss"/>
    <w:pitch w:val="default"/>
    <w:sig w:usb0="00000000" w:usb1="00000000" w:usb2="00000010" w:usb3="00000000" w:csb0="00040000" w:csb1="00000000"/>
  </w:font>
  <w:font w:name="Arial">
    <w:panose1 w:val="020B0604020202020204"/>
    <w:charset w:val="00"/>
    <w:family w:val="decorative"/>
    <w:pitch w:val="default"/>
    <w:sig w:usb0="E0002AFF" w:usb1="C0007843" w:usb2="00000009" w:usb3="00000000" w:csb0="400001FF" w:csb1="FFFF0000"/>
  </w:font>
  <w:font w:name="Mincho">
    <w:altName w:val="MS Mincho"/>
    <w:panose1 w:val="02020609040305080305"/>
    <w:charset w:val="80"/>
    <w:family w:val="modern"/>
    <w:pitch w:val="default"/>
    <w:sig w:usb0="00000000" w:usb1="00000000" w:usb2="00000010" w:usb3="00000000" w:csb0="00020000" w:csb1="00000000"/>
  </w:font>
  <w:font w:name="楷体_GB2312">
    <w:altName w:val="楷体"/>
    <w:panose1 w:val="00000000000000000000"/>
    <w:charset w:val="86"/>
    <w:family w:val="swiss"/>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MS Mincho">
    <w:panose1 w:val="020206090402050803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楷体">
    <w:panose1 w:val="02010609060101010101"/>
    <w:charset w:val="86"/>
    <w:family w:val="swiss"/>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11</w:t>
    </w:r>
    <w:r>
      <w:rPr>
        <w:rStyle w:val="10"/>
      </w:rP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7"/>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7748595">
    <w:nsid w:val="08CE76F3"/>
    <w:multiLevelType w:val="multilevel"/>
    <w:tmpl w:val="08CE76F3"/>
    <w:lvl w:ilvl="0" w:tentative="1">
      <w:start w:val="1"/>
      <w:numFmt w:val="decimal"/>
      <w:lvlText w:val="%1、"/>
      <w:lvlJc w:val="left"/>
      <w:pPr>
        <w:tabs>
          <w:tab w:val="left" w:pos="840"/>
        </w:tabs>
        <w:ind w:left="840" w:hanging="360"/>
      </w:pPr>
      <w:rPr>
        <w:rFonts w:hint="default" w:cs="Times New Roman"/>
      </w:rPr>
    </w:lvl>
    <w:lvl w:ilvl="1" w:tentative="1">
      <w:start w:val="1"/>
      <w:numFmt w:val="lowerLetter"/>
      <w:lvlText w:val="%2)"/>
      <w:lvlJc w:val="left"/>
      <w:pPr>
        <w:tabs>
          <w:tab w:val="left" w:pos="1320"/>
        </w:tabs>
        <w:ind w:left="1320" w:hanging="420"/>
      </w:pPr>
      <w:rPr>
        <w:rFonts w:cs="Times New Roman"/>
      </w:rPr>
    </w:lvl>
    <w:lvl w:ilvl="2" w:tentative="1">
      <w:start w:val="1"/>
      <w:numFmt w:val="lowerRoman"/>
      <w:lvlText w:val="%3."/>
      <w:lvlJc w:val="right"/>
      <w:pPr>
        <w:tabs>
          <w:tab w:val="left" w:pos="1740"/>
        </w:tabs>
        <w:ind w:left="1740" w:hanging="420"/>
      </w:pPr>
      <w:rPr>
        <w:rFonts w:cs="Times New Roman"/>
      </w:rPr>
    </w:lvl>
    <w:lvl w:ilvl="3" w:tentative="1">
      <w:start w:val="1"/>
      <w:numFmt w:val="decimal"/>
      <w:lvlText w:val="%4."/>
      <w:lvlJc w:val="left"/>
      <w:pPr>
        <w:tabs>
          <w:tab w:val="left" w:pos="2160"/>
        </w:tabs>
        <w:ind w:left="2160" w:hanging="420"/>
      </w:pPr>
      <w:rPr>
        <w:rFonts w:cs="Times New Roman"/>
      </w:rPr>
    </w:lvl>
    <w:lvl w:ilvl="4" w:tentative="1">
      <w:start w:val="1"/>
      <w:numFmt w:val="lowerLetter"/>
      <w:lvlText w:val="%5)"/>
      <w:lvlJc w:val="left"/>
      <w:pPr>
        <w:tabs>
          <w:tab w:val="left" w:pos="2580"/>
        </w:tabs>
        <w:ind w:left="2580" w:hanging="420"/>
      </w:pPr>
      <w:rPr>
        <w:rFonts w:cs="Times New Roman"/>
      </w:rPr>
    </w:lvl>
    <w:lvl w:ilvl="5" w:tentative="1">
      <w:start w:val="1"/>
      <w:numFmt w:val="lowerRoman"/>
      <w:lvlText w:val="%6."/>
      <w:lvlJc w:val="right"/>
      <w:pPr>
        <w:tabs>
          <w:tab w:val="left" w:pos="3000"/>
        </w:tabs>
        <w:ind w:left="3000" w:hanging="420"/>
      </w:pPr>
      <w:rPr>
        <w:rFonts w:cs="Times New Roman"/>
      </w:rPr>
    </w:lvl>
    <w:lvl w:ilvl="6" w:tentative="1">
      <w:start w:val="1"/>
      <w:numFmt w:val="decimal"/>
      <w:lvlText w:val="%7."/>
      <w:lvlJc w:val="left"/>
      <w:pPr>
        <w:tabs>
          <w:tab w:val="left" w:pos="3420"/>
        </w:tabs>
        <w:ind w:left="3420" w:hanging="420"/>
      </w:pPr>
      <w:rPr>
        <w:rFonts w:cs="Times New Roman"/>
      </w:rPr>
    </w:lvl>
    <w:lvl w:ilvl="7" w:tentative="1">
      <w:start w:val="1"/>
      <w:numFmt w:val="lowerLetter"/>
      <w:lvlText w:val="%8)"/>
      <w:lvlJc w:val="left"/>
      <w:pPr>
        <w:tabs>
          <w:tab w:val="left" w:pos="3840"/>
        </w:tabs>
        <w:ind w:left="3840" w:hanging="420"/>
      </w:pPr>
      <w:rPr>
        <w:rFonts w:cs="Times New Roman"/>
      </w:rPr>
    </w:lvl>
    <w:lvl w:ilvl="8" w:tentative="1">
      <w:start w:val="1"/>
      <w:numFmt w:val="lowerRoman"/>
      <w:lvlText w:val="%9."/>
      <w:lvlJc w:val="right"/>
      <w:pPr>
        <w:tabs>
          <w:tab w:val="left" w:pos="4260"/>
        </w:tabs>
        <w:ind w:left="4260" w:hanging="420"/>
      </w:pPr>
      <w:rPr>
        <w:rFonts w:cs="Times New Roman"/>
      </w:rPr>
    </w:lvl>
  </w:abstractNum>
  <w:num w:numId="1">
    <w:abstractNumId w:val="1477485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27E5B"/>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2742F"/>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A7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0A39"/>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374D"/>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599D"/>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55CF"/>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27A"/>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2F58"/>
    <w:rsid w:val="00887D17"/>
    <w:rsid w:val="00890ABC"/>
    <w:rsid w:val="00890D15"/>
    <w:rsid w:val="0089160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1802"/>
    <w:rsid w:val="00902DA8"/>
    <w:rsid w:val="00903337"/>
    <w:rsid w:val="009041D2"/>
    <w:rsid w:val="00906214"/>
    <w:rsid w:val="00906F6F"/>
    <w:rsid w:val="009128C0"/>
    <w:rsid w:val="00912904"/>
    <w:rsid w:val="00916561"/>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4EE"/>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2BA0"/>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0FBD"/>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 w:val="618203AF"/>
  </w:rsids>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uiPriority w:val="1"/>
  </w:style>
  <w:style w:type="table" w:default="1" w:styleId="13">
    <w:name w:val="Normal Table"/>
    <w:unhideWhenUsed/>
    <w:uiPriority w:val="99"/>
    <w:tblPr>
      <w:tblLayout w:type="fixed"/>
      <w:tblCellMar>
        <w:top w:w="0" w:type="dxa"/>
        <w:left w:w="108" w:type="dxa"/>
        <w:bottom w:w="0" w:type="dxa"/>
        <w:right w:w="108" w:type="dxa"/>
      </w:tblCellMar>
    </w:tblPr>
  </w:style>
  <w:style w:type="paragraph" w:styleId="2">
    <w:name w:val="Document Map"/>
    <w:basedOn w:val="1"/>
    <w:link w:val="24"/>
    <w:semiHidden/>
    <w:qFormat/>
    <w:uiPriority w:val="99"/>
    <w:pPr>
      <w:shd w:val="clear" w:color="auto" w:fill="000080"/>
    </w:pPr>
    <w:rPr>
      <w:kern w:val="0"/>
      <w:sz w:val="2"/>
      <w:szCs w:val="20"/>
    </w:rPr>
  </w:style>
  <w:style w:type="paragraph" w:styleId="3">
    <w:name w:val="Body Text"/>
    <w:basedOn w:val="1"/>
    <w:link w:val="18"/>
    <w:uiPriority w:val="99"/>
    <w:pPr>
      <w:spacing w:after="120"/>
    </w:pPr>
    <w:rPr>
      <w:sz w:val="24"/>
      <w:szCs w:val="20"/>
    </w:rPr>
  </w:style>
  <w:style w:type="paragraph" w:styleId="4">
    <w:name w:val="Plain Text"/>
    <w:basedOn w:val="1"/>
    <w:link w:val="22"/>
    <w:uiPriority w:val="99"/>
    <w:pPr>
      <w:jc w:val="left"/>
    </w:pPr>
    <w:rPr>
      <w:rFonts w:ascii="宋体" w:hAnsi="Courier New"/>
      <w:kern w:val="0"/>
      <w:szCs w:val="20"/>
    </w:rPr>
  </w:style>
  <w:style w:type="paragraph" w:styleId="5">
    <w:name w:val="Date"/>
    <w:basedOn w:val="1"/>
    <w:next w:val="1"/>
    <w:link w:val="15"/>
    <w:uiPriority w:val="99"/>
    <w:pPr>
      <w:ind w:left="2500" w:leftChars="2500"/>
    </w:pPr>
    <w:rPr>
      <w:rFonts w:eastAsia="黑体"/>
      <w:kern w:val="0"/>
      <w:sz w:val="24"/>
      <w:szCs w:val="20"/>
    </w:rPr>
  </w:style>
  <w:style w:type="paragraph" w:styleId="6">
    <w:name w:val="Balloon Text"/>
    <w:basedOn w:val="1"/>
    <w:link w:val="25"/>
    <w:semiHidden/>
    <w:uiPriority w:val="99"/>
    <w:rPr>
      <w:sz w:val="18"/>
      <w:szCs w:val="20"/>
    </w:rPr>
  </w:style>
  <w:style w:type="paragraph" w:styleId="7">
    <w:name w:val="footer"/>
    <w:basedOn w:val="1"/>
    <w:link w:val="17"/>
    <w:uiPriority w:val="99"/>
    <w:pPr>
      <w:tabs>
        <w:tab w:val="center" w:pos="4153"/>
        <w:tab w:val="right" w:pos="8306"/>
      </w:tabs>
      <w:snapToGrid w:val="0"/>
      <w:jc w:val="left"/>
    </w:pPr>
    <w:rPr>
      <w:sz w:val="18"/>
      <w:szCs w:val="20"/>
    </w:rPr>
  </w:style>
  <w:style w:type="paragraph" w:styleId="8">
    <w:name w:val="header"/>
    <w:basedOn w:val="1"/>
    <w:link w:val="16"/>
    <w:uiPriority w:val="99"/>
    <w:pPr>
      <w:pBdr>
        <w:bottom w:val="single" w:color="auto" w:sz="6" w:space="1"/>
      </w:pBdr>
      <w:tabs>
        <w:tab w:val="center" w:pos="4153"/>
        <w:tab w:val="right" w:pos="8306"/>
      </w:tabs>
      <w:snapToGrid w:val="0"/>
      <w:jc w:val="center"/>
    </w:pPr>
    <w:rPr>
      <w:sz w:val="18"/>
      <w:szCs w:val="20"/>
    </w:rPr>
  </w:style>
  <w:style w:type="character" w:styleId="10">
    <w:name w:val="page number"/>
    <w:qFormat/>
    <w:uiPriority w:val="99"/>
    <w:rPr>
      <w:rFonts w:cs="Times New Roman"/>
    </w:rPr>
  </w:style>
  <w:style w:type="character" w:styleId="11">
    <w:name w:val="FollowedHyperlink"/>
    <w:uiPriority w:val="99"/>
    <w:rPr>
      <w:rFonts w:cs="Times New Roman"/>
      <w:color w:val="800080"/>
      <w:u w:val="single"/>
    </w:rPr>
  </w:style>
  <w:style w:type="character" w:styleId="12">
    <w:name w:val="Hyperlink"/>
    <w:qFormat/>
    <w:uiPriority w:val="99"/>
    <w:rPr>
      <w:rFonts w:cs="Times New Roman"/>
      <w:color w:val="0000FF"/>
      <w:u w:val="single"/>
    </w:rPr>
  </w:style>
  <w:style w:type="table" w:styleId="14">
    <w:name w:val="Table Grid"/>
    <w:basedOn w:val="13"/>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5">
    <w:name w:val="日期 Char"/>
    <w:link w:val="5"/>
    <w:locked/>
    <w:uiPriority w:val="99"/>
    <w:rPr>
      <w:rFonts w:eastAsia="黑体"/>
      <w:sz w:val="24"/>
    </w:rPr>
  </w:style>
  <w:style w:type="character" w:customStyle="1" w:styleId="16">
    <w:name w:val="页眉 Char"/>
    <w:link w:val="8"/>
    <w:locked/>
    <w:uiPriority w:val="99"/>
    <w:rPr>
      <w:kern w:val="2"/>
      <w:sz w:val="18"/>
    </w:rPr>
  </w:style>
  <w:style w:type="character" w:customStyle="1" w:styleId="17">
    <w:name w:val="页脚 Char"/>
    <w:link w:val="7"/>
    <w:locked/>
    <w:uiPriority w:val="99"/>
    <w:rPr>
      <w:kern w:val="2"/>
      <w:sz w:val="18"/>
    </w:rPr>
  </w:style>
  <w:style w:type="character" w:customStyle="1" w:styleId="18">
    <w:name w:val="正文文本 Char"/>
    <w:link w:val="3"/>
    <w:qFormat/>
    <w:locked/>
    <w:uiPriority w:val="99"/>
    <w:rPr>
      <w:kern w:val="2"/>
      <w:sz w:val="24"/>
    </w:rPr>
  </w:style>
  <w:style w:type="paragraph" w:customStyle="1" w:styleId="19">
    <w:name w:val="此正文"/>
    <w:basedOn w:val="1"/>
    <w:uiPriority w:val="99"/>
    <w:pPr>
      <w:spacing w:line="360" w:lineRule="auto"/>
      <w:ind w:firstLine="200" w:firstLineChars="200"/>
    </w:pPr>
    <w:rPr>
      <w:sz w:val="24"/>
      <w:szCs w:val="20"/>
    </w:rPr>
  </w:style>
  <w:style w:type="paragraph" w:customStyle="1" w:styleId="20">
    <w:name w:val="Defaul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1">
    <w:name w:val="Char Char Char Char Char Char Char"/>
    <w:basedOn w:val="1"/>
    <w:semiHidden/>
    <w:uiPriority w:val="99"/>
    <w:rPr>
      <w:rFonts w:ascii="Tahoma" w:hAnsi="Tahoma" w:cs="仿宋_GB2312"/>
      <w:sz w:val="24"/>
      <w:szCs w:val="28"/>
    </w:rPr>
  </w:style>
  <w:style w:type="character" w:customStyle="1" w:styleId="22">
    <w:name w:val="纯文本 Char"/>
    <w:link w:val="4"/>
    <w:semiHidden/>
    <w:locked/>
    <w:uiPriority w:val="99"/>
    <w:rPr>
      <w:rFonts w:ascii="宋体" w:hAnsi="Courier New"/>
      <w:sz w:val="21"/>
    </w:rPr>
  </w:style>
  <w:style w:type="paragraph" w:customStyle="1" w:styleId="23">
    <w:name w:val="Char Char Char Char"/>
    <w:basedOn w:val="2"/>
    <w:qFormat/>
    <w:uiPriority w:val="99"/>
    <w:pPr>
      <w:adjustRightInd w:val="0"/>
      <w:snapToGrid w:val="0"/>
      <w:spacing w:line="360" w:lineRule="auto"/>
    </w:pPr>
    <w:rPr>
      <w:rFonts w:ascii="Tahoma" w:hAnsi="Tahoma"/>
      <w:sz w:val="24"/>
    </w:rPr>
  </w:style>
  <w:style w:type="character" w:customStyle="1" w:styleId="24">
    <w:name w:val="文档结构图 Char"/>
    <w:link w:val="2"/>
    <w:semiHidden/>
    <w:locked/>
    <w:uiPriority w:val="99"/>
    <w:rPr>
      <w:sz w:val="2"/>
    </w:rPr>
  </w:style>
  <w:style w:type="character" w:customStyle="1" w:styleId="25">
    <w:name w:val="批注框文本 Char"/>
    <w:link w:val="6"/>
    <w:semiHidden/>
    <w:locked/>
    <w:uiPriority w:val="99"/>
    <w:rPr>
      <w:kern w:val="2"/>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2149</Words>
  <Characters>12251</Characters>
  <Lines>102</Lines>
  <Paragraphs>28</Paragraphs>
  <TotalTime>0</TotalTime>
  <ScaleCrop>false</ScaleCrop>
  <LinksUpToDate>false</LinksUpToDate>
  <CharactersWithSpaces>14372</CharactersWithSpaces>
  <Application>WPS Office_10.1.0.5345_F1E327BC-269C-435d-A152-05C5408002CA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2015-11-20T07:45:24Z</dcterms:modified>
  <dc:title>招  标  文  件</dc:title>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2052-10.1.0.5345</vt:lpwstr>
  </property>
</Properties>
</file>