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60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南通大学新生公寓物品招标文件</w:t>
      </w:r>
    </w:p>
    <w:p>
      <w:pPr>
        <w:spacing w:line="600" w:lineRule="exact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（</w:t>
      </w:r>
      <w:r>
        <w:rPr>
          <w:rFonts w:ascii="黑体" w:eastAsia="黑体"/>
          <w:sz w:val="32"/>
          <w:szCs w:val="32"/>
        </w:rPr>
        <w:t>2016</w:t>
      </w:r>
      <w:r>
        <w:rPr>
          <w:rFonts w:hint="eastAsia" w:ascii="黑体" w:eastAsia="黑体"/>
          <w:sz w:val="32"/>
          <w:szCs w:val="32"/>
        </w:rPr>
        <w:t>年）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南通大学后勤保障部将组织对南通大学</w:t>
      </w:r>
      <w:r>
        <w:rPr>
          <w:sz w:val="24"/>
        </w:rPr>
        <w:t>2016</w:t>
      </w:r>
      <w:r>
        <w:rPr>
          <w:rFonts w:hint="eastAsia"/>
          <w:sz w:val="24"/>
        </w:rPr>
        <w:t>级新生公寓物品的采购进行公开招标，现邀请具备一定资质且有意参与竞标的单位参加投标。我们将本着公开、公平、公正的原则，严格按程序开展招标工作。请参加的单位认真阅读本文件，精心做好有关准备工作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一、招标人：南通大学后勤保障部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二、招标内容、规格及质量要求：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招标物品的品名、规格和质量要求见附件</w:t>
      </w:r>
      <w:r>
        <w:rPr>
          <w:sz w:val="24"/>
        </w:rPr>
        <w:t>2</w:t>
      </w:r>
      <w:r>
        <w:rPr>
          <w:rFonts w:hint="eastAsia"/>
          <w:sz w:val="24"/>
        </w:rPr>
        <w:t>《南通大学新生公寓物品报价单》中所列品名、规格和质量要求。投标方应按本招标文件规定的各项要求和</w:t>
      </w:r>
      <w:r>
        <w:rPr>
          <w:sz w:val="24"/>
        </w:rPr>
        <w:t>DB32/T525-2010</w:t>
      </w:r>
      <w:r>
        <w:rPr>
          <w:rFonts w:hint="eastAsia"/>
          <w:sz w:val="24"/>
        </w:rPr>
        <w:t>《学生公寓用纺织品》、</w:t>
      </w:r>
      <w:r>
        <w:rPr>
          <w:sz w:val="24"/>
        </w:rPr>
        <w:t>GB18401-2010</w:t>
      </w:r>
      <w:r>
        <w:rPr>
          <w:rFonts w:hint="eastAsia"/>
          <w:sz w:val="24"/>
        </w:rPr>
        <w:t>《国家纺织产品基本安全技术规范》、</w:t>
      </w:r>
      <w:r>
        <w:rPr>
          <w:sz w:val="24"/>
        </w:rPr>
        <w:t>GB/T22796-2009</w:t>
      </w:r>
      <w:r>
        <w:rPr>
          <w:rFonts w:hint="eastAsia"/>
          <w:sz w:val="24"/>
        </w:rPr>
        <w:t>《纤维被、被套执行标准》、</w:t>
      </w:r>
      <w:r>
        <w:rPr>
          <w:sz w:val="24"/>
        </w:rPr>
        <w:t>GB18383-2007</w:t>
      </w:r>
      <w:r>
        <w:rPr>
          <w:rFonts w:hint="eastAsia"/>
          <w:sz w:val="24"/>
        </w:rPr>
        <w:t>《絮用纤维通用技术要求》、</w:t>
      </w:r>
      <w:r>
        <w:rPr>
          <w:sz w:val="24"/>
        </w:rPr>
        <w:t>FZ/T62009-2003</w:t>
      </w:r>
      <w:r>
        <w:rPr>
          <w:rFonts w:hint="eastAsia"/>
          <w:sz w:val="24"/>
        </w:rPr>
        <w:t>《枕、垫类产品》、</w:t>
      </w:r>
      <w:r>
        <w:rPr>
          <w:sz w:val="24"/>
        </w:rPr>
        <w:t>DB32/T2128-2012</w:t>
      </w:r>
      <w:r>
        <w:rPr>
          <w:rFonts w:hint="eastAsia"/>
          <w:sz w:val="24"/>
        </w:rPr>
        <w:t>《学生公寓用棉胎》等标准提供用品，并严格符合安全标准。被套、床单、枕套、枕芯采用适合高校特点的颜色和简洁的花纹。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三、投标方的资格及其审核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投标方必须具有独立法人资格，并经江苏省教育厅、江苏省纤维检验局考察认可具有质量保证能力的企业，同时愿意接受本招标文件规定的各项要求。招标方有权对投标方的企业资质、经营实力、固定资产、质量信誉、售后服务能力和协作精神等进行审核</w:t>
      </w:r>
      <w:r>
        <w:rPr>
          <w:sz w:val="24"/>
        </w:rPr>
        <w:t>,</w:t>
      </w:r>
      <w:r>
        <w:rPr>
          <w:rFonts w:hint="eastAsia"/>
          <w:sz w:val="24"/>
        </w:rPr>
        <w:t>投标方有义务向招标方提供真实、有效资料。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四、送样与投标要求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、投标方在送样时应携带企业简介、营业执照复印件（加盖公章）、法定代表人身份证复印件、法人授权委托书原件、委托代理人身份证原件和复印件供招标方审查。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、投标方在送样时提供投标文件一式二份，具体包括由纤维检验部门提供的竞标用品技术检测报告、本文件规定的竞标文书（附件</w:t>
      </w:r>
      <w:r>
        <w:rPr>
          <w:sz w:val="24"/>
        </w:rPr>
        <w:t>1</w:t>
      </w:r>
      <w:r>
        <w:rPr>
          <w:rFonts w:hint="eastAsia"/>
          <w:sz w:val="24"/>
        </w:rPr>
        <w:t>）、报价单（附件</w:t>
      </w:r>
      <w:r>
        <w:rPr>
          <w:sz w:val="24"/>
        </w:rPr>
        <w:t>2</w:t>
      </w:r>
      <w:r>
        <w:rPr>
          <w:rFonts w:hint="eastAsia"/>
          <w:sz w:val="24"/>
        </w:rPr>
        <w:t>）和产品质量承诺书（附件</w:t>
      </w:r>
      <w:r>
        <w:rPr>
          <w:sz w:val="24"/>
        </w:rPr>
        <w:t>3</w:t>
      </w:r>
      <w:r>
        <w:rPr>
          <w:rFonts w:hint="eastAsia"/>
          <w:sz w:val="24"/>
        </w:rPr>
        <w:t>）等，报价单请单独封装，写明报价单字样，盖单位章。全部投标文件密封在信封内，在封口处加盖单位印章和法人代表章。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、投标方参与竞标的物品必须是本单位的主要经营产品，样品规格和质量严格按附件</w:t>
      </w:r>
      <w:r>
        <w:rPr>
          <w:sz w:val="24"/>
        </w:rPr>
        <w:t>2</w:t>
      </w:r>
      <w:r>
        <w:rPr>
          <w:rFonts w:hint="eastAsia"/>
          <w:sz w:val="24"/>
        </w:rPr>
        <w:t>报价单所列要求执行，样品不符合要求的作废标处理。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、投标方的报价含产品生产、运输力资、包装、印字、税金等一切费用。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5</w:t>
      </w:r>
      <w:r>
        <w:rPr>
          <w:rFonts w:hint="eastAsia"/>
          <w:sz w:val="24"/>
        </w:rPr>
        <w:t>、投标方须严格按本文件规定的时间和要求投标、送样，逾期或不符合本文件规定要求的，恕不接收。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6</w:t>
      </w:r>
      <w:r>
        <w:rPr>
          <w:rFonts w:hint="eastAsia"/>
          <w:sz w:val="24"/>
        </w:rPr>
        <w:t>、投标方需缴纳投标保证金人民币贰仟元（现金）。未中标者的投标保证金在开标结束后退还（不计息），中标者此款转为合同履约保证金。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7</w:t>
      </w:r>
      <w:r>
        <w:rPr>
          <w:rFonts w:hint="eastAsia"/>
          <w:sz w:val="24"/>
        </w:rPr>
        <w:t>、招标文件售价每份</w:t>
      </w:r>
      <w:r>
        <w:rPr>
          <w:sz w:val="24"/>
        </w:rPr>
        <w:t>300</w:t>
      </w:r>
      <w:r>
        <w:rPr>
          <w:rFonts w:hint="eastAsia"/>
          <w:sz w:val="24"/>
        </w:rPr>
        <w:t>元。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8</w:t>
      </w:r>
      <w:r>
        <w:rPr>
          <w:rFonts w:hint="eastAsia"/>
          <w:sz w:val="24"/>
        </w:rPr>
        <w:t>、不论投标结果如何，投标所产生的一切费用由投标人自行承担。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五、投标、送样时间、地点及联系方式：</w:t>
      </w:r>
    </w:p>
    <w:p>
      <w:pPr>
        <w:numPr>
          <w:ilvl w:val="0"/>
          <w:numId w:val="1"/>
        </w:numPr>
        <w:tabs>
          <w:tab w:val="left" w:pos="840"/>
        </w:tabs>
        <w:spacing w:line="580" w:lineRule="exact"/>
        <w:rPr>
          <w:sz w:val="24"/>
        </w:rPr>
      </w:pPr>
      <w:r>
        <w:rPr>
          <w:rFonts w:hint="eastAsia"/>
          <w:sz w:val="24"/>
        </w:rPr>
        <w:t>投标、送样截止日期：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6</w:t>
      </w:r>
      <w:r>
        <w:rPr>
          <w:rFonts w:hint="eastAsia"/>
          <w:sz w:val="24"/>
        </w:rPr>
        <w:t>月</w:t>
      </w:r>
      <w:r>
        <w:rPr>
          <w:sz w:val="24"/>
        </w:rPr>
        <w:t>14</w:t>
      </w:r>
      <w:r>
        <w:rPr>
          <w:rFonts w:hint="eastAsia"/>
          <w:sz w:val="24"/>
        </w:rPr>
        <w:t>日下午</w:t>
      </w:r>
      <w:r>
        <w:rPr>
          <w:sz w:val="24"/>
        </w:rPr>
        <w:t>16</w:t>
      </w:r>
      <w:r>
        <w:rPr>
          <w:rFonts w:hint="eastAsia"/>
          <w:sz w:val="24"/>
        </w:rPr>
        <w:t>：</w:t>
      </w:r>
      <w:r>
        <w:rPr>
          <w:sz w:val="24"/>
        </w:rPr>
        <w:t>00</w:t>
      </w:r>
      <w:r>
        <w:rPr>
          <w:rFonts w:hint="eastAsia"/>
          <w:sz w:val="24"/>
        </w:rPr>
        <w:t>。</w:t>
      </w:r>
    </w:p>
    <w:p>
      <w:pPr>
        <w:spacing w:line="580" w:lineRule="exact"/>
        <w:ind w:left="480"/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、投标、送样接待时间：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6</w:t>
      </w:r>
      <w:r>
        <w:rPr>
          <w:rFonts w:hint="eastAsia"/>
          <w:sz w:val="24"/>
        </w:rPr>
        <w:t>月</w:t>
      </w:r>
      <w:r>
        <w:rPr>
          <w:sz w:val="24"/>
        </w:rPr>
        <w:t>13</w:t>
      </w:r>
      <w:r>
        <w:rPr>
          <w:rFonts w:hint="eastAsia"/>
          <w:sz w:val="24"/>
        </w:rPr>
        <w:t>日</w:t>
      </w:r>
      <w:r>
        <w:rPr>
          <w:sz w:val="24"/>
        </w:rPr>
        <w:t>~ 6</w:t>
      </w:r>
      <w:r>
        <w:rPr>
          <w:rFonts w:hint="eastAsia"/>
          <w:sz w:val="24"/>
        </w:rPr>
        <w:t>月</w:t>
      </w:r>
      <w:r>
        <w:rPr>
          <w:sz w:val="24"/>
        </w:rPr>
        <w:t>14</w:t>
      </w:r>
      <w:r>
        <w:rPr>
          <w:rFonts w:hint="eastAsia"/>
          <w:sz w:val="24"/>
        </w:rPr>
        <w:t>日上午</w:t>
      </w:r>
      <w:r>
        <w:rPr>
          <w:rFonts w:ascii="宋体" w:hAnsi="宋体"/>
          <w:sz w:val="24"/>
        </w:rPr>
        <w:t>9</w:t>
      </w:r>
      <w:r>
        <w:rPr>
          <w:rFonts w:hint="eastAsia" w:ascii="宋体" w:hAnsi="宋体"/>
          <w:sz w:val="24"/>
        </w:rPr>
        <w:t>：</w:t>
      </w:r>
      <w:r>
        <w:rPr>
          <w:sz w:val="24"/>
        </w:rPr>
        <w:t>00 ~ 11</w:t>
      </w:r>
      <w:r>
        <w:rPr>
          <w:rFonts w:hint="eastAsia" w:ascii="宋体" w:hAnsi="宋体"/>
          <w:sz w:val="24"/>
        </w:rPr>
        <w:t>：</w:t>
      </w:r>
      <w:r>
        <w:rPr>
          <w:sz w:val="24"/>
        </w:rPr>
        <w:t>00</w:t>
      </w:r>
    </w:p>
    <w:p>
      <w:pPr>
        <w:spacing w:line="580" w:lineRule="exact"/>
        <w:ind w:left="31680" w:leftChars="229" w:firstLine="31680" w:firstLineChars="1150"/>
        <w:rPr>
          <w:sz w:val="24"/>
        </w:rPr>
      </w:pPr>
      <w:r>
        <w:rPr>
          <w:rFonts w:hint="eastAsia"/>
          <w:sz w:val="24"/>
        </w:rPr>
        <w:t>下午</w:t>
      </w:r>
      <w:r>
        <w:rPr>
          <w:sz w:val="24"/>
        </w:rPr>
        <w:t>14</w:t>
      </w:r>
      <w:r>
        <w:rPr>
          <w:rFonts w:hint="eastAsia"/>
          <w:sz w:val="24"/>
        </w:rPr>
        <w:t>：</w:t>
      </w:r>
      <w:r>
        <w:rPr>
          <w:sz w:val="24"/>
        </w:rPr>
        <w:t>00 ~ 16</w:t>
      </w:r>
      <w:r>
        <w:rPr>
          <w:rFonts w:hint="eastAsia"/>
          <w:sz w:val="24"/>
        </w:rPr>
        <w:t>：</w:t>
      </w:r>
      <w:r>
        <w:rPr>
          <w:sz w:val="24"/>
        </w:rPr>
        <w:t>00</w:t>
      </w:r>
      <w:r>
        <w:rPr>
          <w:rFonts w:hint="eastAsia"/>
          <w:sz w:val="24"/>
        </w:rPr>
        <w:t>。</w:t>
      </w:r>
    </w:p>
    <w:p>
      <w:pPr>
        <w:spacing w:line="580" w:lineRule="exact"/>
        <w:ind w:left="480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、投标、送样地点：南通大学后勤保障部楼宇服务中心（主校区图文中心北大门西侧）。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、联系人及联系方式：</w:t>
      </w:r>
      <w:r>
        <w:rPr>
          <w:rFonts w:hint="eastAsia"/>
          <w:sz w:val="24"/>
          <w:lang w:eastAsia="zh-CN"/>
        </w:rPr>
        <w:t>万老师</w:t>
      </w:r>
      <w:r>
        <w:rPr>
          <w:sz w:val="24"/>
        </w:rPr>
        <w:t xml:space="preserve">  </w:t>
      </w:r>
      <w:r>
        <w:rPr>
          <w:rFonts w:hint="eastAsia"/>
          <w:sz w:val="24"/>
        </w:rPr>
        <w:t>联系电话：办公室：</w:t>
      </w:r>
      <w:r>
        <w:rPr>
          <w:sz w:val="24"/>
        </w:rPr>
        <w:t>0513-85012422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六、供货时间要求及付款方式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1</w:t>
      </w:r>
      <w:r>
        <w:rPr>
          <w:rFonts w:hint="eastAsia"/>
          <w:sz w:val="24"/>
        </w:rPr>
        <w:t>、招标方计划：</w:t>
      </w:r>
      <w:r>
        <w:rPr>
          <w:sz w:val="24"/>
        </w:rPr>
        <w:t>5000</w:t>
      </w:r>
      <w:r>
        <w:rPr>
          <w:rFonts w:hint="eastAsia"/>
          <w:sz w:val="24"/>
        </w:rPr>
        <w:t>套配备公寓物品</w:t>
      </w:r>
    </w:p>
    <w:p>
      <w:pPr>
        <w:spacing w:line="580" w:lineRule="exact"/>
        <w:ind w:left="31680" w:leftChars="57" w:firstLine="31680" w:firstLineChars="150"/>
        <w:rPr>
          <w:sz w:val="24"/>
        </w:rPr>
      </w:pPr>
      <w:r>
        <w:rPr>
          <w:sz w:val="24"/>
        </w:rPr>
        <w:t>2</w:t>
      </w:r>
      <w:r>
        <w:rPr>
          <w:rFonts w:hint="eastAsia"/>
          <w:sz w:val="24"/>
        </w:rPr>
        <w:t>、中标方交货时间：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8</w:t>
      </w:r>
      <w:r>
        <w:rPr>
          <w:rFonts w:hint="eastAsia"/>
          <w:sz w:val="24"/>
        </w:rPr>
        <w:t>月</w:t>
      </w:r>
      <w:r>
        <w:rPr>
          <w:sz w:val="24"/>
        </w:rPr>
        <w:t>1</w:t>
      </w:r>
      <w:r>
        <w:rPr>
          <w:rFonts w:hint="eastAsia"/>
          <w:sz w:val="24"/>
        </w:rPr>
        <w:t>日至</w:t>
      </w:r>
      <w:r>
        <w:rPr>
          <w:sz w:val="24"/>
        </w:rPr>
        <w:t>8</w:t>
      </w:r>
      <w:r>
        <w:rPr>
          <w:rFonts w:hint="eastAsia"/>
          <w:sz w:val="24"/>
        </w:rPr>
        <w:t>月</w:t>
      </w:r>
      <w:r>
        <w:rPr>
          <w:sz w:val="24"/>
        </w:rPr>
        <w:t>5</w:t>
      </w:r>
      <w:r>
        <w:rPr>
          <w:rFonts w:hint="eastAsia"/>
          <w:sz w:val="24"/>
        </w:rPr>
        <w:t>日</w:t>
      </w:r>
    </w:p>
    <w:p>
      <w:pPr>
        <w:spacing w:line="580" w:lineRule="exact"/>
        <w:ind w:left="31680" w:leftChars="57" w:firstLine="31680" w:firstLineChars="150"/>
        <w:rPr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、中标方交货地点：南通大学主校区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、中标方应按招标方规定时间、地点签订《南通大学学生公寓物品代购合同》，并缴纳合同履约保证金，合同履约保证金按订货金额的</w:t>
      </w:r>
      <w:r>
        <w:rPr>
          <w:sz w:val="24"/>
        </w:rPr>
        <w:t>5%</w:t>
      </w:r>
      <w:r>
        <w:rPr>
          <w:rFonts w:hint="eastAsia"/>
          <w:sz w:val="24"/>
        </w:rPr>
        <w:t>计。中标方按期交货并经验收合格后此款退还中标方（不计息）。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5</w:t>
      </w:r>
      <w:r>
        <w:rPr>
          <w:rFonts w:hint="eastAsia"/>
          <w:sz w:val="24"/>
        </w:rPr>
        <w:t>、中标方应按招标方规定时间、地点将公寓物品发送至指定地点。如不按期交货，每推迟一天，按货款总额的</w:t>
      </w:r>
      <w:r>
        <w:rPr>
          <w:sz w:val="24"/>
        </w:rPr>
        <w:t>1%</w:t>
      </w:r>
      <w:r>
        <w:rPr>
          <w:rFonts w:hint="eastAsia"/>
          <w:sz w:val="24"/>
        </w:rPr>
        <w:t>进行赔偿。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6</w:t>
      </w:r>
      <w:r>
        <w:rPr>
          <w:rFonts w:hint="eastAsia"/>
          <w:sz w:val="24"/>
        </w:rPr>
        <w:t>、中标方送货时，经招标方开箱、开袋对照样品抽检，不合格者招标方有权退货，一切损失由中标方负责，并作为不按期交货进行赔偿。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7</w:t>
      </w:r>
      <w:r>
        <w:rPr>
          <w:rFonts w:hint="eastAsia"/>
          <w:sz w:val="24"/>
        </w:rPr>
        <w:t>、中标方送货后，由南通市纤维检验所进行抽检（检验费用由招标方承担），若发现质量不符合合同和招标文件所规定的质量要求，招标方有权全部退货，一切损失由中标方负责，并作为不按期交货进行赔偿。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8</w:t>
      </w:r>
      <w:r>
        <w:rPr>
          <w:rFonts w:hint="eastAsia"/>
          <w:sz w:val="24"/>
        </w:rPr>
        <w:t>、在公寓物品发放过程中，招标方发现公寓物品损坏、短少，中标方须于</w:t>
      </w:r>
      <w:r>
        <w:rPr>
          <w:sz w:val="24"/>
        </w:rPr>
        <w:t>2</w:t>
      </w:r>
      <w:r>
        <w:rPr>
          <w:rFonts w:hint="eastAsia"/>
          <w:sz w:val="24"/>
        </w:rPr>
        <w:t>天内补充或更换。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9</w:t>
      </w:r>
      <w:r>
        <w:rPr>
          <w:rFonts w:hint="eastAsia"/>
          <w:sz w:val="24"/>
        </w:rPr>
        <w:t>、中标方应及时补足因纤检所抽检而短缺的物品。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10</w:t>
      </w:r>
      <w:r>
        <w:rPr>
          <w:rFonts w:hint="eastAsia"/>
          <w:sz w:val="24"/>
        </w:rPr>
        <w:t>、经南通市纤维检验所检测合格，招标方将公寓物品发放给学生使用后无质量问题，于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11</w:t>
      </w:r>
      <w:r>
        <w:rPr>
          <w:rFonts w:hint="eastAsia"/>
          <w:sz w:val="24"/>
        </w:rPr>
        <w:t>月底将货款一次性支付给中标方，中标方开具增值税专用发票。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sz w:val="24"/>
        </w:rPr>
        <w:t>11</w:t>
      </w:r>
      <w:r>
        <w:rPr>
          <w:rFonts w:hint="eastAsia"/>
          <w:sz w:val="24"/>
        </w:rPr>
        <w:t>、在投标、供货及售后服务中发现有违约行为者，将取消其今后参与南通大学公寓物品竞标活动的资格。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七、开标评标时间、地点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6</w:t>
      </w:r>
      <w:r>
        <w:rPr>
          <w:rFonts w:hint="eastAsia"/>
          <w:sz w:val="24"/>
        </w:rPr>
        <w:t>月</w:t>
      </w:r>
      <w:r>
        <w:rPr>
          <w:sz w:val="24"/>
        </w:rPr>
        <w:t>16</w:t>
      </w:r>
      <w:r>
        <w:rPr>
          <w:rFonts w:hint="eastAsia"/>
          <w:sz w:val="24"/>
        </w:rPr>
        <w:t>日上午</w:t>
      </w:r>
      <w:r>
        <w:rPr>
          <w:sz w:val="24"/>
        </w:rPr>
        <w:t>8</w:t>
      </w:r>
      <w:r>
        <w:rPr>
          <w:rFonts w:hint="eastAsia"/>
          <w:sz w:val="24"/>
        </w:rPr>
        <w:t>：</w:t>
      </w:r>
      <w:r>
        <w:rPr>
          <w:sz w:val="24"/>
        </w:rPr>
        <w:t>30</w:t>
      </w:r>
      <w:r>
        <w:rPr>
          <w:rFonts w:hint="eastAsia"/>
          <w:sz w:val="24"/>
        </w:rPr>
        <w:t>；</w:t>
      </w:r>
      <w:r>
        <w:rPr>
          <w:sz w:val="24"/>
        </w:rPr>
        <w:t xml:space="preserve"> </w:t>
      </w:r>
      <w:r>
        <w:rPr>
          <w:rFonts w:hint="eastAsia"/>
          <w:sz w:val="24"/>
        </w:rPr>
        <w:t>地点：综合楼</w:t>
      </w:r>
      <w:r>
        <w:rPr>
          <w:sz w:val="24"/>
        </w:rPr>
        <w:t>414</w:t>
      </w:r>
      <w:r>
        <w:rPr>
          <w:rFonts w:hint="eastAsia"/>
          <w:sz w:val="24"/>
        </w:rPr>
        <w:t>会议室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八、评标办法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招标方将组成评标小组，对各厂家的资质、规模、信誉、产品质量和产品花色等进行综合评审，确定入围样品。入围样品中，最低价中标。各投标单位是否中标，以招标方通知为准。为维护投标方声誉及商业机密，对未中标单位恕不作任何解释，所有投标文件及资料恕不退还。</w:t>
      </w:r>
    </w:p>
    <w:p>
      <w:pPr>
        <w:spacing w:line="58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九、招标过程中如临时发生情况变化，招标方将另行通知。</w:t>
      </w:r>
    </w:p>
    <w:p>
      <w:pPr>
        <w:spacing w:line="580" w:lineRule="exact"/>
        <w:ind w:firstLine="31680" w:firstLineChars="200"/>
        <w:rPr>
          <w:sz w:val="18"/>
          <w:szCs w:val="18"/>
        </w:rPr>
      </w:pPr>
      <w:r>
        <w:rPr>
          <w:rFonts w:hint="eastAsia"/>
          <w:sz w:val="24"/>
        </w:rPr>
        <w:t>十、本文件解释权归南通大学后勤保障部。</w:t>
      </w:r>
    </w:p>
    <w:p>
      <w:pPr>
        <w:spacing w:line="600" w:lineRule="exact"/>
        <w:rPr>
          <w:sz w:val="18"/>
          <w:szCs w:val="18"/>
        </w:rPr>
      </w:pPr>
    </w:p>
    <w:p>
      <w:pPr>
        <w:spacing w:line="40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1</w:t>
      </w:r>
      <w:r>
        <w:rPr>
          <w:rFonts w:hint="eastAsia"/>
          <w:sz w:val="24"/>
        </w:rPr>
        <w:t>：南通大学新生公寓物品竞标文书</w:t>
      </w:r>
    </w:p>
    <w:p>
      <w:pPr>
        <w:spacing w:line="40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2</w:t>
      </w:r>
      <w:r>
        <w:rPr>
          <w:rFonts w:hint="eastAsia"/>
          <w:sz w:val="24"/>
        </w:rPr>
        <w:t>：南通大学新生公寓物品报价单</w:t>
      </w:r>
    </w:p>
    <w:p>
      <w:pPr>
        <w:spacing w:line="400" w:lineRule="exact"/>
        <w:ind w:firstLine="31680" w:firstLineChars="200"/>
        <w:rPr>
          <w:sz w:val="24"/>
        </w:rPr>
      </w:pPr>
      <w:r>
        <w:rPr>
          <w:rFonts w:hint="eastAsia"/>
          <w:sz w:val="24"/>
        </w:rPr>
        <w:t>附件</w:t>
      </w:r>
      <w:r>
        <w:rPr>
          <w:sz w:val="24"/>
        </w:rPr>
        <w:t>3</w:t>
      </w:r>
      <w:r>
        <w:rPr>
          <w:rFonts w:hint="eastAsia"/>
          <w:sz w:val="24"/>
        </w:rPr>
        <w:t>：产品质量承诺书（样本）</w:t>
      </w:r>
    </w:p>
    <w:p>
      <w:pPr>
        <w:spacing w:line="400" w:lineRule="exact"/>
        <w:ind w:firstLine="31680" w:firstLineChars="200"/>
        <w:jc w:val="right"/>
        <w:rPr>
          <w:sz w:val="24"/>
        </w:rPr>
      </w:pPr>
      <w:r>
        <w:rPr>
          <w:rFonts w:hint="eastAsia"/>
          <w:sz w:val="24"/>
        </w:rPr>
        <w:t>南通大学后勤保障部</w:t>
      </w:r>
    </w:p>
    <w:p>
      <w:pPr>
        <w:spacing w:line="400" w:lineRule="exact"/>
        <w:ind w:firstLine="31680" w:firstLineChars="200"/>
        <w:jc w:val="right"/>
        <w:rPr>
          <w:sz w:val="24"/>
        </w:rPr>
      </w:pP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>5</w:t>
      </w:r>
      <w:r>
        <w:rPr>
          <w:rFonts w:hint="eastAsia"/>
          <w:sz w:val="24"/>
        </w:rPr>
        <w:t>月</w:t>
      </w:r>
      <w:r>
        <w:rPr>
          <w:sz w:val="24"/>
        </w:rPr>
        <w:t>25</w:t>
      </w:r>
      <w:r>
        <w:rPr>
          <w:rFonts w:hint="eastAsia"/>
          <w:sz w:val="24"/>
        </w:rPr>
        <w:t>日</w:t>
      </w:r>
    </w:p>
    <w:p>
      <w:pPr>
        <w:spacing w:line="360" w:lineRule="auto"/>
        <w:ind w:firstLine="31680" w:firstLineChars="200"/>
        <w:rPr>
          <w:sz w:val="24"/>
        </w:rPr>
      </w:pPr>
      <w:r>
        <w:rPr>
          <w:sz w:val="24"/>
        </w:rPr>
        <w:br w:type="page"/>
      </w:r>
      <w:r>
        <w:rPr>
          <w:rFonts w:hint="eastAsia"/>
          <w:sz w:val="24"/>
        </w:rPr>
        <w:t>附件</w:t>
      </w:r>
      <w:r>
        <w:rPr>
          <w:sz w:val="24"/>
        </w:rPr>
        <w:t>1</w:t>
      </w:r>
      <w:r>
        <w:rPr>
          <w:rFonts w:hint="eastAsia"/>
          <w:sz w:val="24"/>
        </w:rPr>
        <w:t>：</w:t>
      </w:r>
    </w:p>
    <w:p>
      <w:pPr>
        <w:spacing w:line="360" w:lineRule="auto"/>
        <w:ind w:firstLine="31680" w:firstLineChars="200"/>
        <w:rPr>
          <w:sz w:val="24"/>
        </w:rPr>
      </w:pPr>
    </w:p>
    <w:p>
      <w:pPr>
        <w:spacing w:line="360" w:lineRule="auto"/>
        <w:ind w:firstLine="31680" w:firstLineChars="200"/>
        <w:jc w:val="center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南通大学新生公寓物品竞标文书</w:t>
      </w:r>
    </w:p>
    <w:p>
      <w:pPr>
        <w:spacing w:line="360" w:lineRule="auto"/>
        <w:ind w:firstLine="31680" w:firstLineChars="200"/>
        <w:rPr>
          <w:sz w:val="24"/>
        </w:rPr>
      </w:pPr>
    </w:p>
    <w:p>
      <w:pPr>
        <w:spacing w:line="480" w:lineRule="auto"/>
        <w:ind w:firstLine="31680" w:firstLineChars="200"/>
        <w:rPr>
          <w:sz w:val="24"/>
        </w:rPr>
      </w:pPr>
      <w:r>
        <w:rPr>
          <w:rFonts w:hint="eastAsia"/>
          <w:sz w:val="24"/>
        </w:rPr>
        <w:t>请投标单位填写本文书，并附报价单和相关资料，加盖公章后密封在信封内，于送样时交招标方。</w:t>
      </w:r>
    </w:p>
    <w:p>
      <w:pPr>
        <w:spacing w:line="480" w:lineRule="auto"/>
        <w:ind w:firstLine="31680" w:firstLineChars="200"/>
        <w:rPr>
          <w:sz w:val="24"/>
        </w:rPr>
      </w:pPr>
      <w:r>
        <w:rPr>
          <w:rFonts w:hint="eastAsia"/>
          <w:sz w:val="24"/>
        </w:rPr>
        <w:t>一、竞标单位及其联系方式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竞标单位：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单位地址：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联系方式：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联系人：</w:t>
      </w: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二、企业业绩</w:t>
      </w:r>
    </w:p>
    <w:p>
      <w:pPr>
        <w:spacing w:line="480" w:lineRule="auto"/>
        <w:ind w:firstLine="200"/>
        <w:rPr>
          <w:sz w:val="24"/>
        </w:rPr>
      </w:pPr>
    </w:p>
    <w:p>
      <w:pPr>
        <w:spacing w:line="480" w:lineRule="auto"/>
        <w:rPr>
          <w:sz w:val="24"/>
        </w:rPr>
      </w:pP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三、服务宗旨与承诺</w:t>
      </w:r>
    </w:p>
    <w:p>
      <w:pPr>
        <w:spacing w:line="480" w:lineRule="auto"/>
        <w:ind w:firstLine="200"/>
        <w:rPr>
          <w:sz w:val="24"/>
        </w:rPr>
      </w:pPr>
    </w:p>
    <w:p>
      <w:pPr>
        <w:spacing w:line="480" w:lineRule="auto"/>
        <w:rPr>
          <w:sz w:val="24"/>
        </w:rPr>
      </w:pPr>
    </w:p>
    <w:p>
      <w:pPr>
        <w:spacing w:line="480" w:lineRule="auto"/>
        <w:ind w:firstLine="200"/>
        <w:rPr>
          <w:sz w:val="24"/>
        </w:rPr>
      </w:pPr>
      <w:r>
        <w:rPr>
          <w:rFonts w:hint="eastAsia"/>
          <w:sz w:val="24"/>
        </w:rPr>
        <w:t>四、其它说明事项</w:t>
      </w:r>
    </w:p>
    <w:p>
      <w:pPr>
        <w:spacing w:line="480" w:lineRule="auto"/>
        <w:ind w:firstLine="200"/>
        <w:rPr>
          <w:sz w:val="24"/>
        </w:rPr>
      </w:pPr>
    </w:p>
    <w:p>
      <w:pPr>
        <w:spacing w:line="480" w:lineRule="auto"/>
        <w:rPr>
          <w:sz w:val="24"/>
        </w:rPr>
      </w:pPr>
    </w:p>
    <w:p>
      <w:pPr>
        <w:spacing w:line="480" w:lineRule="auto"/>
        <w:ind w:right="480" w:firstLine="200"/>
        <w:jc w:val="center"/>
        <w:rPr>
          <w:sz w:val="24"/>
        </w:rPr>
      </w:pPr>
      <w:r>
        <w:rPr>
          <w:sz w:val="24"/>
        </w:rPr>
        <w:t xml:space="preserve">                       </w:t>
      </w:r>
      <w:r>
        <w:rPr>
          <w:rFonts w:hint="eastAsia"/>
          <w:sz w:val="24"/>
        </w:rPr>
        <w:t>投标单位盖章</w:t>
      </w:r>
    </w:p>
    <w:p>
      <w:pPr>
        <w:wordWrap w:val="0"/>
        <w:spacing w:line="480" w:lineRule="auto"/>
        <w:ind w:right="600" w:firstLine="200"/>
        <w:jc w:val="right"/>
        <w:rPr>
          <w:sz w:val="24"/>
        </w:rPr>
      </w:pPr>
      <w:r>
        <w:rPr>
          <w:rFonts w:hint="eastAsia"/>
          <w:sz w:val="24"/>
        </w:rPr>
        <w:t>文书填写时间：</w:t>
      </w:r>
      <w:r>
        <w:rPr>
          <w:sz w:val="24"/>
        </w:rPr>
        <w:t>2016</w:t>
      </w:r>
      <w:r>
        <w:rPr>
          <w:rFonts w:hint="eastAsia"/>
          <w:sz w:val="24"/>
        </w:rPr>
        <w:t>年</w:t>
      </w:r>
      <w:r>
        <w:rPr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 </w:t>
      </w:r>
      <w:r>
        <w:rPr>
          <w:rFonts w:hint="eastAsia"/>
          <w:sz w:val="24"/>
        </w:rPr>
        <w:t>日</w:t>
      </w:r>
    </w:p>
    <w:p>
      <w:pPr>
        <w:spacing w:line="480" w:lineRule="auto"/>
        <w:rPr>
          <w:sz w:val="24"/>
        </w:rPr>
      </w:pPr>
      <w:r>
        <w:rPr>
          <w:sz w:val="24"/>
        </w:rPr>
        <w:br w:type="page"/>
      </w:r>
      <w:r>
        <w:rPr>
          <w:rFonts w:hint="eastAsia"/>
          <w:sz w:val="24"/>
        </w:rPr>
        <w:t>附件</w:t>
      </w:r>
      <w:r>
        <w:rPr>
          <w:sz w:val="24"/>
        </w:rPr>
        <w:t>2</w:t>
      </w:r>
      <w:r>
        <w:rPr>
          <w:rFonts w:hint="eastAsia"/>
          <w:sz w:val="24"/>
        </w:rPr>
        <w:t>：</w:t>
      </w:r>
      <w:r>
        <w:rPr>
          <w:sz w:val="24"/>
        </w:rPr>
        <w:t xml:space="preserve">             </w:t>
      </w:r>
      <w:r>
        <w:rPr>
          <w:rFonts w:hint="eastAsia" w:ascii="黑体" w:eastAsia="黑体"/>
          <w:sz w:val="32"/>
          <w:szCs w:val="32"/>
        </w:rPr>
        <w:t>南通大学新生公寓物品报价单</w:t>
      </w:r>
    </w:p>
    <w:p>
      <w:pPr>
        <w:spacing w:line="480" w:lineRule="auto"/>
        <w:rPr>
          <w:rFonts w:ascii="黑体" w:eastAsia="黑体"/>
          <w:sz w:val="18"/>
          <w:szCs w:val="18"/>
        </w:rPr>
      </w:pPr>
    </w:p>
    <w:tbl>
      <w:tblPr>
        <w:tblStyle w:val="5"/>
        <w:tblW w:w="1004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2741"/>
        <w:gridCol w:w="1041"/>
        <w:gridCol w:w="3213"/>
        <w:gridCol w:w="1260"/>
        <w:gridCol w:w="1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种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数量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规格、型号及要求</w:t>
            </w:r>
          </w:p>
        </w:tc>
        <w:tc>
          <w:tcPr>
            <w:tcW w:w="1260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产品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等级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报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价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（单价）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纤维被（条）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1.5kg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150c</w:t>
            </w:r>
            <w:r>
              <w:rPr>
                <w:rFonts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</w:rPr>
              <w:t>×</w:t>
            </w:r>
            <w:r>
              <w:rPr>
                <w:rFonts w:ascii="宋体" w:hAnsi="宋体"/>
                <w:sz w:val="24"/>
              </w:rPr>
              <w:t>200cm</w:t>
            </w:r>
          </w:p>
        </w:tc>
        <w:tc>
          <w:tcPr>
            <w:tcW w:w="126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合格品</w:t>
            </w:r>
          </w:p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 w:val="24"/>
              </w:rPr>
              <w:t>B</w:t>
            </w: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盖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胎（条）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1.5kg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150c</w:t>
            </w:r>
            <w:r>
              <w:rPr>
                <w:rFonts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</w:rPr>
              <w:t>×</w:t>
            </w:r>
            <w:r>
              <w:rPr>
                <w:rFonts w:ascii="宋体" w:hAnsi="宋体"/>
                <w:sz w:val="24"/>
              </w:rPr>
              <w:t>200cm</w:t>
            </w:r>
          </w:p>
        </w:tc>
        <w:tc>
          <w:tcPr>
            <w:tcW w:w="1260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合格品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垫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胎（条）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2.5kg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90cm</w:t>
            </w:r>
            <w:r>
              <w:rPr>
                <w:rFonts w:hint="eastAsia" w:ascii="宋体" w:hAnsi="宋体"/>
                <w:sz w:val="24"/>
              </w:rPr>
              <w:t>×</w:t>
            </w:r>
            <w:r>
              <w:rPr>
                <w:rFonts w:ascii="宋体" w:hAnsi="宋体"/>
                <w:sz w:val="24"/>
              </w:rPr>
              <w:t>200cm</w:t>
            </w:r>
          </w:p>
        </w:tc>
        <w:tc>
          <w:tcPr>
            <w:tcW w:w="1260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合格品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全棉三件套花色</w:t>
            </w: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（套）</w:t>
            </w:r>
          </w:p>
          <w:p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（被套、床单、枕套）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  <w:sz w:val="24"/>
              </w:rPr>
              <w:t>详见备注说明</w:t>
            </w: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3</w:t>
            </w:r>
          </w:p>
        </w:tc>
        <w:tc>
          <w:tcPr>
            <w:tcW w:w="126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合格品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全棉三件套花色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（套）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Cs w:val="21"/>
              </w:rPr>
              <w:t>（被套、床单、枕套）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rFonts w:hint="eastAsia"/>
                <w:sz w:val="24"/>
              </w:rPr>
              <w:t>详见备注说明</w:t>
            </w: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、</w:t>
            </w:r>
            <w:r>
              <w:rPr>
                <w:sz w:val="24"/>
              </w:rPr>
              <w:t>3</w:t>
            </w:r>
          </w:p>
        </w:tc>
        <w:tc>
          <w:tcPr>
            <w:tcW w:w="126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合格品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B</w:t>
            </w: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枕</w:t>
            </w: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芯（只）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rFonts w:ascii="宋体"/>
                <w:sz w:val="24"/>
              </w:rPr>
            </w:pPr>
            <w:r>
              <w:rPr>
                <w:sz w:val="24"/>
              </w:rPr>
              <w:t>58c</w:t>
            </w:r>
            <w:r>
              <w:rPr>
                <w:rFonts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</w:rPr>
              <w:t>×</w:t>
            </w:r>
            <w:r>
              <w:rPr>
                <w:rFonts w:ascii="宋体" w:hAnsi="宋体"/>
                <w:sz w:val="24"/>
              </w:rPr>
              <w:t>33cm</w:t>
            </w:r>
            <w:r>
              <w:rPr>
                <w:rFonts w:hint="eastAsia" w:ascii="宋体" w:hAnsi="宋体"/>
                <w:sz w:val="24"/>
              </w:rPr>
              <w:t>、白色全棉外包布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内充晴纶棉</w:t>
            </w:r>
            <w:r>
              <w:rPr>
                <w:rFonts w:ascii="宋体" w:hAnsi="宋体"/>
                <w:sz w:val="24"/>
              </w:rPr>
              <w:t>45</w:t>
            </w:r>
            <w:r>
              <w:rPr>
                <w:rFonts w:ascii="宋体"/>
                <w:sz w:val="24"/>
              </w:rPr>
              <w:t>0</w:t>
            </w:r>
            <w:r>
              <w:rPr>
                <w:rFonts w:hint="eastAsia" w:ascii="宋体" w:hAnsi="宋体"/>
                <w:sz w:val="24"/>
              </w:rPr>
              <w:t>克</w:t>
            </w:r>
          </w:p>
        </w:tc>
        <w:tc>
          <w:tcPr>
            <w:tcW w:w="126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合格品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color w:val="FF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56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7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涤纶蚊帐（白</w:t>
            </w:r>
            <w:r>
              <w:rPr>
                <w:rFonts w:hint="eastAsia" w:ascii="宋体" w:hAnsi="宋体"/>
                <w:sz w:val="24"/>
              </w:rPr>
              <w:t>色·</w:t>
            </w:r>
            <w:r>
              <w:rPr>
                <w:rFonts w:hint="eastAsia"/>
                <w:sz w:val="24"/>
              </w:rPr>
              <w:t>双丝）</w:t>
            </w:r>
          </w:p>
        </w:tc>
        <w:tc>
          <w:tcPr>
            <w:tcW w:w="1041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3213" w:type="dxa"/>
            <w:vAlign w:val="center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89c</w:t>
            </w:r>
            <w:r>
              <w:rPr>
                <w:rFonts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</w:rPr>
              <w:t>×</w:t>
            </w:r>
            <w:r>
              <w:rPr>
                <w:rFonts w:ascii="宋体" w:hAnsi="宋体"/>
                <w:sz w:val="24"/>
              </w:rPr>
              <w:t>195cm</w:t>
            </w:r>
            <w:r>
              <w:rPr>
                <w:rFonts w:hint="eastAsia" w:ascii="宋体" w:hAnsi="宋体"/>
                <w:sz w:val="24"/>
              </w:rPr>
              <w:t>×</w:t>
            </w:r>
            <w:r>
              <w:rPr>
                <w:rFonts w:ascii="宋体" w:hAnsi="宋体"/>
                <w:sz w:val="24"/>
              </w:rPr>
              <w:t>165cm</w:t>
            </w:r>
          </w:p>
        </w:tc>
        <w:tc>
          <w:tcPr>
            <w:tcW w:w="1260" w:type="dxa"/>
          </w:tcPr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合格品</w:t>
            </w:r>
          </w:p>
          <w:p>
            <w:pPr>
              <w:spacing w:line="400" w:lineRule="exact"/>
              <w:jc w:val="center"/>
              <w:rPr>
                <w:sz w:val="24"/>
              </w:rPr>
            </w:pPr>
            <w:r>
              <w:rPr>
                <w:sz w:val="24"/>
              </w:rPr>
              <w:t>C</w:t>
            </w:r>
            <w:r>
              <w:rPr>
                <w:rFonts w:hint="eastAsia"/>
                <w:sz w:val="24"/>
              </w:rPr>
              <w:t>类</w:t>
            </w:r>
          </w:p>
        </w:tc>
        <w:tc>
          <w:tcPr>
            <w:tcW w:w="1334" w:type="dxa"/>
            <w:vAlign w:val="center"/>
          </w:tcPr>
          <w:p>
            <w:pPr>
              <w:spacing w:line="400" w:lineRule="exact"/>
              <w:jc w:val="center"/>
              <w:rPr>
                <w:color w:val="FF0000"/>
                <w:sz w:val="24"/>
              </w:rPr>
            </w:pPr>
          </w:p>
        </w:tc>
      </w:tr>
    </w:tbl>
    <w:p>
      <w:pPr>
        <w:spacing w:line="360" w:lineRule="auto"/>
        <w:ind w:firstLine="480"/>
        <w:rPr>
          <w:sz w:val="24"/>
        </w:rPr>
      </w:pPr>
    </w:p>
    <w:p>
      <w:pPr>
        <w:spacing w:line="480" w:lineRule="exact"/>
        <w:rPr>
          <w:sz w:val="24"/>
        </w:rPr>
      </w:pPr>
      <w:r>
        <w:rPr>
          <w:rFonts w:hint="eastAsia"/>
          <w:sz w:val="24"/>
        </w:rPr>
        <w:t>备注说明：</w:t>
      </w:r>
    </w:p>
    <w:p>
      <w:pPr>
        <w:numPr>
          <w:ilvl w:val="0"/>
          <w:numId w:val="2"/>
        </w:numPr>
        <w:tabs>
          <w:tab w:val="left" w:pos="360"/>
        </w:tabs>
        <w:spacing w:line="540" w:lineRule="exact"/>
        <w:rPr>
          <w:rFonts w:ascii="宋体"/>
          <w:sz w:val="24"/>
        </w:rPr>
      </w:pPr>
      <w:r>
        <w:rPr>
          <w:rFonts w:hint="eastAsia"/>
          <w:sz w:val="24"/>
        </w:rPr>
        <w:t>平纹全棉被套：</w:t>
      </w:r>
      <w:r>
        <w:rPr>
          <w:sz w:val="24"/>
        </w:rPr>
        <w:t>30</w:t>
      </w:r>
      <w:r>
        <w:rPr>
          <w:rFonts w:hint="eastAsia"/>
          <w:sz w:val="24"/>
        </w:rPr>
        <w:t>支纱、经纬密度</w:t>
      </w:r>
      <w:r>
        <w:rPr>
          <w:sz w:val="24"/>
        </w:rPr>
        <w:t>6868</w:t>
      </w:r>
      <w:r>
        <w:rPr>
          <w:rFonts w:hint="eastAsia"/>
          <w:sz w:val="24"/>
        </w:rPr>
        <w:t>，</w:t>
      </w:r>
      <w:r>
        <w:rPr>
          <w:rFonts w:hint="eastAsia" w:ascii="宋体" w:hAnsi="宋体"/>
          <w:sz w:val="24"/>
        </w:rPr>
        <w:t>缩水后</w:t>
      </w:r>
      <w:r>
        <w:rPr>
          <w:sz w:val="24"/>
        </w:rPr>
        <w:t>155c</w:t>
      </w:r>
      <w:r>
        <w:rPr>
          <w:rFonts w:ascii="宋体" w:hAnsi="宋体"/>
          <w:sz w:val="24"/>
        </w:rPr>
        <w:t>m</w:t>
      </w:r>
      <w:r>
        <w:rPr>
          <w:rFonts w:hint="eastAsia" w:ascii="宋体" w:hAnsi="宋体"/>
          <w:sz w:val="24"/>
        </w:rPr>
        <w:t>×</w:t>
      </w:r>
      <w:r>
        <w:rPr>
          <w:rFonts w:ascii="宋体" w:hAnsi="宋体"/>
          <w:sz w:val="24"/>
        </w:rPr>
        <w:t>205cm</w:t>
      </w:r>
      <w:r>
        <w:rPr>
          <w:rFonts w:hint="eastAsia" w:ascii="宋体" w:hAnsi="宋体"/>
          <w:sz w:val="24"/>
        </w:rPr>
        <w:t>、印字（南通大学）；</w:t>
      </w:r>
    </w:p>
    <w:p>
      <w:pPr>
        <w:numPr>
          <w:ilvl w:val="0"/>
          <w:numId w:val="2"/>
        </w:numPr>
        <w:tabs>
          <w:tab w:val="left" w:pos="360"/>
        </w:tabs>
        <w:spacing w:line="540" w:lineRule="exact"/>
        <w:rPr>
          <w:rFonts w:ascii="宋体"/>
          <w:sz w:val="24"/>
        </w:rPr>
      </w:pPr>
      <w:r>
        <w:rPr>
          <w:rFonts w:hint="eastAsia"/>
          <w:sz w:val="24"/>
        </w:rPr>
        <w:t>斜纹、独幅全棉床单：</w:t>
      </w:r>
      <w:r>
        <w:rPr>
          <w:sz w:val="24"/>
        </w:rPr>
        <w:t>21</w:t>
      </w:r>
      <w:r>
        <w:rPr>
          <w:rFonts w:hint="eastAsia"/>
          <w:sz w:val="24"/>
        </w:rPr>
        <w:t>支纱、经纬密度</w:t>
      </w:r>
      <w:r>
        <w:rPr>
          <w:sz w:val="24"/>
        </w:rPr>
        <w:t>10858</w:t>
      </w:r>
      <w:r>
        <w:rPr>
          <w:rFonts w:hint="eastAsia"/>
          <w:sz w:val="24"/>
        </w:rPr>
        <w:t>，</w:t>
      </w:r>
      <w:r>
        <w:rPr>
          <w:rFonts w:hint="eastAsia" w:ascii="宋体" w:hAnsi="宋体"/>
          <w:sz w:val="24"/>
        </w:rPr>
        <w:t>缩水后</w:t>
      </w:r>
      <w:r>
        <w:rPr>
          <w:sz w:val="24"/>
        </w:rPr>
        <w:t>110cm</w:t>
      </w:r>
      <w:r>
        <w:rPr>
          <w:rFonts w:hint="eastAsia" w:ascii="宋体" w:hAnsi="宋体"/>
          <w:sz w:val="24"/>
        </w:rPr>
        <w:t>×</w:t>
      </w:r>
      <w:r>
        <w:rPr>
          <w:rFonts w:ascii="宋体" w:hAnsi="宋体"/>
          <w:sz w:val="24"/>
        </w:rPr>
        <w:t>220cm</w:t>
      </w:r>
      <w:r>
        <w:rPr>
          <w:rFonts w:hint="eastAsia" w:ascii="宋体" w:hAnsi="宋体"/>
          <w:sz w:val="24"/>
        </w:rPr>
        <w:t>；</w:t>
      </w:r>
    </w:p>
    <w:p>
      <w:pPr>
        <w:spacing w:line="540" w:lineRule="exact"/>
        <w:rPr>
          <w:rFonts w:ascii="宋体"/>
          <w:sz w:val="24"/>
        </w:rPr>
      </w:pPr>
      <w:r>
        <w:rPr>
          <w:sz w:val="24"/>
        </w:rPr>
        <w:t>3</w:t>
      </w:r>
      <w:r>
        <w:rPr>
          <w:rFonts w:hint="eastAsia"/>
          <w:sz w:val="24"/>
        </w:rPr>
        <w:t>、平纹全棉枕套：</w:t>
      </w:r>
      <w:r>
        <w:rPr>
          <w:sz w:val="24"/>
        </w:rPr>
        <w:t>30</w:t>
      </w:r>
      <w:r>
        <w:rPr>
          <w:rFonts w:hint="eastAsia"/>
          <w:sz w:val="24"/>
        </w:rPr>
        <w:t>支纱、经纬密度</w:t>
      </w:r>
      <w:r>
        <w:rPr>
          <w:sz w:val="24"/>
        </w:rPr>
        <w:t>6868</w:t>
      </w:r>
      <w:r>
        <w:rPr>
          <w:rFonts w:hint="eastAsia"/>
          <w:sz w:val="24"/>
        </w:rPr>
        <w:t>，</w:t>
      </w:r>
      <w:r>
        <w:rPr>
          <w:rFonts w:hint="eastAsia" w:ascii="宋体" w:hAnsi="宋体"/>
          <w:sz w:val="24"/>
        </w:rPr>
        <w:t>缩水后</w:t>
      </w:r>
      <w:r>
        <w:rPr>
          <w:sz w:val="24"/>
        </w:rPr>
        <w:t>60cm</w:t>
      </w:r>
      <w:r>
        <w:rPr>
          <w:rFonts w:hint="eastAsia" w:ascii="宋体" w:hAnsi="宋体"/>
          <w:sz w:val="24"/>
        </w:rPr>
        <w:t>×</w:t>
      </w:r>
      <w:r>
        <w:rPr>
          <w:rFonts w:ascii="宋体" w:hAnsi="宋体"/>
          <w:sz w:val="24"/>
        </w:rPr>
        <w:t>35cm</w:t>
      </w:r>
      <w:r>
        <w:rPr>
          <w:rFonts w:hint="eastAsia" w:ascii="宋体" w:hAnsi="宋体"/>
          <w:sz w:val="24"/>
        </w:rPr>
        <w:t>；</w:t>
      </w:r>
    </w:p>
    <w:p>
      <w:pPr>
        <w:spacing w:line="540" w:lineRule="exact"/>
        <w:rPr>
          <w:sz w:val="24"/>
        </w:rPr>
      </w:pPr>
      <w:r>
        <w:rPr>
          <w:sz w:val="24"/>
        </w:rPr>
        <w:t>4</w:t>
      </w:r>
      <w:r>
        <w:rPr>
          <w:rFonts w:hint="eastAsia"/>
          <w:sz w:val="24"/>
        </w:rPr>
        <w:t>、所有物品须符合</w:t>
      </w:r>
      <w:r>
        <w:rPr>
          <w:sz w:val="24"/>
        </w:rPr>
        <w:t>DB32/T525-2010</w:t>
      </w:r>
      <w:r>
        <w:rPr>
          <w:rFonts w:hint="eastAsia"/>
          <w:sz w:val="24"/>
        </w:rPr>
        <w:t>《学生公寓用纺织品》</w:t>
      </w:r>
    </w:p>
    <w:p>
      <w:pPr>
        <w:spacing w:line="540" w:lineRule="exact"/>
        <w:ind w:firstLine="31680" w:firstLineChars="850"/>
        <w:rPr>
          <w:sz w:val="24"/>
        </w:rPr>
      </w:pPr>
      <w:r>
        <w:rPr>
          <w:sz w:val="24"/>
        </w:rPr>
        <w:t>GB18401-2010</w:t>
      </w:r>
      <w:r>
        <w:rPr>
          <w:rFonts w:hint="eastAsia"/>
          <w:sz w:val="24"/>
        </w:rPr>
        <w:t>《国家纺织产品基本安全技术规范》</w:t>
      </w:r>
    </w:p>
    <w:p>
      <w:pPr>
        <w:spacing w:line="540" w:lineRule="exact"/>
        <w:ind w:firstLine="31680" w:firstLineChars="850"/>
        <w:rPr>
          <w:sz w:val="24"/>
        </w:rPr>
      </w:pPr>
      <w:r>
        <w:rPr>
          <w:sz w:val="24"/>
        </w:rPr>
        <w:t>GB18383-2007</w:t>
      </w:r>
      <w:r>
        <w:rPr>
          <w:rFonts w:hint="eastAsia"/>
          <w:sz w:val="24"/>
        </w:rPr>
        <w:t>《絮用纤维通用技术要求》</w:t>
      </w:r>
    </w:p>
    <w:p>
      <w:pPr>
        <w:spacing w:line="540" w:lineRule="exact"/>
        <w:ind w:firstLine="31680" w:firstLineChars="850"/>
        <w:rPr>
          <w:sz w:val="24"/>
        </w:rPr>
      </w:pPr>
      <w:r>
        <w:rPr>
          <w:sz w:val="24"/>
        </w:rPr>
        <w:t>DB32/T2128-2012</w:t>
      </w:r>
      <w:r>
        <w:rPr>
          <w:rFonts w:hint="eastAsia"/>
          <w:sz w:val="24"/>
        </w:rPr>
        <w:t>《学生公寓用棉胎》</w:t>
      </w:r>
    </w:p>
    <w:p>
      <w:pPr>
        <w:spacing w:line="540" w:lineRule="exact"/>
        <w:ind w:firstLine="31680" w:firstLineChars="850"/>
        <w:rPr>
          <w:sz w:val="24"/>
        </w:rPr>
      </w:pPr>
      <w:r>
        <w:rPr>
          <w:sz w:val="24"/>
        </w:rPr>
        <w:t>FZ/T62009-2003</w:t>
      </w:r>
      <w:r>
        <w:rPr>
          <w:rFonts w:hint="eastAsia"/>
          <w:sz w:val="24"/>
        </w:rPr>
        <w:t>《枕、垫类产品》标准</w:t>
      </w:r>
    </w:p>
    <w:p>
      <w:pPr>
        <w:spacing w:line="540" w:lineRule="exact"/>
        <w:ind w:firstLine="31680" w:firstLineChars="850"/>
        <w:rPr>
          <w:sz w:val="24"/>
        </w:rPr>
      </w:pPr>
      <w:r>
        <w:rPr>
          <w:sz w:val="24"/>
        </w:rPr>
        <w:t>GB/T22796-2009</w:t>
      </w:r>
      <w:r>
        <w:rPr>
          <w:rFonts w:hint="eastAsia"/>
          <w:sz w:val="24"/>
        </w:rPr>
        <w:t>《纤维被、被套执行标准》</w:t>
      </w:r>
    </w:p>
    <w:p>
      <w:pPr>
        <w:spacing w:line="540" w:lineRule="exact"/>
        <w:rPr>
          <w:b/>
          <w:sz w:val="24"/>
        </w:rPr>
      </w:pPr>
      <w:r>
        <w:rPr>
          <w:b/>
          <w:sz w:val="28"/>
          <w:szCs w:val="28"/>
        </w:rPr>
        <w:t>5</w:t>
      </w:r>
      <w:r>
        <w:rPr>
          <w:rFonts w:hint="eastAsia"/>
          <w:b/>
          <w:sz w:val="28"/>
          <w:szCs w:val="28"/>
        </w:rPr>
        <w:t>、请严格按规格、型号及备注说明的技术参数投送样品。</w:t>
      </w:r>
    </w:p>
    <w:p>
      <w:pPr>
        <w:spacing w:beforeLines="50" w:afterLines="50" w:line="600" w:lineRule="exact"/>
        <w:rPr>
          <w:rFonts w:ascii="宋体"/>
          <w:bCs/>
          <w:spacing w:val="60"/>
          <w:sz w:val="24"/>
        </w:rPr>
      </w:pPr>
      <w:r>
        <w:rPr>
          <w:rFonts w:ascii="宋体"/>
          <w:bCs/>
          <w:spacing w:val="60"/>
          <w:sz w:val="24"/>
        </w:rPr>
        <w:br w:type="page"/>
      </w:r>
      <w:r>
        <w:rPr>
          <w:rFonts w:hint="eastAsia" w:ascii="宋体" w:hAnsi="宋体"/>
          <w:bCs/>
          <w:spacing w:val="60"/>
          <w:sz w:val="24"/>
        </w:rPr>
        <w:t>附件</w:t>
      </w:r>
      <w:r>
        <w:rPr>
          <w:rFonts w:ascii="宋体" w:hAnsi="宋体"/>
          <w:bCs/>
          <w:spacing w:val="60"/>
          <w:sz w:val="24"/>
        </w:rPr>
        <w:t>3</w:t>
      </w:r>
      <w:r>
        <w:rPr>
          <w:rFonts w:hint="eastAsia" w:ascii="宋体" w:hAnsi="宋体"/>
          <w:bCs/>
          <w:spacing w:val="60"/>
          <w:sz w:val="24"/>
        </w:rPr>
        <w:t>：</w:t>
      </w:r>
    </w:p>
    <w:p>
      <w:pPr>
        <w:spacing w:beforeLines="50" w:afterLines="50" w:line="600" w:lineRule="exact"/>
        <w:jc w:val="center"/>
        <w:rPr>
          <w:rFonts w:eastAsia="汉鼎简老宋"/>
          <w:b/>
          <w:spacing w:val="60"/>
          <w:sz w:val="24"/>
        </w:rPr>
      </w:pPr>
      <w:r>
        <w:rPr>
          <w:rFonts w:hint="eastAsia" w:eastAsia="黑体"/>
          <w:b/>
          <w:bCs/>
          <w:spacing w:val="60"/>
          <w:sz w:val="36"/>
          <w:szCs w:val="36"/>
        </w:rPr>
        <w:t>产品质量承诺书</w:t>
      </w:r>
      <w:r>
        <w:rPr>
          <w:rFonts w:hint="eastAsia"/>
          <w:sz w:val="24"/>
        </w:rPr>
        <w:t>（样本）</w:t>
      </w:r>
    </w:p>
    <w:p>
      <w:pPr>
        <w:spacing w:line="720" w:lineRule="exact"/>
        <w:ind w:firstLine="31680" w:firstLineChars="225"/>
        <w:rPr>
          <w:sz w:val="24"/>
        </w:rPr>
      </w:pPr>
      <w:r>
        <w:rPr>
          <w:rFonts w:hint="eastAsia"/>
          <w:sz w:val="24"/>
        </w:rPr>
        <w:t>为了确保南通大学新生公寓用品的质量，切实维护广大学生的利益，现对产品质量作如下承诺：</w:t>
      </w:r>
    </w:p>
    <w:p>
      <w:pPr>
        <w:spacing w:line="720" w:lineRule="exact"/>
        <w:ind w:firstLine="31680" w:firstLineChars="250"/>
        <w:rPr>
          <w:sz w:val="24"/>
        </w:rPr>
      </w:pPr>
      <w:r>
        <w:rPr>
          <w:rFonts w:hint="eastAsia"/>
          <w:sz w:val="24"/>
        </w:rPr>
        <w:t>一、严格按照本招标文件规定的各项要求组织公寓物品生产，保质保量，如期交货。</w:t>
      </w:r>
    </w:p>
    <w:p>
      <w:pPr>
        <w:spacing w:line="720" w:lineRule="exact"/>
        <w:ind w:firstLine="31680" w:firstLineChars="250"/>
        <w:rPr>
          <w:sz w:val="24"/>
        </w:rPr>
      </w:pPr>
      <w:r>
        <w:rPr>
          <w:rFonts w:hint="eastAsia"/>
          <w:sz w:val="24"/>
        </w:rPr>
        <w:t>二、本单位所供应的学生公寓物品包用四年，四年内如发生质量问题，保证一周内退换。</w:t>
      </w:r>
    </w:p>
    <w:p>
      <w:pPr>
        <w:spacing w:line="720" w:lineRule="exact"/>
        <w:ind w:firstLine="31680" w:firstLineChars="250"/>
        <w:rPr>
          <w:sz w:val="24"/>
        </w:rPr>
      </w:pPr>
      <w:r>
        <w:rPr>
          <w:rFonts w:hint="eastAsia"/>
          <w:sz w:val="24"/>
        </w:rPr>
        <w:t>三、在公寓物品生产全过程中，严格遵守相关法规法律和技术要求，守法经营，接受甲方和质检部门的监督和检查。</w:t>
      </w:r>
    </w:p>
    <w:p>
      <w:pPr>
        <w:pStyle w:val="2"/>
        <w:ind w:firstLine="31680"/>
        <w:rPr>
          <w:sz w:val="24"/>
        </w:rPr>
      </w:pPr>
      <w:r>
        <w:rPr>
          <w:rFonts w:hint="eastAsia"/>
          <w:sz w:val="24"/>
        </w:rPr>
        <w:t>四、本《产品质量承诺书》作为学生公寓物品定购合同的附件，具有同等效力。</w:t>
      </w:r>
    </w:p>
    <w:p>
      <w:pPr>
        <w:pStyle w:val="2"/>
        <w:ind w:firstLine="31680"/>
        <w:rPr>
          <w:sz w:val="24"/>
        </w:rPr>
      </w:pPr>
    </w:p>
    <w:p>
      <w:pPr>
        <w:spacing w:line="720" w:lineRule="exact"/>
        <w:ind w:firstLine="31680" w:firstLineChars="262"/>
        <w:rPr>
          <w:sz w:val="24"/>
        </w:rPr>
      </w:pPr>
      <w:r>
        <w:rPr>
          <w:rFonts w:hint="eastAsia"/>
          <w:sz w:val="24"/>
        </w:rPr>
        <w:t>特此保证</w:t>
      </w:r>
    </w:p>
    <w:p>
      <w:pPr>
        <w:spacing w:line="600" w:lineRule="exact"/>
        <w:rPr>
          <w:sz w:val="24"/>
        </w:rPr>
      </w:pPr>
    </w:p>
    <w:p>
      <w:pPr>
        <w:spacing w:line="600" w:lineRule="exact"/>
        <w:ind w:firstLine="31680" w:firstLineChars="1750"/>
        <w:rPr>
          <w:sz w:val="24"/>
        </w:rPr>
      </w:pPr>
      <w:r>
        <w:rPr>
          <w:rFonts w:hint="eastAsia"/>
          <w:sz w:val="24"/>
        </w:rPr>
        <w:t>供货单位（公章）</w:t>
      </w:r>
      <w:bookmarkStart w:id="0" w:name="_GoBack"/>
      <w:bookmarkEnd w:id="0"/>
      <w:r>
        <w:rPr>
          <w:rFonts w:hint="eastAsia"/>
          <w:sz w:val="24"/>
        </w:rPr>
        <w:t>：</w:t>
      </w:r>
    </w:p>
    <w:p>
      <w:pPr>
        <w:spacing w:line="600" w:lineRule="exact"/>
        <w:ind w:firstLine="31680" w:firstLineChars="1750"/>
        <w:rPr>
          <w:sz w:val="24"/>
        </w:rPr>
      </w:pPr>
    </w:p>
    <w:p>
      <w:pPr>
        <w:spacing w:line="600" w:lineRule="exact"/>
        <w:rPr>
          <w:sz w:val="24"/>
        </w:rPr>
      </w:pPr>
      <w:r>
        <w:rPr>
          <w:sz w:val="24"/>
        </w:rPr>
        <w:t xml:space="preserve">                                   </w:t>
      </w:r>
      <w:r>
        <w:rPr>
          <w:rFonts w:hint="eastAsia"/>
          <w:sz w:val="24"/>
        </w:rPr>
        <w:t>法定代表人</w:t>
      </w:r>
      <w:r>
        <w:rPr>
          <w:sz w:val="24"/>
        </w:rPr>
        <w:t>(</w:t>
      </w:r>
      <w:r>
        <w:rPr>
          <w:rFonts w:hint="eastAsia"/>
          <w:sz w:val="24"/>
        </w:rPr>
        <w:t>签名</w:t>
      </w:r>
      <w:r>
        <w:rPr>
          <w:sz w:val="24"/>
        </w:rPr>
        <w:t>)</w:t>
      </w:r>
      <w:r>
        <w:rPr>
          <w:rFonts w:hint="eastAsia"/>
          <w:sz w:val="24"/>
        </w:rPr>
        <w:t>：</w:t>
      </w:r>
      <w:r>
        <w:rPr>
          <w:sz w:val="24"/>
        </w:rPr>
        <w:t xml:space="preserve"> </w:t>
      </w:r>
    </w:p>
    <w:p>
      <w:pPr>
        <w:spacing w:line="600" w:lineRule="exact"/>
        <w:jc w:val="center"/>
        <w:rPr>
          <w:sz w:val="24"/>
        </w:rPr>
      </w:pPr>
      <w:r>
        <w:rPr>
          <w:sz w:val="24"/>
        </w:rPr>
        <w:t xml:space="preserve">                         </w:t>
      </w:r>
    </w:p>
    <w:p>
      <w:pPr>
        <w:spacing w:line="600" w:lineRule="exact"/>
        <w:jc w:val="center"/>
        <w:rPr>
          <w:sz w:val="24"/>
        </w:rPr>
      </w:pPr>
      <w:r>
        <w:rPr>
          <w:sz w:val="24"/>
        </w:rPr>
        <w:t xml:space="preserve">               </w:t>
      </w:r>
      <w:r>
        <w:rPr>
          <w:rFonts w:hint="eastAsia"/>
          <w:sz w:val="24"/>
        </w:rPr>
        <w:t>二○一六年</w:t>
      </w:r>
      <w:r>
        <w:rPr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  </w:t>
      </w:r>
      <w:r>
        <w:rPr>
          <w:rFonts w:hint="eastAsia"/>
          <w:sz w:val="24"/>
        </w:rPr>
        <w:t>日</w:t>
      </w:r>
    </w:p>
    <w:p>
      <w:pPr>
        <w:spacing w:line="600" w:lineRule="exact"/>
        <w:rPr>
          <w:sz w:val="24"/>
        </w:rPr>
      </w:pPr>
      <w:r>
        <w:rPr>
          <w:sz w:val="24"/>
        </w:rPr>
        <w:br w:type="textWrapping"/>
      </w:r>
    </w:p>
    <w:sectPr>
      <w:pgSz w:w="11906" w:h="16838"/>
      <w:pgMar w:top="1134" w:right="1134" w:bottom="1021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汉鼎简老宋">
    <w:altName w:val="宋体"/>
    <w:panose1 w:val="00000000000000000000"/>
    <w:charset w:val="86"/>
    <w:family w:val="decorative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286690844">
    <w:nsid w:val="4CB1581C"/>
    <w:multiLevelType w:val="multilevel"/>
    <w:tmpl w:val="4CB1581C"/>
    <w:lvl w:ilvl="0" w:tentative="1">
      <w:start w:val="1"/>
      <w:numFmt w:val="decimal"/>
      <w:lvlText w:val="%1、"/>
      <w:lvlJc w:val="left"/>
      <w:pPr>
        <w:tabs>
          <w:tab w:val="left" w:pos="840"/>
        </w:tabs>
        <w:ind w:left="840" w:hanging="360"/>
      </w:pPr>
      <w:rPr>
        <w:rFonts w:hint="eastAsia" w:cs="Times New Roman"/>
      </w:rPr>
    </w:lvl>
    <w:lvl w:ilvl="1" w:tentative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  <w:rPr>
        <w:rFonts w:cs="Times New Roman"/>
      </w:rPr>
    </w:lvl>
  </w:abstractNum>
  <w:abstractNum w:abstractNumId="1148131747">
    <w:nsid w:val="446F19A3"/>
    <w:multiLevelType w:val="multilevel"/>
    <w:tmpl w:val="446F19A3"/>
    <w:lvl w:ilvl="0" w:tentative="1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 w:ascii="Times New Roman" w:hAnsi="Times New Roman" w:cs="Times New Roman"/>
      </w:rPr>
    </w:lvl>
    <w:lvl w:ilvl="1" w:tentative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cs="Times New Roman"/>
      </w:rPr>
    </w:lvl>
  </w:abstractNum>
  <w:num w:numId="1">
    <w:abstractNumId w:val="1286690844"/>
  </w:num>
  <w:num w:numId="2">
    <w:abstractNumId w:val="11481317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﹝＄（．［｛￡￥"/>
  <w:noLineBreaksBefore w:lang="zh-CN" w:val="!),.:;?]}¨·ˇˉ―‖’”…∶、。〃々〉》」』】〕〗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7DB6"/>
    <w:rsid w:val="0000175A"/>
    <w:rsid w:val="00005D11"/>
    <w:rsid w:val="00010287"/>
    <w:rsid w:val="000173A0"/>
    <w:rsid w:val="000244F8"/>
    <w:rsid w:val="000401DA"/>
    <w:rsid w:val="00040428"/>
    <w:rsid w:val="00042744"/>
    <w:rsid w:val="00043419"/>
    <w:rsid w:val="00050555"/>
    <w:rsid w:val="00053331"/>
    <w:rsid w:val="00054ED3"/>
    <w:rsid w:val="00066BAC"/>
    <w:rsid w:val="00077453"/>
    <w:rsid w:val="00091EEF"/>
    <w:rsid w:val="00092D9E"/>
    <w:rsid w:val="00096B9D"/>
    <w:rsid w:val="000A1C05"/>
    <w:rsid w:val="000B3791"/>
    <w:rsid w:val="000B7494"/>
    <w:rsid w:val="000D76BB"/>
    <w:rsid w:val="000E6593"/>
    <w:rsid w:val="00101985"/>
    <w:rsid w:val="00105287"/>
    <w:rsid w:val="00110B86"/>
    <w:rsid w:val="00110DCB"/>
    <w:rsid w:val="00131965"/>
    <w:rsid w:val="001324CA"/>
    <w:rsid w:val="0013484B"/>
    <w:rsid w:val="00151556"/>
    <w:rsid w:val="00157DB6"/>
    <w:rsid w:val="00163664"/>
    <w:rsid w:val="00175BF0"/>
    <w:rsid w:val="00185F65"/>
    <w:rsid w:val="00190741"/>
    <w:rsid w:val="001A0427"/>
    <w:rsid w:val="001A36B4"/>
    <w:rsid w:val="001A4ED3"/>
    <w:rsid w:val="001A6438"/>
    <w:rsid w:val="001A7A4B"/>
    <w:rsid w:val="001B62F4"/>
    <w:rsid w:val="001C3FFD"/>
    <w:rsid w:val="001D2B5F"/>
    <w:rsid w:val="001D36D1"/>
    <w:rsid w:val="001D55D7"/>
    <w:rsid w:val="001E067F"/>
    <w:rsid w:val="001F0073"/>
    <w:rsid w:val="001F3263"/>
    <w:rsid w:val="00203AA7"/>
    <w:rsid w:val="0020605E"/>
    <w:rsid w:val="00212B72"/>
    <w:rsid w:val="00213DD7"/>
    <w:rsid w:val="00222FE2"/>
    <w:rsid w:val="00263246"/>
    <w:rsid w:val="002672F8"/>
    <w:rsid w:val="00273BE4"/>
    <w:rsid w:val="00287089"/>
    <w:rsid w:val="002A3DB2"/>
    <w:rsid w:val="002A5805"/>
    <w:rsid w:val="002C15C9"/>
    <w:rsid w:val="002C7F92"/>
    <w:rsid w:val="002D0F8E"/>
    <w:rsid w:val="002D1364"/>
    <w:rsid w:val="002F5B5E"/>
    <w:rsid w:val="00320665"/>
    <w:rsid w:val="00334B60"/>
    <w:rsid w:val="003575C4"/>
    <w:rsid w:val="003638D3"/>
    <w:rsid w:val="00365B27"/>
    <w:rsid w:val="0037700D"/>
    <w:rsid w:val="00385624"/>
    <w:rsid w:val="0038692D"/>
    <w:rsid w:val="003876BD"/>
    <w:rsid w:val="00391068"/>
    <w:rsid w:val="00397F06"/>
    <w:rsid w:val="003A3DA3"/>
    <w:rsid w:val="003D007D"/>
    <w:rsid w:val="003E4C1D"/>
    <w:rsid w:val="00401487"/>
    <w:rsid w:val="00412044"/>
    <w:rsid w:val="00422089"/>
    <w:rsid w:val="00422925"/>
    <w:rsid w:val="0043148D"/>
    <w:rsid w:val="00434DD6"/>
    <w:rsid w:val="00444C80"/>
    <w:rsid w:val="00466C30"/>
    <w:rsid w:val="004731D5"/>
    <w:rsid w:val="00483C19"/>
    <w:rsid w:val="004A0280"/>
    <w:rsid w:val="004A2111"/>
    <w:rsid w:val="004B4BE7"/>
    <w:rsid w:val="004C16AE"/>
    <w:rsid w:val="004D07FF"/>
    <w:rsid w:val="004D7FDA"/>
    <w:rsid w:val="004E0B20"/>
    <w:rsid w:val="004E1871"/>
    <w:rsid w:val="004E72CF"/>
    <w:rsid w:val="004F39C1"/>
    <w:rsid w:val="004F718D"/>
    <w:rsid w:val="00517F8E"/>
    <w:rsid w:val="00521908"/>
    <w:rsid w:val="0052432A"/>
    <w:rsid w:val="00543812"/>
    <w:rsid w:val="005520DE"/>
    <w:rsid w:val="00552930"/>
    <w:rsid w:val="00554FA8"/>
    <w:rsid w:val="00557DEA"/>
    <w:rsid w:val="00560679"/>
    <w:rsid w:val="00563A7F"/>
    <w:rsid w:val="00580C6D"/>
    <w:rsid w:val="00585ADC"/>
    <w:rsid w:val="00586852"/>
    <w:rsid w:val="005B17ED"/>
    <w:rsid w:val="005B5954"/>
    <w:rsid w:val="005D6A90"/>
    <w:rsid w:val="005F4B82"/>
    <w:rsid w:val="00613DE1"/>
    <w:rsid w:val="00615AA3"/>
    <w:rsid w:val="0062095C"/>
    <w:rsid w:val="00621412"/>
    <w:rsid w:val="006233DB"/>
    <w:rsid w:val="00623E08"/>
    <w:rsid w:val="00625311"/>
    <w:rsid w:val="00627587"/>
    <w:rsid w:val="00637B2B"/>
    <w:rsid w:val="006422D7"/>
    <w:rsid w:val="0065406C"/>
    <w:rsid w:val="006557D4"/>
    <w:rsid w:val="00661440"/>
    <w:rsid w:val="006850D1"/>
    <w:rsid w:val="00685961"/>
    <w:rsid w:val="006A52F0"/>
    <w:rsid w:val="006B514C"/>
    <w:rsid w:val="006C232F"/>
    <w:rsid w:val="006D3137"/>
    <w:rsid w:val="006E235B"/>
    <w:rsid w:val="007055FA"/>
    <w:rsid w:val="00724C1C"/>
    <w:rsid w:val="007255EC"/>
    <w:rsid w:val="00726F01"/>
    <w:rsid w:val="00737471"/>
    <w:rsid w:val="00745561"/>
    <w:rsid w:val="00754DEC"/>
    <w:rsid w:val="00755FD4"/>
    <w:rsid w:val="007630C9"/>
    <w:rsid w:val="00775550"/>
    <w:rsid w:val="007A42A9"/>
    <w:rsid w:val="007B1DEE"/>
    <w:rsid w:val="007B56CB"/>
    <w:rsid w:val="007E698A"/>
    <w:rsid w:val="007F1CDD"/>
    <w:rsid w:val="007F292D"/>
    <w:rsid w:val="008118C4"/>
    <w:rsid w:val="008219BA"/>
    <w:rsid w:val="00824BDA"/>
    <w:rsid w:val="008272E7"/>
    <w:rsid w:val="00831281"/>
    <w:rsid w:val="008354FC"/>
    <w:rsid w:val="008442AE"/>
    <w:rsid w:val="00844665"/>
    <w:rsid w:val="008628A0"/>
    <w:rsid w:val="008636F6"/>
    <w:rsid w:val="008665BC"/>
    <w:rsid w:val="008752AC"/>
    <w:rsid w:val="00877379"/>
    <w:rsid w:val="00882D60"/>
    <w:rsid w:val="00890327"/>
    <w:rsid w:val="00894E9F"/>
    <w:rsid w:val="008C00C5"/>
    <w:rsid w:val="008D31F9"/>
    <w:rsid w:val="008D641F"/>
    <w:rsid w:val="008E66DC"/>
    <w:rsid w:val="008E7492"/>
    <w:rsid w:val="008F67E9"/>
    <w:rsid w:val="008F6D32"/>
    <w:rsid w:val="00900CDF"/>
    <w:rsid w:val="00903093"/>
    <w:rsid w:val="00904B60"/>
    <w:rsid w:val="0093238B"/>
    <w:rsid w:val="0093364C"/>
    <w:rsid w:val="00942F3F"/>
    <w:rsid w:val="0095292C"/>
    <w:rsid w:val="0095425E"/>
    <w:rsid w:val="00966845"/>
    <w:rsid w:val="00974CCD"/>
    <w:rsid w:val="00975263"/>
    <w:rsid w:val="00994BA2"/>
    <w:rsid w:val="00997FA6"/>
    <w:rsid w:val="009A64F2"/>
    <w:rsid w:val="009B2AFA"/>
    <w:rsid w:val="009B4B70"/>
    <w:rsid w:val="009B5796"/>
    <w:rsid w:val="009C5C38"/>
    <w:rsid w:val="009D32D1"/>
    <w:rsid w:val="00A140BB"/>
    <w:rsid w:val="00A26ADB"/>
    <w:rsid w:val="00A41EF3"/>
    <w:rsid w:val="00A43C3D"/>
    <w:rsid w:val="00A551C6"/>
    <w:rsid w:val="00A86CC8"/>
    <w:rsid w:val="00A95AAF"/>
    <w:rsid w:val="00AB1258"/>
    <w:rsid w:val="00AB3ADA"/>
    <w:rsid w:val="00AE7648"/>
    <w:rsid w:val="00AF38E6"/>
    <w:rsid w:val="00AF4C1E"/>
    <w:rsid w:val="00B1134E"/>
    <w:rsid w:val="00B20802"/>
    <w:rsid w:val="00B32BE5"/>
    <w:rsid w:val="00B54535"/>
    <w:rsid w:val="00B94056"/>
    <w:rsid w:val="00BA10A4"/>
    <w:rsid w:val="00BA4AEC"/>
    <w:rsid w:val="00BB1E04"/>
    <w:rsid w:val="00BC3B0C"/>
    <w:rsid w:val="00BC6969"/>
    <w:rsid w:val="00BD7088"/>
    <w:rsid w:val="00C102E3"/>
    <w:rsid w:val="00C1567E"/>
    <w:rsid w:val="00C24A2E"/>
    <w:rsid w:val="00C3127A"/>
    <w:rsid w:val="00C36F4B"/>
    <w:rsid w:val="00C3728B"/>
    <w:rsid w:val="00C5496E"/>
    <w:rsid w:val="00C75FF7"/>
    <w:rsid w:val="00CA1B2E"/>
    <w:rsid w:val="00CB2350"/>
    <w:rsid w:val="00CC1C40"/>
    <w:rsid w:val="00CD661D"/>
    <w:rsid w:val="00CD695C"/>
    <w:rsid w:val="00CE5892"/>
    <w:rsid w:val="00CE63DB"/>
    <w:rsid w:val="00CE7F77"/>
    <w:rsid w:val="00CF469E"/>
    <w:rsid w:val="00CF46D2"/>
    <w:rsid w:val="00D10C6A"/>
    <w:rsid w:val="00D112B8"/>
    <w:rsid w:val="00D16B4A"/>
    <w:rsid w:val="00D245D1"/>
    <w:rsid w:val="00D61FA3"/>
    <w:rsid w:val="00D7221C"/>
    <w:rsid w:val="00D80E06"/>
    <w:rsid w:val="00D80F4C"/>
    <w:rsid w:val="00D86CA5"/>
    <w:rsid w:val="00D9684E"/>
    <w:rsid w:val="00DB6651"/>
    <w:rsid w:val="00DC087B"/>
    <w:rsid w:val="00DC1E2F"/>
    <w:rsid w:val="00DC65CE"/>
    <w:rsid w:val="00DC77DE"/>
    <w:rsid w:val="00DD464A"/>
    <w:rsid w:val="00DE06F5"/>
    <w:rsid w:val="00DE3F94"/>
    <w:rsid w:val="00DF00C0"/>
    <w:rsid w:val="00DF02BF"/>
    <w:rsid w:val="00DF129E"/>
    <w:rsid w:val="00DF455A"/>
    <w:rsid w:val="00E039A2"/>
    <w:rsid w:val="00E13C71"/>
    <w:rsid w:val="00E159F9"/>
    <w:rsid w:val="00E15B95"/>
    <w:rsid w:val="00E161CD"/>
    <w:rsid w:val="00E16B87"/>
    <w:rsid w:val="00E2073D"/>
    <w:rsid w:val="00E20827"/>
    <w:rsid w:val="00E25B92"/>
    <w:rsid w:val="00E37CBE"/>
    <w:rsid w:val="00E40121"/>
    <w:rsid w:val="00E407CA"/>
    <w:rsid w:val="00E53A6B"/>
    <w:rsid w:val="00E73888"/>
    <w:rsid w:val="00E74128"/>
    <w:rsid w:val="00E80479"/>
    <w:rsid w:val="00E8685B"/>
    <w:rsid w:val="00E877AA"/>
    <w:rsid w:val="00E903F3"/>
    <w:rsid w:val="00E94209"/>
    <w:rsid w:val="00E953B7"/>
    <w:rsid w:val="00E95F5A"/>
    <w:rsid w:val="00E96D9C"/>
    <w:rsid w:val="00EA0D31"/>
    <w:rsid w:val="00ED0B6E"/>
    <w:rsid w:val="00ED7CF1"/>
    <w:rsid w:val="00EE04A5"/>
    <w:rsid w:val="00EE271B"/>
    <w:rsid w:val="00EE3376"/>
    <w:rsid w:val="00EE757A"/>
    <w:rsid w:val="00EF1E0E"/>
    <w:rsid w:val="00F01688"/>
    <w:rsid w:val="00F10962"/>
    <w:rsid w:val="00F10D8F"/>
    <w:rsid w:val="00F1373E"/>
    <w:rsid w:val="00F307E2"/>
    <w:rsid w:val="00F51A29"/>
    <w:rsid w:val="00F54E4D"/>
    <w:rsid w:val="00F61D0F"/>
    <w:rsid w:val="00F63F9E"/>
    <w:rsid w:val="00F7092C"/>
    <w:rsid w:val="00F71AFA"/>
    <w:rsid w:val="00F74C25"/>
    <w:rsid w:val="00F77C39"/>
    <w:rsid w:val="00F77E5E"/>
    <w:rsid w:val="00FB3557"/>
    <w:rsid w:val="00FB7C84"/>
    <w:rsid w:val="00FC2745"/>
    <w:rsid w:val="00FD2BC0"/>
    <w:rsid w:val="00FE437C"/>
    <w:rsid w:val="0D8F341B"/>
    <w:rsid w:val="73317BD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99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6"/>
    <w:qFormat/>
    <w:uiPriority w:val="99"/>
    <w:pPr>
      <w:spacing w:line="720" w:lineRule="exact"/>
      <w:ind w:firstLine="734" w:firstLineChars="262"/>
    </w:pPr>
    <w:rPr>
      <w:sz w:val="28"/>
    </w:rPr>
  </w:style>
  <w:style w:type="paragraph" w:styleId="3">
    <w:name w:val="Balloon Text"/>
    <w:basedOn w:val="1"/>
    <w:link w:val="7"/>
    <w:semiHidden/>
    <w:uiPriority w:val="99"/>
    <w:rPr>
      <w:sz w:val="18"/>
      <w:szCs w:val="18"/>
    </w:rPr>
  </w:style>
  <w:style w:type="character" w:customStyle="1" w:styleId="6">
    <w:name w:val="Body Text Indent Char"/>
    <w:basedOn w:val="4"/>
    <w:link w:val="2"/>
    <w:semiHidden/>
    <w:qFormat/>
    <w:locked/>
    <w:uiPriority w:val="99"/>
    <w:rPr>
      <w:rFonts w:cs="Times New Roman"/>
      <w:kern w:val="2"/>
      <w:sz w:val="24"/>
      <w:szCs w:val="24"/>
    </w:rPr>
  </w:style>
  <w:style w:type="character" w:customStyle="1" w:styleId="7">
    <w:name w:val="Balloon Text Char"/>
    <w:basedOn w:val="4"/>
    <w:link w:val="3"/>
    <w:semiHidden/>
    <w:qFormat/>
    <w:locked/>
    <w:uiPriority w:val="99"/>
    <w:rPr>
      <w:rFonts w:cs="Times New Roman"/>
      <w:kern w:val="2"/>
      <w:sz w:val="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微软中国</Company>
  <Pages>6</Pages>
  <Words>504</Words>
  <Characters>2879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2015-05-26T08:22:00Z</dcterms:created>
  <dc:creator>微软用户</dc:creator>
  <cp:lastModifiedBy>Administrator</cp:lastModifiedBy>
  <cp:lastPrinted>2016-05-27T07:28:00Z</cp:lastPrinted>
  <dcterms:modified xsi:type="dcterms:W3CDTF">2016-05-30T00:46:59Z</dcterms:modified>
  <dc:title>南通大学新生公寓用品招标文件</dc:title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